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662E" w14:textId="77777777" w:rsidR="00972919" w:rsidRPr="00872C19" w:rsidRDefault="00CA4C52" w:rsidP="00410E4B">
      <w:pPr>
        <w:shd w:val="clear" w:color="auto" w:fill="1F497D" w:themeFill="text2"/>
        <w:spacing w:after="0"/>
        <w:jc w:val="center"/>
        <w:rPr>
          <w:rFonts w:ascii="Calibri Light" w:hAnsi="Calibri Light" w:cs="Calibri Light"/>
          <w:b/>
          <w:bCs/>
          <w:caps/>
          <w:color w:val="FFFFFF" w:themeColor="background1"/>
          <w:sz w:val="40"/>
          <w:szCs w:val="40"/>
        </w:rPr>
      </w:pPr>
      <w:r w:rsidRPr="00872C19">
        <w:rPr>
          <w:rFonts w:ascii="Calibri Light" w:hAnsi="Calibri Light" w:cs="Calibri Light"/>
          <w:b/>
          <w:bCs/>
          <w:caps/>
          <w:color w:val="FFFFFF" w:themeColor="background1"/>
          <w:sz w:val="40"/>
          <w:szCs w:val="40"/>
        </w:rPr>
        <w:t>Consultancy Opportunity</w:t>
      </w:r>
    </w:p>
    <w:p w14:paraId="2F0BE3FA" w14:textId="37DC4B9D" w:rsidR="0005015A" w:rsidRPr="00676B4F" w:rsidRDefault="00A926B0" w:rsidP="00776A72">
      <w:pPr>
        <w:shd w:val="clear" w:color="auto" w:fill="1F497D" w:themeFill="text2"/>
        <w:spacing w:after="0"/>
        <w:jc w:val="center"/>
        <w:rPr>
          <w:rFonts w:ascii="Calibri Light" w:hAnsi="Calibri Light" w:cs="Calibri Light"/>
          <w:b/>
          <w:bCs/>
          <w:caps/>
          <w:color w:val="FFFFFF" w:themeColor="background1"/>
          <w:sz w:val="40"/>
          <w:szCs w:val="40"/>
        </w:rPr>
      </w:pPr>
      <w:r w:rsidRPr="00676B4F">
        <w:rPr>
          <w:rFonts w:ascii="Calibri Light" w:hAnsi="Calibri Light" w:cs="Calibri Light"/>
          <w:b/>
          <w:bCs/>
          <w:caps/>
          <w:color w:val="FFFFFF" w:themeColor="background1"/>
          <w:sz w:val="40"/>
          <w:szCs w:val="40"/>
        </w:rPr>
        <w:t>Ombuds</w:t>
      </w:r>
      <w:r w:rsidR="00336980" w:rsidRPr="00676B4F">
        <w:rPr>
          <w:rFonts w:ascii="Calibri Light" w:hAnsi="Calibri Light" w:cs="Calibri Light"/>
          <w:b/>
          <w:bCs/>
          <w:caps/>
          <w:color w:val="FFFFFF" w:themeColor="background1"/>
          <w:sz w:val="40"/>
          <w:szCs w:val="40"/>
        </w:rPr>
        <w:t>person</w:t>
      </w:r>
      <w:r w:rsidRPr="00676B4F">
        <w:rPr>
          <w:rFonts w:ascii="Calibri Light" w:hAnsi="Calibri Light" w:cs="Calibri Light"/>
          <w:b/>
          <w:bCs/>
          <w:caps/>
          <w:color w:val="FFFFFF" w:themeColor="background1"/>
          <w:sz w:val="40"/>
          <w:szCs w:val="40"/>
        </w:rPr>
        <w:t xml:space="preserve"> </w:t>
      </w:r>
    </w:p>
    <w:p w14:paraId="2E637E54" w14:textId="69C3F9C2" w:rsidR="009940E3" w:rsidRPr="00872C19" w:rsidRDefault="00C17C45" w:rsidP="00776A72">
      <w:pPr>
        <w:shd w:val="clear" w:color="auto" w:fill="1F497D" w:themeFill="text2"/>
        <w:spacing w:after="0"/>
        <w:jc w:val="center"/>
        <w:rPr>
          <w:rFonts w:ascii="Calibri Light" w:hAnsi="Calibri Light" w:cs="Calibri Light"/>
          <w:b/>
          <w:bCs/>
          <w:color w:val="FFFFFF" w:themeColor="background1"/>
          <w:sz w:val="40"/>
          <w:szCs w:val="40"/>
        </w:rPr>
      </w:pPr>
      <w:r w:rsidRPr="655E8D60">
        <w:rPr>
          <w:rFonts w:ascii="Calibri Light" w:hAnsi="Calibri Light" w:cs="Calibri Light"/>
          <w:b/>
          <w:bCs/>
          <w:color w:val="FFFFFF" w:themeColor="background1"/>
          <w:sz w:val="32"/>
          <w:szCs w:val="32"/>
        </w:rPr>
        <w:t>(</w:t>
      </w:r>
      <w:r w:rsidR="00336980">
        <w:rPr>
          <w:rStyle w:val="normaltextrun"/>
          <w:rFonts w:ascii="Calibri Light" w:hAnsi="Calibri Light" w:cs="Calibri Light"/>
          <w:b/>
          <w:bCs/>
          <w:color w:val="FFFFFF"/>
          <w:sz w:val="32"/>
          <w:szCs w:val="32"/>
          <w:shd w:val="clear" w:color="auto" w:fill="1F497D"/>
        </w:rPr>
        <w:t>031-2024-GAVI-RFQ</w:t>
      </w:r>
      <w:r w:rsidRPr="655E8D60">
        <w:rPr>
          <w:rFonts w:ascii="Calibri Light" w:hAnsi="Calibri Light" w:cs="Calibri Light"/>
          <w:b/>
          <w:bCs/>
          <w:color w:val="FFFFFF" w:themeColor="background1"/>
          <w:sz w:val="32"/>
          <w:szCs w:val="32"/>
        </w:rPr>
        <w:t>)</w:t>
      </w:r>
    </w:p>
    <w:tbl>
      <w:tblPr>
        <w:tblStyle w:val="TableGrid"/>
        <w:tblW w:w="9090" w:type="dxa"/>
        <w:jc w:val="center"/>
        <w:tblLook w:val="04A0" w:firstRow="1" w:lastRow="0" w:firstColumn="1" w:lastColumn="0" w:noHBand="0" w:noVBand="1"/>
      </w:tblPr>
      <w:tblGrid>
        <w:gridCol w:w="4140"/>
        <w:gridCol w:w="4950"/>
      </w:tblGrid>
      <w:tr w:rsidR="009A00E9" w:rsidRPr="00872C19" w14:paraId="2E637E5F" w14:textId="77777777" w:rsidTr="1463844D">
        <w:trPr>
          <w:trHeight w:val="720"/>
          <w:jc w:val="center"/>
        </w:trPr>
        <w:tc>
          <w:tcPr>
            <w:tcW w:w="4140" w:type="dxa"/>
          </w:tcPr>
          <w:p w14:paraId="266EB57D" w14:textId="472EA54E" w:rsidR="009A00E9" w:rsidRPr="00E867D9" w:rsidRDefault="009A00E9" w:rsidP="00FC73F4">
            <w:pPr>
              <w:rPr>
                <w:rFonts w:ascii="Calibri Light" w:hAnsi="Calibri Light" w:cs="Calibri Light"/>
                <w:b/>
                <w:bCs/>
              </w:rPr>
            </w:pPr>
            <w:r w:rsidRPr="00E867D9">
              <w:rPr>
                <w:rFonts w:ascii="Calibri Light" w:hAnsi="Calibri Light" w:cs="Calibri Light"/>
                <w:b/>
                <w:bCs/>
              </w:rPr>
              <w:t xml:space="preserve">Opening Date: </w:t>
            </w:r>
          </w:p>
          <w:p w14:paraId="2E637E5C" w14:textId="33A728DB" w:rsidR="009A00E9" w:rsidRPr="00872C19" w:rsidRDefault="007A170E" w:rsidP="00FC73F4">
            <w:pPr>
              <w:rPr>
                <w:rFonts w:ascii="Calibri Light" w:hAnsi="Calibri Light" w:cs="Calibri Light"/>
              </w:rPr>
            </w:pPr>
            <w:r>
              <w:rPr>
                <w:rFonts w:ascii="Calibri Light" w:hAnsi="Calibri Light" w:cs="Calibri Light"/>
              </w:rPr>
              <w:t>28</w:t>
            </w:r>
            <w:r w:rsidR="3EDB541C" w:rsidRPr="1463844D">
              <w:rPr>
                <w:rFonts w:ascii="Calibri Light" w:hAnsi="Calibri Light" w:cs="Calibri Light"/>
              </w:rPr>
              <w:t xml:space="preserve"> Ma</w:t>
            </w:r>
            <w:r w:rsidR="53AC184E" w:rsidRPr="1463844D">
              <w:rPr>
                <w:rFonts w:ascii="Calibri Light" w:hAnsi="Calibri Light" w:cs="Calibri Light"/>
              </w:rPr>
              <w:t xml:space="preserve">y </w:t>
            </w:r>
            <w:r w:rsidR="3EDB541C" w:rsidRPr="1463844D">
              <w:rPr>
                <w:rFonts w:ascii="Calibri Light" w:hAnsi="Calibri Light" w:cs="Calibri Light"/>
              </w:rPr>
              <w:t>2024</w:t>
            </w:r>
          </w:p>
        </w:tc>
        <w:tc>
          <w:tcPr>
            <w:tcW w:w="4950" w:type="dxa"/>
          </w:tcPr>
          <w:p w14:paraId="10EE3E5F" w14:textId="638885F6" w:rsidR="009A00E9" w:rsidRPr="00E867D9" w:rsidRDefault="009A00E9" w:rsidP="00FC73F4">
            <w:pPr>
              <w:rPr>
                <w:rFonts w:ascii="Calibri Light" w:hAnsi="Calibri Light" w:cs="Calibri Light"/>
                <w:b/>
                <w:bCs/>
              </w:rPr>
            </w:pPr>
            <w:r w:rsidRPr="00E867D9">
              <w:rPr>
                <w:rFonts w:ascii="Calibri Light" w:hAnsi="Calibri Light" w:cs="Calibri Light"/>
                <w:b/>
                <w:bCs/>
              </w:rPr>
              <w:t xml:space="preserve">Closing Date: </w:t>
            </w:r>
          </w:p>
          <w:p w14:paraId="2E637E5E" w14:textId="7A6B3DC8" w:rsidR="009A00E9" w:rsidRPr="00872C19" w:rsidRDefault="2829A97D" w:rsidP="00FC73F4">
            <w:pPr>
              <w:rPr>
                <w:rFonts w:ascii="Calibri Light" w:hAnsi="Calibri Light" w:cs="Calibri Light"/>
              </w:rPr>
            </w:pPr>
            <w:r w:rsidRPr="1463844D">
              <w:rPr>
                <w:rFonts w:ascii="Calibri Light" w:hAnsi="Calibri Light" w:cs="Calibri Light"/>
              </w:rPr>
              <w:t>1</w:t>
            </w:r>
            <w:r w:rsidR="007A170E">
              <w:rPr>
                <w:rFonts w:ascii="Calibri Light" w:hAnsi="Calibri Light" w:cs="Calibri Light"/>
              </w:rPr>
              <w:t>0</w:t>
            </w:r>
            <w:r w:rsidRPr="1463844D">
              <w:rPr>
                <w:rFonts w:ascii="Calibri Light" w:hAnsi="Calibri Light" w:cs="Calibri Light"/>
              </w:rPr>
              <w:t xml:space="preserve"> </w:t>
            </w:r>
            <w:r w:rsidR="007A170E">
              <w:rPr>
                <w:rFonts w:ascii="Calibri Light" w:hAnsi="Calibri Light" w:cs="Calibri Light"/>
              </w:rPr>
              <w:t>June</w:t>
            </w:r>
            <w:r w:rsidR="6E66E037" w:rsidRPr="1463844D">
              <w:rPr>
                <w:rFonts w:ascii="Calibri Light" w:hAnsi="Calibri Light" w:cs="Calibri Light"/>
              </w:rPr>
              <w:t xml:space="preserve"> 2024</w:t>
            </w:r>
          </w:p>
        </w:tc>
      </w:tr>
      <w:tr w:rsidR="00C17C45" w:rsidRPr="00872C19" w14:paraId="2E637E65" w14:textId="77777777" w:rsidTr="1463844D">
        <w:trPr>
          <w:trHeight w:val="720"/>
          <w:jc w:val="center"/>
        </w:trPr>
        <w:tc>
          <w:tcPr>
            <w:tcW w:w="9090" w:type="dxa"/>
            <w:gridSpan w:val="2"/>
          </w:tcPr>
          <w:p w14:paraId="699572AC" w14:textId="24C9CE80" w:rsidR="00C17C45" w:rsidRPr="00872C19" w:rsidRDefault="0096792F" w:rsidP="00FC73F4">
            <w:pPr>
              <w:rPr>
                <w:rStyle w:val="Hyperlink"/>
                <w:rFonts w:ascii="Calibri Light" w:hAnsi="Calibri Light" w:cs="Calibri Light"/>
              </w:rPr>
            </w:pPr>
            <w:r w:rsidRPr="00872C19">
              <w:rPr>
                <w:rFonts w:ascii="Calibri Light" w:hAnsi="Calibri Light" w:cs="Calibri Light"/>
              </w:rPr>
              <w:t xml:space="preserve">All </w:t>
            </w:r>
            <w:r w:rsidR="00CD6780" w:rsidRPr="00872C19">
              <w:rPr>
                <w:rFonts w:ascii="Calibri Light" w:hAnsi="Calibri Light" w:cs="Calibri Light"/>
              </w:rPr>
              <w:t xml:space="preserve">responses </w:t>
            </w:r>
            <w:r w:rsidR="00F9599F">
              <w:rPr>
                <w:rFonts w:ascii="Calibri Light" w:hAnsi="Calibri Light" w:cs="Calibri Light"/>
              </w:rPr>
              <w:t xml:space="preserve">by </w:t>
            </w:r>
            <w:r w:rsidR="00CD6780" w:rsidRPr="00872C19">
              <w:rPr>
                <w:rFonts w:ascii="Calibri Light" w:hAnsi="Calibri Light" w:cs="Calibri Light"/>
              </w:rPr>
              <w:t>email to</w:t>
            </w:r>
            <w:r w:rsidRPr="00872C19">
              <w:rPr>
                <w:rFonts w:ascii="Calibri Light" w:hAnsi="Calibri Light" w:cs="Calibri Light"/>
              </w:rPr>
              <w:t>:</w:t>
            </w:r>
            <w:r w:rsidR="00CD6780" w:rsidRPr="00872C19">
              <w:rPr>
                <w:rFonts w:ascii="Calibri Light" w:hAnsi="Calibri Light" w:cs="Calibri Light"/>
              </w:rPr>
              <w:t xml:space="preserve"> </w:t>
            </w:r>
            <w:hyperlink r:id="rId12" w:history="1">
              <w:r w:rsidR="00CD6780" w:rsidRPr="00872C19">
                <w:rPr>
                  <w:rStyle w:val="Hyperlink"/>
                  <w:rFonts w:ascii="Calibri Light" w:hAnsi="Calibri Light" w:cs="Calibri Light"/>
                </w:rPr>
                <w:t>procurement@gavi.org</w:t>
              </w:r>
            </w:hyperlink>
          </w:p>
          <w:p w14:paraId="2E637E64" w14:textId="5CA4BFF2" w:rsidR="00F955BC" w:rsidRPr="00872C19" w:rsidRDefault="00322D28" w:rsidP="00FC73F4">
            <w:pPr>
              <w:rPr>
                <w:rFonts w:ascii="Calibri Light" w:hAnsi="Calibri Light" w:cs="Calibri Light"/>
                <w:i/>
                <w:iCs/>
              </w:rPr>
            </w:pPr>
            <w:r w:rsidRPr="00872C19">
              <w:rPr>
                <w:rFonts w:ascii="Calibri Light" w:hAnsi="Calibri Light" w:cs="Calibri Light"/>
                <w:i/>
                <w:iCs/>
                <w:sz w:val="20"/>
                <w:szCs w:val="20"/>
              </w:rPr>
              <w:t>(submissions are due b</w:t>
            </w:r>
            <w:r w:rsidR="00A67A56">
              <w:rPr>
                <w:rFonts w:ascii="Calibri Light" w:hAnsi="Calibri Light" w:cs="Calibri Light"/>
                <w:i/>
                <w:iCs/>
                <w:sz w:val="20"/>
                <w:szCs w:val="20"/>
              </w:rPr>
              <w:t>efore</w:t>
            </w:r>
            <w:r w:rsidRPr="00872C19">
              <w:rPr>
                <w:rFonts w:ascii="Calibri Light" w:hAnsi="Calibri Light" w:cs="Calibri Light"/>
                <w:i/>
                <w:iCs/>
                <w:sz w:val="20"/>
                <w:szCs w:val="20"/>
              </w:rPr>
              <w:t xml:space="preserve"> midnight Geneva Time on the Closing Date)</w:t>
            </w:r>
          </w:p>
        </w:tc>
      </w:tr>
    </w:tbl>
    <w:p w14:paraId="2E637E66" w14:textId="77777777" w:rsidR="00C17C45" w:rsidRPr="00872C19" w:rsidRDefault="00C17C45" w:rsidP="00EA5C90">
      <w:pPr>
        <w:rPr>
          <w:rFonts w:ascii="Calibri Light" w:hAnsi="Calibri Light" w:cs="Calibri Light"/>
        </w:rPr>
      </w:pPr>
    </w:p>
    <w:p w14:paraId="52E07E87" w14:textId="56975331" w:rsidR="0055114E" w:rsidRPr="00872C19" w:rsidRDefault="00AB04BA" w:rsidP="00F00C4F">
      <w:pPr>
        <w:pStyle w:val="Default"/>
        <w:numPr>
          <w:ilvl w:val="0"/>
          <w:numId w:val="8"/>
        </w:numPr>
        <w:ind w:left="284" w:hanging="284"/>
        <w:jc w:val="both"/>
        <w:rPr>
          <w:rFonts w:ascii="Calibri Light" w:hAnsi="Calibri Light" w:cs="Calibri Light"/>
          <w:b/>
          <w:snapToGrid w:val="0"/>
        </w:rPr>
      </w:pPr>
      <w:r w:rsidRPr="00872C19">
        <w:rPr>
          <w:rFonts w:ascii="Calibri Light" w:hAnsi="Calibri Light" w:cs="Calibri Light"/>
          <w:b/>
          <w:snapToGrid w:val="0"/>
          <w:sz w:val="22"/>
          <w:szCs w:val="22"/>
        </w:rPr>
        <w:t xml:space="preserve">Background and </w:t>
      </w:r>
      <w:r w:rsidR="00C029B5" w:rsidRPr="00872C19">
        <w:rPr>
          <w:rFonts w:ascii="Calibri Light" w:hAnsi="Calibri Light" w:cs="Calibri Light"/>
          <w:b/>
          <w:snapToGrid w:val="0"/>
          <w:sz w:val="22"/>
          <w:szCs w:val="22"/>
        </w:rPr>
        <w:t>Introduction</w:t>
      </w:r>
      <w:r w:rsidR="008357BA">
        <w:rPr>
          <w:rFonts w:ascii="Calibri Light" w:hAnsi="Calibri Light" w:cs="Calibri Light"/>
          <w:b/>
          <w:snapToGrid w:val="0"/>
          <w:sz w:val="22"/>
          <w:szCs w:val="22"/>
        </w:rPr>
        <w:t xml:space="preserve"> </w:t>
      </w:r>
    </w:p>
    <w:p w14:paraId="2EC246E7" w14:textId="77777777" w:rsidR="00AB032B" w:rsidRPr="00872C19" w:rsidRDefault="00AB032B" w:rsidP="00AB032B">
      <w:pPr>
        <w:pStyle w:val="Default"/>
        <w:ind w:left="284"/>
        <w:jc w:val="both"/>
        <w:rPr>
          <w:rFonts w:ascii="Calibri Light" w:hAnsi="Calibri Light" w:cs="Calibri Light"/>
          <w:b/>
          <w:snapToGrid w:val="0"/>
        </w:rPr>
      </w:pPr>
    </w:p>
    <w:p w14:paraId="2E637E67" w14:textId="61C4B855" w:rsidR="00DB2244" w:rsidRPr="00872C19" w:rsidRDefault="0055114E" w:rsidP="0055114E">
      <w:pPr>
        <w:spacing w:after="0" w:line="240" w:lineRule="auto"/>
        <w:jc w:val="both"/>
        <w:rPr>
          <w:rFonts w:ascii="Calibri Light" w:hAnsi="Calibri Light" w:cs="Calibri Light"/>
        </w:rPr>
      </w:pPr>
      <w:r w:rsidRPr="00872C19">
        <w:rPr>
          <w:rFonts w:ascii="Calibri Light" w:hAnsi="Calibri Light" w:cs="Calibri Light"/>
        </w:rPr>
        <w:t>Gavi Alliance</w:t>
      </w:r>
      <w:r w:rsidR="00DB2244" w:rsidRPr="00872C19">
        <w:rPr>
          <w:rFonts w:ascii="Calibri Light" w:hAnsi="Calibri Light" w:cs="Calibri Light"/>
        </w:rPr>
        <w:t>’s</w:t>
      </w:r>
      <w:r w:rsidRPr="00872C19">
        <w:rPr>
          <w:rFonts w:ascii="Calibri Light" w:hAnsi="Calibri Light" w:cs="Calibri Light"/>
        </w:rPr>
        <w:t xml:space="preserve"> (“</w:t>
      </w:r>
      <w:r w:rsidRPr="00872C19">
        <w:rPr>
          <w:rFonts w:ascii="Calibri Light" w:hAnsi="Calibri Light" w:cs="Calibri Light"/>
          <w:b/>
        </w:rPr>
        <w:t>Gavi</w:t>
      </w:r>
      <w:r w:rsidRPr="00872C19">
        <w:rPr>
          <w:rFonts w:ascii="Calibri Light" w:hAnsi="Calibri Light" w:cs="Calibri Light"/>
        </w:rPr>
        <w:t>”)</w:t>
      </w:r>
      <w:r w:rsidR="00DB2244" w:rsidRPr="00872C19">
        <w:rPr>
          <w:rFonts w:ascii="Calibri Light" w:hAnsi="Calibri Light" w:cs="Calibri Light"/>
        </w:rPr>
        <w:t xml:space="preserve"> mission is to save children’s lives and protect people’s health by increasing access to immunisation in poor countries.</w:t>
      </w:r>
    </w:p>
    <w:p w14:paraId="2E637E68" w14:textId="77777777" w:rsidR="00DB2244" w:rsidRPr="00872C19" w:rsidRDefault="00DB2244" w:rsidP="0055114E">
      <w:pPr>
        <w:spacing w:after="0" w:line="240" w:lineRule="auto"/>
        <w:jc w:val="both"/>
        <w:rPr>
          <w:rFonts w:ascii="Calibri Light" w:hAnsi="Calibri Light" w:cs="Calibri Light"/>
        </w:rPr>
      </w:pPr>
    </w:p>
    <w:p w14:paraId="2E637E69" w14:textId="3DE79B98" w:rsidR="00AB04BA" w:rsidRPr="00872C19" w:rsidRDefault="0055114E" w:rsidP="0055114E">
      <w:pPr>
        <w:spacing w:after="0" w:line="240" w:lineRule="auto"/>
        <w:jc w:val="both"/>
        <w:rPr>
          <w:rFonts w:ascii="Calibri Light" w:hAnsi="Calibri Light" w:cs="Calibri Light"/>
        </w:rPr>
      </w:pPr>
      <w:r w:rsidRPr="00872C19">
        <w:rPr>
          <w:rFonts w:ascii="Calibri Light" w:hAnsi="Calibri Light" w:cs="Calibri Light"/>
        </w:rPr>
        <w:t>Gavi</w:t>
      </w:r>
      <w:r w:rsidR="00DB2244" w:rsidRPr="00872C19">
        <w:rPr>
          <w:rFonts w:ascii="Calibri Light" w:hAnsi="Calibri Light" w:cs="Calibri Light"/>
        </w:rPr>
        <w:t xml:space="preserve"> is a unique organisation that aligns public and private resources in a global effort to create greater access to the benefits of immunisation. It does this with precision and in creative, innovative ways to ensure that donor contributions efficiently save lives and help build self-sufficiency in the world’s poorest communities and regions.</w:t>
      </w:r>
    </w:p>
    <w:p w14:paraId="2E637E6A" w14:textId="77777777" w:rsidR="007354B2" w:rsidRPr="00872C19" w:rsidRDefault="007354B2" w:rsidP="00DB2244">
      <w:pPr>
        <w:spacing w:after="0" w:line="240" w:lineRule="auto"/>
        <w:rPr>
          <w:rFonts w:ascii="Calibri Light" w:hAnsi="Calibri Light" w:cs="Calibri Light"/>
        </w:rPr>
      </w:pPr>
    </w:p>
    <w:p w14:paraId="2CDBC721" w14:textId="6B2D97AB" w:rsidR="00BE3148" w:rsidRPr="00872C19" w:rsidRDefault="000A7FA9" w:rsidP="0A3B49A9">
      <w:pPr>
        <w:spacing w:after="0" w:line="240" w:lineRule="auto"/>
        <w:rPr>
          <w:rFonts w:ascii="Calibri Light" w:hAnsi="Calibri Light" w:cs="Calibri Light"/>
        </w:rPr>
      </w:pPr>
      <w:r w:rsidRPr="00872C19">
        <w:rPr>
          <w:rFonts w:ascii="Calibri Light" w:hAnsi="Calibri Light" w:cs="Calibri Light"/>
        </w:rPr>
        <w:t xml:space="preserve">For more </w:t>
      </w:r>
      <w:r w:rsidR="00D620B9" w:rsidRPr="00872C19">
        <w:rPr>
          <w:rFonts w:ascii="Calibri Light" w:hAnsi="Calibri Light" w:cs="Calibri Light"/>
        </w:rPr>
        <w:t>information,</w:t>
      </w:r>
      <w:r w:rsidRPr="00872C19">
        <w:rPr>
          <w:rFonts w:ascii="Calibri Light" w:hAnsi="Calibri Light" w:cs="Calibri Light"/>
        </w:rPr>
        <w:t xml:space="preserve"> please visit the Gavi website: </w:t>
      </w:r>
      <w:hyperlink r:id="rId13">
        <w:r w:rsidRPr="00872C19">
          <w:rPr>
            <w:rStyle w:val="Hyperlink"/>
            <w:rFonts w:ascii="Calibri Light" w:hAnsi="Calibri Light" w:cs="Calibri Light"/>
          </w:rPr>
          <w:t>http://www.gavi.org/about/mission</w:t>
        </w:r>
      </w:hyperlink>
    </w:p>
    <w:p w14:paraId="42588156" w14:textId="77777777" w:rsidR="00F467EF" w:rsidRDefault="00F467EF" w:rsidP="002E1B1A">
      <w:pPr>
        <w:rPr>
          <w:rFonts w:ascii="Calibri Light" w:hAnsi="Calibri Light" w:cs="Calibri Light"/>
        </w:rPr>
      </w:pPr>
    </w:p>
    <w:p w14:paraId="747DFA67" w14:textId="5CB90DEF" w:rsidR="002E1B1A" w:rsidRPr="00F467EF" w:rsidRDefault="002E1B1A" w:rsidP="002E1B1A">
      <w:pPr>
        <w:rPr>
          <w:rFonts w:ascii="Calibri Light" w:hAnsi="Calibri Light" w:cs="Calibri Light"/>
        </w:rPr>
      </w:pPr>
      <w:proofErr w:type="gramStart"/>
      <w:r w:rsidRPr="00F467EF">
        <w:rPr>
          <w:rFonts w:ascii="Calibri Light" w:hAnsi="Calibri Light" w:cs="Calibri Light"/>
        </w:rPr>
        <w:t>In order to</w:t>
      </w:r>
      <w:proofErr w:type="gramEnd"/>
      <w:r w:rsidRPr="00F467EF">
        <w:rPr>
          <w:rFonts w:ascii="Calibri Light" w:hAnsi="Calibri Light" w:cs="Calibri Light"/>
        </w:rPr>
        <w:t xml:space="preserve"> complement the suite of measures available at Gavi to assist Covered Individuals (as defined in Article 2.1 below) and the organisation in facilitating the informal resolution of workplace concerns and contributing to a healthy and productive work environment, Gavi has decided to engage an Ombudsperson on a part-time basis (50%) under the following terms.</w:t>
      </w:r>
    </w:p>
    <w:p w14:paraId="619D1F70" w14:textId="1320070E" w:rsidR="00AB032B" w:rsidRDefault="00A27B80" w:rsidP="00F006ED">
      <w:pPr>
        <w:pStyle w:val="Default"/>
        <w:numPr>
          <w:ilvl w:val="0"/>
          <w:numId w:val="8"/>
        </w:numPr>
        <w:jc w:val="both"/>
        <w:rPr>
          <w:rFonts w:ascii="Calibri Light" w:hAnsi="Calibri Light" w:cs="Calibri Light"/>
          <w:b/>
          <w:snapToGrid w:val="0"/>
          <w:sz w:val="22"/>
          <w:szCs w:val="22"/>
        </w:rPr>
      </w:pPr>
      <w:r>
        <w:rPr>
          <w:rFonts w:ascii="Calibri Light" w:hAnsi="Calibri Light" w:cs="Calibri Light"/>
          <w:b/>
          <w:snapToGrid w:val="0"/>
          <w:sz w:val="22"/>
          <w:szCs w:val="22"/>
        </w:rPr>
        <w:t>Scope</w:t>
      </w:r>
    </w:p>
    <w:p w14:paraId="713CAB84" w14:textId="77777777" w:rsidR="00A27B80" w:rsidRDefault="00A27B80" w:rsidP="00A27B80">
      <w:pPr>
        <w:pStyle w:val="Default"/>
        <w:jc w:val="both"/>
        <w:rPr>
          <w:rFonts w:ascii="Calibri Light" w:hAnsi="Calibri Light" w:cs="Calibri Light"/>
          <w:b/>
          <w:snapToGrid w:val="0"/>
          <w:sz w:val="22"/>
          <w:szCs w:val="22"/>
        </w:rPr>
      </w:pPr>
    </w:p>
    <w:p w14:paraId="17673A98" w14:textId="3EF1DDD0" w:rsidR="00AF251E" w:rsidRPr="00814AD5" w:rsidRDefault="00AF251E" w:rsidP="00FC1623">
      <w:pPr>
        <w:pStyle w:val="Default"/>
        <w:spacing w:line="276" w:lineRule="auto"/>
        <w:jc w:val="both"/>
        <w:rPr>
          <w:rFonts w:ascii="Calibri Light" w:hAnsi="Calibri Light" w:cs="Calibri Light"/>
          <w:bCs/>
          <w:snapToGrid w:val="0"/>
          <w:sz w:val="22"/>
          <w:szCs w:val="22"/>
        </w:rPr>
      </w:pPr>
      <w:r w:rsidRPr="00814AD5">
        <w:rPr>
          <w:rFonts w:ascii="Calibri Light" w:hAnsi="Calibri Light" w:cs="Calibri Light"/>
          <w:bCs/>
          <w:snapToGrid w:val="0"/>
          <w:sz w:val="22"/>
          <w:szCs w:val="22"/>
        </w:rPr>
        <w:t>2.</w:t>
      </w:r>
      <w:r w:rsidR="0072418B" w:rsidRPr="00814AD5">
        <w:rPr>
          <w:rFonts w:ascii="Calibri Light" w:hAnsi="Calibri Light" w:cs="Calibri Light"/>
          <w:bCs/>
          <w:snapToGrid w:val="0"/>
          <w:sz w:val="22"/>
          <w:szCs w:val="22"/>
        </w:rPr>
        <w:t>1</w:t>
      </w:r>
      <w:r w:rsidRPr="00814AD5">
        <w:rPr>
          <w:rFonts w:ascii="Calibri Light" w:hAnsi="Calibri Light" w:cs="Calibri Light"/>
          <w:bCs/>
          <w:snapToGrid w:val="0"/>
          <w:sz w:val="22"/>
          <w:szCs w:val="22"/>
        </w:rPr>
        <w:tab/>
        <w:t xml:space="preserve">The Ombudsperson’s services are available to all staff members, individual </w:t>
      </w:r>
      <w:proofErr w:type="gramStart"/>
      <w:r w:rsidRPr="00814AD5">
        <w:rPr>
          <w:rFonts w:ascii="Calibri Light" w:hAnsi="Calibri Light" w:cs="Calibri Light"/>
          <w:bCs/>
          <w:snapToGrid w:val="0"/>
          <w:sz w:val="22"/>
          <w:szCs w:val="22"/>
        </w:rPr>
        <w:t>consultants</w:t>
      </w:r>
      <w:proofErr w:type="gramEnd"/>
      <w:r w:rsidRPr="00814AD5">
        <w:rPr>
          <w:rFonts w:ascii="Calibri Light" w:hAnsi="Calibri Light" w:cs="Calibri Light"/>
          <w:bCs/>
          <w:snapToGrid w:val="0"/>
          <w:sz w:val="22"/>
          <w:szCs w:val="22"/>
        </w:rPr>
        <w:t xml:space="preserve"> and interns (“Covered Individuals”) at Gavi. All interactions with the Ombudsperson shall be voluntary. </w:t>
      </w:r>
    </w:p>
    <w:p w14:paraId="6E3F8580" w14:textId="617D3BE0" w:rsidR="00AF251E" w:rsidRPr="00814AD5" w:rsidRDefault="00AF251E" w:rsidP="00FC1623">
      <w:pPr>
        <w:pStyle w:val="Default"/>
        <w:spacing w:line="276" w:lineRule="auto"/>
        <w:jc w:val="both"/>
        <w:rPr>
          <w:rFonts w:ascii="Calibri Light" w:hAnsi="Calibri Light" w:cs="Calibri Light"/>
          <w:bCs/>
          <w:snapToGrid w:val="0"/>
          <w:sz w:val="22"/>
          <w:szCs w:val="22"/>
        </w:rPr>
      </w:pPr>
      <w:r w:rsidRPr="00814AD5">
        <w:rPr>
          <w:rFonts w:ascii="Calibri Light" w:hAnsi="Calibri Light" w:cs="Calibri Light"/>
          <w:bCs/>
          <w:snapToGrid w:val="0"/>
          <w:sz w:val="22"/>
          <w:szCs w:val="22"/>
        </w:rPr>
        <w:t>2.</w:t>
      </w:r>
      <w:r w:rsidR="0072418B" w:rsidRPr="00814AD5">
        <w:rPr>
          <w:rFonts w:ascii="Calibri Light" w:hAnsi="Calibri Light" w:cs="Calibri Light"/>
          <w:bCs/>
          <w:snapToGrid w:val="0"/>
          <w:sz w:val="22"/>
          <w:szCs w:val="22"/>
        </w:rPr>
        <w:t>2</w:t>
      </w:r>
      <w:r w:rsidRPr="00814AD5">
        <w:rPr>
          <w:rFonts w:ascii="Calibri Light" w:hAnsi="Calibri Light" w:cs="Calibri Light"/>
          <w:bCs/>
          <w:snapToGrid w:val="0"/>
          <w:sz w:val="22"/>
          <w:szCs w:val="22"/>
        </w:rPr>
        <w:tab/>
        <w:t>The Ombudsperson’s services are designed to complement all other means within Gavi that help to create a healthy and productive work environment and that assist in informal conflict resolution. The Ombudsperson guides individuals to deal directly with the relevant parties.</w:t>
      </w:r>
    </w:p>
    <w:p w14:paraId="15F166C1" w14:textId="637FA41C" w:rsidR="00AF251E" w:rsidRPr="00814AD5" w:rsidRDefault="00AF251E" w:rsidP="00FC1623">
      <w:pPr>
        <w:pStyle w:val="Default"/>
        <w:spacing w:line="276" w:lineRule="auto"/>
        <w:jc w:val="both"/>
        <w:rPr>
          <w:rFonts w:ascii="Calibri Light" w:hAnsi="Calibri Light" w:cs="Calibri Light"/>
          <w:bCs/>
          <w:snapToGrid w:val="0"/>
          <w:sz w:val="22"/>
          <w:szCs w:val="22"/>
        </w:rPr>
      </w:pPr>
      <w:r w:rsidRPr="00814AD5">
        <w:rPr>
          <w:rFonts w:ascii="Calibri Light" w:hAnsi="Calibri Light" w:cs="Calibri Light"/>
          <w:bCs/>
          <w:snapToGrid w:val="0"/>
          <w:sz w:val="22"/>
          <w:szCs w:val="22"/>
        </w:rPr>
        <w:t>2.</w:t>
      </w:r>
      <w:r w:rsidR="0072418B" w:rsidRPr="00814AD5">
        <w:rPr>
          <w:rFonts w:ascii="Calibri Light" w:hAnsi="Calibri Light" w:cs="Calibri Light"/>
          <w:bCs/>
          <w:snapToGrid w:val="0"/>
          <w:sz w:val="22"/>
          <w:szCs w:val="22"/>
        </w:rPr>
        <w:t>3</w:t>
      </w:r>
      <w:r w:rsidRPr="00814AD5">
        <w:rPr>
          <w:rFonts w:ascii="Calibri Light" w:hAnsi="Calibri Light" w:cs="Calibri Light"/>
          <w:bCs/>
          <w:snapToGrid w:val="0"/>
          <w:sz w:val="22"/>
          <w:szCs w:val="22"/>
        </w:rPr>
        <w:tab/>
        <w:t xml:space="preserve">The Ombudsperson shall have authority to consider any work-related conflicts or issues. The term “conflict” is to be construed in its broadest sense. </w:t>
      </w:r>
    </w:p>
    <w:p w14:paraId="68FFB947" w14:textId="2F7D82D3" w:rsidR="00AF251E" w:rsidRPr="00814AD5" w:rsidRDefault="00AF251E" w:rsidP="00FC1623">
      <w:pPr>
        <w:pStyle w:val="Default"/>
        <w:spacing w:line="276" w:lineRule="auto"/>
        <w:jc w:val="both"/>
        <w:rPr>
          <w:rFonts w:ascii="Calibri Light" w:hAnsi="Calibri Light" w:cs="Calibri Light"/>
          <w:bCs/>
          <w:snapToGrid w:val="0"/>
          <w:sz w:val="22"/>
          <w:szCs w:val="22"/>
        </w:rPr>
      </w:pPr>
      <w:r w:rsidRPr="00814AD5">
        <w:rPr>
          <w:rFonts w:ascii="Calibri Light" w:hAnsi="Calibri Light" w:cs="Calibri Light"/>
          <w:bCs/>
          <w:snapToGrid w:val="0"/>
          <w:sz w:val="22"/>
          <w:szCs w:val="22"/>
        </w:rPr>
        <w:t>2.</w:t>
      </w:r>
      <w:r w:rsidR="0072418B" w:rsidRPr="00814AD5">
        <w:rPr>
          <w:rFonts w:ascii="Calibri Light" w:hAnsi="Calibri Light" w:cs="Calibri Light"/>
          <w:bCs/>
          <w:snapToGrid w:val="0"/>
          <w:sz w:val="22"/>
          <w:szCs w:val="22"/>
        </w:rPr>
        <w:t>4</w:t>
      </w:r>
      <w:r w:rsidRPr="00814AD5">
        <w:rPr>
          <w:rFonts w:ascii="Calibri Light" w:hAnsi="Calibri Light" w:cs="Calibri Light"/>
          <w:bCs/>
          <w:snapToGrid w:val="0"/>
          <w:sz w:val="22"/>
          <w:szCs w:val="22"/>
        </w:rPr>
        <w:tab/>
        <w:t xml:space="preserve">The Ombudsperson shall operate in accordance with these Terms of Reference, within existing Regulations and Procedures, </w:t>
      </w:r>
      <w:proofErr w:type="gramStart"/>
      <w:r w:rsidRPr="00814AD5">
        <w:rPr>
          <w:rFonts w:ascii="Calibri Light" w:hAnsi="Calibri Light" w:cs="Calibri Light"/>
          <w:bCs/>
          <w:snapToGrid w:val="0"/>
          <w:sz w:val="22"/>
          <w:szCs w:val="22"/>
        </w:rPr>
        <w:t>Rules</w:t>
      </w:r>
      <w:proofErr w:type="gramEnd"/>
      <w:r w:rsidRPr="00814AD5">
        <w:rPr>
          <w:rFonts w:ascii="Calibri Light" w:hAnsi="Calibri Light" w:cs="Calibri Light"/>
          <w:bCs/>
          <w:snapToGrid w:val="0"/>
          <w:sz w:val="22"/>
          <w:szCs w:val="22"/>
        </w:rPr>
        <w:t xml:space="preserve"> and provisions of Gavi as well as the Standards of Practice and the Code of Ethics of the International Ombudsperson Association.</w:t>
      </w:r>
    </w:p>
    <w:p w14:paraId="1BCED862" w14:textId="77777777" w:rsidR="00A27B80" w:rsidRPr="00AF251E" w:rsidRDefault="00A27B80" w:rsidP="00A27B80">
      <w:pPr>
        <w:pStyle w:val="Default"/>
        <w:jc w:val="both"/>
        <w:rPr>
          <w:rFonts w:ascii="Calibri Light" w:hAnsi="Calibri Light" w:cs="Calibri Light"/>
          <w:bCs/>
          <w:snapToGrid w:val="0"/>
          <w:sz w:val="22"/>
          <w:szCs w:val="22"/>
        </w:rPr>
      </w:pPr>
    </w:p>
    <w:p w14:paraId="4C3D8722" w14:textId="77777777" w:rsidR="00F852B7" w:rsidRPr="00872C19" w:rsidRDefault="00F852B7" w:rsidP="00AB032B">
      <w:pPr>
        <w:pStyle w:val="Default"/>
        <w:ind w:left="284"/>
        <w:jc w:val="both"/>
        <w:rPr>
          <w:rFonts w:ascii="Calibri Light" w:hAnsi="Calibri Light" w:cs="Calibri Light"/>
          <w:b/>
          <w:snapToGrid w:val="0"/>
          <w:sz w:val="22"/>
          <w:szCs w:val="22"/>
        </w:rPr>
      </w:pPr>
    </w:p>
    <w:p w14:paraId="509ADC4A" w14:textId="77777777" w:rsidR="008F3A4B" w:rsidRPr="00872C19" w:rsidRDefault="008F3A4B" w:rsidP="00796B96">
      <w:pPr>
        <w:pStyle w:val="Default"/>
        <w:jc w:val="both"/>
        <w:rPr>
          <w:rFonts w:ascii="Calibri Light" w:hAnsi="Calibri Light" w:cs="Calibri Light"/>
          <w:b/>
          <w:snapToGrid w:val="0"/>
        </w:rPr>
      </w:pPr>
    </w:p>
    <w:p w14:paraId="7BEA92F7" w14:textId="206FCCC0" w:rsidR="00004044" w:rsidRDefault="00261E99" w:rsidP="00F467EF">
      <w:pPr>
        <w:pStyle w:val="Default"/>
        <w:numPr>
          <w:ilvl w:val="0"/>
          <w:numId w:val="8"/>
        </w:numPr>
        <w:ind w:left="709" w:hanging="284"/>
        <w:jc w:val="both"/>
        <w:rPr>
          <w:rFonts w:ascii="Calibri Light" w:hAnsi="Calibri Light" w:cs="Calibri Light"/>
          <w:b/>
          <w:bCs/>
          <w:sz w:val="22"/>
          <w:szCs w:val="22"/>
        </w:rPr>
      </w:pPr>
      <w:r>
        <w:rPr>
          <w:rFonts w:ascii="Calibri Light" w:hAnsi="Calibri Light" w:cs="Calibri Light"/>
          <w:b/>
          <w:snapToGrid w:val="0"/>
          <w:sz w:val="22"/>
          <w:szCs w:val="22"/>
        </w:rPr>
        <w:lastRenderedPageBreak/>
        <w:t>Ma</w:t>
      </w:r>
      <w:r w:rsidR="00277353">
        <w:rPr>
          <w:rFonts w:ascii="Calibri Light" w:hAnsi="Calibri Light" w:cs="Calibri Light"/>
          <w:b/>
          <w:snapToGrid w:val="0"/>
          <w:sz w:val="22"/>
          <w:szCs w:val="22"/>
        </w:rPr>
        <w:t>n</w:t>
      </w:r>
      <w:r>
        <w:rPr>
          <w:rFonts w:ascii="Calibri Light" w:hAnsi="Calibri Light" w:cs="Calibri Light"/>
          <w:b/>
          <w:snapToGrid w:val="0"/>
          <w:sz w:val="22"/>
          <w:szCs w:val="22"/>
        </w:rPr>
        <w:t>date</w:t>
      </w:r>
      <w:r w:rsidR="00EE2FB1" w:rsidRPr="00872C19">
        <w:rPr>
          <w:rFonts w:ascii="Calibri Light" w:hAnsi="Calibri Light" w:cs="Calibri Light"/>
          <w:b/>
          <w:sz w:val="22"/>
          <w:szCs w:val="22"/>
        </w:rPr>
        <w:t>:</w:t>
      </w:r>
      <w:r w:rsidR="00505855">
        <w:rPr>
          <w:rFonts w:ascii="Calibri Light" w:hAnsi="Calibri Light" w:cs="Calibri Light"/>
          <w:b/>
          <w:sz w:val="22"/>
          <w:szCs w:val="22"/>
        </w:rPr>
        <w:t xml:space="preserve"> </w:t>
      </w:r>
    </w:p>
    <w:p w14:paraId="533B7C55" w14:textId="45EB9BB4" w:rsidR="00EE2FB1" w:rsidRPr="00872C19" w:rsidRDefault="00EE2FB1" w:rsidP="0090234B">
      <w:pPr>
        <w:pStyle w:val="Default"/>
        <w:jc w:val="both"/>
        <w:rPr>
          <w:rFonts w:ascii="Calibri Light" w:hAnsi="Calibri Light" w:cs="Calibri Light"/>
          <w:b/>
          <w:sz w:val="22"/>
          <w:szCs w:val="22"/>
        </w:rPr>
      </w:pPr>
    </w:p>
    <w:p w14:paraId="3EBFECD5" w14:textId="6D1401A4" w:rsidR="00474345" w:rsidRPr="00250187" w:rsidRDefault="00F006ED" w:rsidP="00474345">
      <w:pPr>
        <w:rPr>
          <w:rFonts w:ascii="Calibri Light" w:hAnsi="Calibri Light" w:cs="Calibri Light"/>
          <w:bCs/>
        </w:rPr>
      </w:pPr>
      <w:r w:rsidRPr="00250187">
        <w:rPr>
          <w:rFonts w:ascii="Calibri Light" w:hAnsi="Calibri Light" w:cs="Calibri Light"/>
          <w:bCs/>
        </w:rPr>
        <w:t>3</w:t>
      </w:r>
      <w:r w:rsidR="00474345" w:rsidRPr="00250187">
        <w:rPr>
          <w:rFonts w:ascii="Calibri Light" w:hAnsi="Calibri Light" w:cs="Calibri Light"/>
          <w:bCs/>
        </w:rPr>
        <w:t>.1</w:t>
      </w:r>
      <w:r w:rsidR="00474345" w:rsidRPr="00250187">
        <w:rPr>
          <w:rFonts w:ascii="Calibri Light" w:hAnsi="Calibri Light" w:cs="Calibri Light"/>
          <w:bCs/>
        </w:rPr>
        <w:tab/>
        <w:t>The mandate of the Ombudsperson is twofold in nature. First, the Ombudsperson is to provide an informal, independent, impartial/</w:t>
      </w:r>
      <w:proofErr w:type="gramStart"/>
      <w:r w:rsidR="00474345" w:rsidRPr="00250187">
        <w:rPr>
          <w:rFonts w:ascii="Calibri Light" w:hAnsi="Calibri Light" w:cs="Calibri Light"/>
          <w:bCs/>
        </w:rPr>
        <w:t>neutral</w:t>
      </w:r>
      <w:proofErr w:type="gramEnd"/>
      <w:r w:rsidR="00474345" w:rsidRPr="00250187">
        <w:rPr>
          <w:rFonts w:ascii="Calibri Light" w:hAnsi="Calibri Light" w:cs="Calibri Light"/>
          <w:bCs/>
        </w:rPr>
        <w:t xml:space="preserve"> and confidential process through which to seek assistance for any work-related issues or concerns, including by redirecting Covered Individuals (as defined in Article 2.1 below) to relevant alternative mechanisms. Secondly, the Ombudsperson may make recommendations to Senior Leadership Team, where appropriate, for changes in Gavi policies and procedures and to promote discussion on institution-wide concerns. </w:t>
      </w:r>
    </w:p>
    <w:p w14:paraId="63ED85B6" w14:textId="0A6E13D6" w:rsidR="00474345" w:rsidRPr="00250187" w:rsidRDefault="00F006ED" w:rsidP="00474345">
      <w:pPr>
        <w:rPr>
          <w:rFonts w:ascii="Calibri Light" w:hAnsi="Calibri Light" w:cs="Calibri Light"/>
          <w:bCs/>
        </w:rPr>
      </w:pPr>
      <w:r w:rsidRPr="00250187">
        <w:rPr>
          <w:rFonts w:ascii="Calibri Light" w:hAnsi="Calibri Light" w:cs="Calibri Light"/>
          <w:bCs/>
        </w:rPr>
        <w:t>3</w:t>
      </w:r>
      <w:r w:rsidR="00474345" w:rsidRPr="00250187">
        <w:rPr>
          <w:rFonts w:ascii="Calibri Light" w:hAnsi="Calibri Light" w:cs="Calibri Light"/>
          <w:bCs/>
        </w:rPr>
        <w:t>.2</w:t>
      </w:r>
      <w:r w:rsidR="00043E4A">
        <w:rPr>
          <w:rFonts w:ascii="Calibri Light" w:hAnsi="Calibri Light" w:cs="Calibri Light"/>
          <w:bCs/>
        </w:rPr>
        <w:tab/>
      </w:r>
      <w:r w:rsidR="00474345" w:rsidRPr="00250187">
        <w:rPr>
          <w:rFonts w:ascii="Calibri Light" w:hAnsi="Calibri Light" w:cs="Calibri Light"/>
          <w:bCs/>
        </w:rPr>
        <w:t xml:space="preserve">Depending on the nature of the conflict, an Ombudsperson can, for instance: (a) help to explore options for action; (b) offer information about policies, procedures, and practices applicable at Gavi; (c) refer employees to the appropriate offices, persons, or conflict resolution procedures within Gavi; (d) provide coaching; (e) and act as mediator between parties. </w:t>
      </w:r>
    </w:p>
    <w:p w14:paraId="03B1769A" w14:textId="14BB02A7" w:rsidR="002F7162" w:rsidRPr="00250187" w:rsidRDefault="00F006ED" w:rsidP="00261E99">
      <w:pPr>
        <w:rPr>
          <w:rFonts w:ascii="Calibri Light" w:hAnsi="Calibri Light" w:cs="Calibri Light"/>
          <w:bCs/>
        </w:rPr>
      </w:pPr>
      <w:r w:rsidRPr="00250187">
        <w:rPr>
          <w:rFonts w:ascii="Calibri Light" w:hAnsi="Calibri Light" w:cs="Calibri Light"/>
          <w:bCs/>
        </w:rPr>
        <w:t>3</w:t>
      </w:r>
      <w:r w:rsidR="00474345" w:rsidRPr="00250187">
        <w:rPr>
          <w:rFonts w:ascii="Calibri Light" w:hAnsi="Calibri Light" w:cs="Calibri Light"/>
          <w:bCs/>
        </w:rPr>
        <w:t>.3</w:t>
      </w:r>
      <w:r w:rsidR="00474345" w:rsidRPr="00250187">
        <w:rPr>
          <w:rFonts w:ascii="Calibri Light" w:hAnsi="Calibri Light" w:cs="Calibri Light"/>
          <w:bCs/>
        </w:rPr>
        <w:tab/>
        <w:t>In case recourse to the Ombudsperson is related to an administrative measure, implementation of the measure shall not be delayed or suspended.</w:t>
      </w:r>
    </w:p>
    <w:p w14:paraId="1B3FE455" w14:textId="2A574A07" w:rsidR="00786058" w:rsidRPr="002F7162" w:rsidRDefault="007C4790" w:rsidP="00F467EF">
      <w:pPr>
        <w:ind w:firstLine="720"/>
        <w:rPr>
          <w:rFonts w:ascii="Calibri Light" w:hAnsi="Calibri Light" w:cs="Calibri Light"/>
          <w:b/>
        </w:rPr>
      </w:pPr>
      <w:r>
        <w:rPr>
          <w:rFonts w:ascii="Calibri Light" w:hAnsi="Calibri Light" w:cs="Calibri Light"/>
          <w:b/>
        </w:rPr>
        <w:t>4.</w:t>
      </w:r>
      <w:r w:rsidR="00683115">
        <w:rPr>
          <w:rFonts w:ascii="Calibri Light" w:hAnsi="Calibri Light" w:cs="Calibri Light"/>
          <w:b/>
        </w:rPr>
        <w:t xml:space="preserve"> </w:t>
      </w:r>
      <w:r>
        <w:rPr>
          <w:rFonts w:ascii="Calibri Light" w:hAnsi="Calibri Light" w:cs="Calibri Light"/>
          <w:b/>
        </w:rPr>
        <w:t xml:space="preserve"> </w:t>
      </w:r>
      <w:r w:rsidR="00A12967" w:rsidRPr="002F7162">
        <w:rPr>
          <w:rFonts w:ascii="Calibri Light" w:hAnsi="Calibri Light" w:cs="Calibri Light"/>
          <w:b/>
        </w:rPr>
        <w:t>Main Duties &amp; Responsibilities:</w:t>
      </w:r>
    </w:p>
    <w:p w14:paraId="33CBABAB" w14:textId="0C36DB2C" w:rsidR="007C4790" w:rsidRPr="007C4790" w:rsidRDefault="007C4790" w:rsidP="007C479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4</w:t>
      </w:r>
      <w:r w:rsidRPr="007C4790">
        <w:rPr>
          <w:rFonts w:ascii="Calibri Light" w:hAnsi="Calibri Light" w:cs="Calibri Light"/>
        </w:rPr>
        <w:t>.1</w:t>
      </w:r>
      <w:r w:rsidRPr="007C4790">
        <w:rPr>
          <w:rFonts w:ascii="Calibri Light" w:hAnsi="Calibri Light" w:cs="Calibri Light"/>
        </w:rPr>
        <w:tab/>
        <w:t xml:space="preserve">Ensure that all Covered Individuals are informed of </w:t>
      </w:r>
      <w:proofErr w:type="gramStart"/>
      <w:r w:rsidRPr="007C4790">
        <w:rPr>
          <w:rFonts w:ascii="Calibri Light" w:hAnsi="Calibri Light" w:cs="Calibri Light"/>
        </w:rPr>
        <w:t>the manner by which</w:t>
      </w:r>
      <w:proofErr w:type="gramEnd"/>
      <w:r w:rsidRPr="007C4790">
        <w:rPr>
          <w:rFonts w:ascii="Calibri Light" w:hAnsi="Calibri Light" w:cs="Calibri Light"/>
        </w:rPr>
        <w:t xml:space="preserve"> they can bring matters of concern to the Ombudsperson.</w:t>
      </w:r>
    </w:p>
    <w:p w14:paraId="27859D3C" w14:textId="47EFEA77" w:rsidR="007C4790" w:rsidRPr="007C4790" w:rsidRDefault="007C4790" w:rsidP="007C479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4</w:t>
      </w:r>
      <w:r w:rsidRPr="007C4790">
        <w:rPr>
          <w:rFonts w:ascii="Calibri Light" w:hAnsi="Calibri Light" w:cs="Calibri Light"/>
        </w:rPr>
        <w:t>.2</w:t>
      </w:r>
      <w:r w:rsidRPr="007C4790">
        <w:rPr>
          <w:rFonts w:ascii="Calibri Light" w:hAnsi="Calibri Light" w:cs="Calibri Light"/>
        </w:rPr>
        <w:tab/>
        <w:t xml:space="preserve">Listen to Gavi Covered Individuals who have problems or concerns relating to their work colleagues, and/or work environment and provide guidance, information and/or referral as appropriate, while encouraging them to first try to resolve the issues with their colleagues, relevant parties or managers concerned, including reaching out to their Line Managers or the Human Resources Department, as appropriate. </w:t>
      </w:r>
    </w:p>
    <w:p w14:paraId="4BEDBFAB" w14:textId="3383BA65" w:rsidR="007C4790" w:rsidRPr="007C4790" w:rsidRDefault="007C4790" w:rsidP="007C479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4</w:t>
      </w:r>
      <w:r w:rsidRPr="007C4790">
        <w:rPr>
          <w:rFonts w:ascii="Calibri Light" w:hAnsi="Calibri Light" w:cs="Calibri Light"/>
        </w:rPr>
        <w:t>.3</w:t>
      </w:r>
      <w:r w:rsidRPr="007C4790">
        <w:rPr>
          <w:rFonts w:ascii="Calibri Light" w:hAnsi="Calibri Light" w:cs="Calibri Light"/>
        </w:rPr>
        <w:tab/>
        <w:t xml:space="preserve">Subject to any mediation policies of framework as may be applicable at Gavi, conduct informal conflict resolution through whatever means he or she deems appropriate acting as an intermediary, identifying and reframing issues, helping develop and evaluate a range of responsible options. </w:t>
      </w:r>
    </w:p>
    <w:p w14:paraId="520943F6" w14:textId="49041035" w:rsidR="007C4790" w:rsidRPr="007C4790" w:rsidRDefault="007C4790" w:rsidP="007C479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4</w:t>
      </w:r>
      <w:r w:rsidRPr="007C4790">
        <w:rPr>
          <w:rFonts w:ascii="Calibri Light" w:hAnsi="Calibri Light" w:cs="Calibri Light"/>
        </w:rPr>
        <w:t>.4</w:t>
      </w:r>
      <w:r w:rsidRPr="007C4790">
        <w:rPr>
          <w:rFonts w:ascii="Calibri Light" w:hAnsi="Calibri Light" w:cs="Calibri Light"/>
        </w:rPr>
        <w:tab/>
        <w:t>Remain impartial and shall have no personal interest or stake in the outcome of an issue. The Ombudsperson shall advocate for fair and equitable processes and outcomes.</w:t>
      </w:r>
    </w:p>
    <w:p w14:paraId="48811DA4" w14:textId="4DB7C2C2" w:rsidR="007C4790" w:rsidRPr="007C4790" w:rsidRDefault="007C4790" w:rsidP="007C479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4</w:t>
      </w:r>
      <w:r w:rsidRPr="007C4790">
        <w:rPr>
          <w:rFonts w:ascii="Calibri Light" w:hAnsi="Calibri Light" w:cs="Calibri Light"/>
        </w:rPr>
        <w:t>.</w:t>
      </w:r>
      <w:r w:rsidR="00694EDF">
        <w:rPr>
          <w:rFonts w:ascii="Calibri Light" w:hAnsi="Calibri Light" w:cs="Calibri Light"/>
        </w:rPr>
        <w:t>5</w:t>
      </w:r>
      <w:r w:rsidRPr="007C4790">
        <w:rPr>
          <w:rFonts w:ascii="Calibri Light" w:hAnsi="Calibri Light" w:cs="Calibri Light"/>
        </w:rPr>
        <w:tab/>
        <w:t xml:space="preserve">Keep up to date with latest best practices within the Ombudsperson profession and </w:t>
      </w:r>
      <w:proofErr w:type="gramStart"/>
      <w:r w:rsidRPr="007C4790">
        <w:rPr>
          <w:rFonts w:ascii="Calibri Light" w:hAnsi="Calibri Light" w:cs="Calibri Light"/>
        </w:rPr>
        <w:t>network, and</w:t>
      </w:r>
      <w:proofErr w:type="gramEnd"/>
      <w:r w:rsidRPr="007C4790">
        <w:rPr>
          <w:rFonts w:ascii="Calibri Light" w:hAnsi="Calibri Light" w:cs="Calibri Light"/>
        </w:rPr>
        <w:t xml:space="preserve"> ensure regular evaluation of the Ombudsperson services within Gavi through the use of surveys and any other appropriate means. Additionally, the Ombudsperson shall, as appropriate, keep abreast of professional development trainings through their membership with International Ombudsperson Association.</w:t>
      </w:r>
    </w:p>
    <w:p w14:paraId="26B58EA1" w14:textId="77777777" w:rsidR="00701989" w:rsidRPr="007C4790" w:rsidRDefault="00701989" w:rsidP="0090234B">
      <w:pPr>
        <w:autoSpaceDE w:val="0"/>
        <w:autoSpaceDN w:val="0"/>
        <w:adjustRightInd w:val="0"/>
        <w:spacing w:after="0" w:line="240" w:lineRule="auto"/>
        <w:jc w:val="both"/>
        <w:rPr>
          <w:rFonts w:ascii="Calibri Light" w:hAnsi="Calibri Light" w:cs="Calibri Light"/>
          <w:color w:val="000000"/>
        </w:rPr>
      </w:pPr>
    </w:p>
    <w:p w14:paraId="54AABC53" w14:textId="79C56154" w:rsidR="00701989" w:rsidRPr="00872C19" w:rsidRDefault="00701989" w:rsidP="0090234B">
      <w:pPr>
        <w:spacing w:after="0" w:line="240" w:lineRule="auto"/>
        <w:jc w:val="both"/>
        <w:rPr>
          <w:rFonts w:ascii="Calibri Light" w:hAnsi="Calibri Light" w:cs="Calibri Light"/>
          <w:b/>
        </w:rPr>
      </w:pPr>
    </w:p>
    <w:p w14:paraId="3784367A" w14:textId="7B035DF0" w:rsidR="00360C1A" w:rsidRDefault="00BC70F4" w:rsidP="0003420E">
      <w:pPr>
        <w:pStyle w:val="ListParagraph"/>
        <w:numPr>
          <w:ilvl w:val="0"/>
          <w:numId w:val="8"/>
        </w:numPr>
        <w:spacing w:after="0" w:line="240" w:lineRule="auto"/>
        <w:ind w:left="284"/>
        <w:jc w:val="both"/>
        <w:rPr>
          <w:rFonts w:ascii="Calibri Light" w:hAnsi="Calibri Light" w:cs="Calibri Light"/>
          <w:b/>
          <w:snapToGrid w:val="0"/>
        </w:rPr>
      </w:pPr>
      <w:r>
        <w:rPr>
          <w:rFonts w:ascii="Calibri Light" w:hAnsi="Calibri Light" w:cs="Calibri Light"/>
          <w:b/>
          <w:snapToGrid w:val="0"/>
        </w:rPr>
        <w:t>Location and FTE</w:t>
      </w:r>
    </w:p>
    <w:p w14:paraId="6659D9E3" w14:textId="77777777" w:rsidR="00FA4AB5" w:rsidRPr="00FA4AB5" w:rsidRDefault="00FA4AB5" w:rsidP="00FA4AB5">
      <w:pPr>
        <w:pStyle w:val="ListParagraph"/>
        <w:spacing w:after="0" w:line="240" w:lineRule="auto"/>
        <w:jc w:val="both"/>
        <w:rPr>
          <w:rFonts w:ascii="Calibri Light" w:hAnsi="Calibri Light" w:cs="Calibri Light"/>
          <w:b/>
          <w:snapToGrid w:val="0"/>
        </w:rPr>
      </w:pPr>
    </w:p>
    <w:p w14:paraId="2008C2AB" w14:textId="77777777" w:rsidR="00FA4AB5" w:rsidRPr="00FA4AB5" w:rsidRDefault="00FA4AB5" w:rsidP="00FA4AB5">
      <w:pPr>
        <w:pStyle w:val="ListParagraph"/>
        <w:numPr>
          <w:ilvl w:val="0"/>
          <w:numId w:val="40"/>
        </w:numPr>
        <w:spacing w:after="0" w:line="240" w:lineRule="auto"/>
        <w:jc w:val="both"/>
        <w:rPr>
          <w:rFonts w:ascii="Calibri Light" w:hAnsi="Calibri Light" w:cs="Calibri Light"/>
          <w:bCs/>
          <w:snapToGrid w:val="0"/>
        </w:rPr>
      </w:pPr>
      <w:r w:rsidRPr="00FA4AB5">
        <w:rPr>
          <w:rFonts w:ascii="Calibri Light" w:hAnsi="Calibri Light" w:cs="Calibri Light"/>
          <w:bCs/>
          <w:snapToGrid w:val="0"/>
        </w:rPr>
        <w:t>Full Time Equivalence: 50%</w:t>
      </w:r>
    </w:p>
    <w:p w14:paraId="0B20CE80" w14:textId="77777777" w:rsidR="00FA4AB5" w:rsidRPr="00FA4AB5" w:rsidRDefault="00FA4AB5" w:rsidP="00FA4AB5">
      <w:pPr>
        <w:pStyle w:val="ListParagraph"/>
        <w:numPr>
          <w:ilvl w:val="0"/>
          <w:numId w:val="40"/>
        </w:numPr>
        <w:spacing w:after="0" w:line="240" w:lineRule="auto"/>
        <w:jc w:val="both"/>
        <w:rPr>
          <w:rFonts w:ascii="Calibri Light" w:hAnsi="Calibri Light" w:cs="Calibri Light"/>
          <w:bCs/>
          <w:snapToGrid w:val="0"/>
        </w:rPr>
      </w:pPr>
      <w:r w:rsidRPr="00FA4AB5">
        <w:rPr>
          <w:rFonts w:ascii="Calibri Light" w:hAnsi="Calibri Light" w:cs="Calibri Light"/>
          <w:bCs/>
          <w:snapToGrid w:val="0"/>
        </w:rPr>
        <w:t>Location: Switzerland (availability to work from the Global Health Campus at least 2 days a week)</w:t>
      </w:r>
    </w:p>
    <w:p w14:paraId="0FCF64A3" w14:textId="77777777" w:rsidR="007811AA" w:rsidRPr="007811AA" w:rsidRDefault="007811AA" w:rsidP="00FA4AB5">
      <w:pPr>
        <w:pStyle w:val="ListParagraph"/>
        <w:spacing w:after="0" w:line="240" w:lineRule="auto"/>
        <w:jc w:val="both"/>
        <w:rPr>
          <w:rFonts w:ascii="Calibri Light" w:hAnsi="Calibri Light" w:cs="Calibri Light"/>
          <w:b/>
          <w:snapToGrid w:val="0"/>
        </w:rPr>
      </w:pPr>
    </w:p>
    <w:p w14:paraId="3507A654" w14:textId="2D06FCE7" w:rsidR="00701989" w:rsidRPr="00872C19" w:rsidRDefault="000C0BED" w:rsidP="00CF7E12">
      <w:pPr>
        <w:pStyle w:val="ListParagraph"/>
        <w:numPr>
          <w:ilvl w:val="0"/>
          <w:numId w:val="8"/>
        </w:numPr>
        <w:spacing w:after="0" w:line="240" w:lineRule="auto"/>
        <w:ind w:left="284" w:hanging="284"/>
        <w:jc w:val="both"/>
        <w:rPr>
          <w:rFonts w:ascii="Calibri Light" w:hAnsi="Calibri Light" w:cs="Calibri Light"/>
          <w:b/>
          <w:snapToGrid w:val="0"/>
        </w:rPr>
      </w:pPr>
      <w:r w:rsidRPr="000C0BED">
        <w:rPr>
          <w:rFonts w:ascii="Calibri Light" w:hAnsi="Calibri Light" w:cs="Calibri Light"/>
          <w:b/>
          <w:snapToGrid w:val="0"/>
        </w:rPr>
        <w:t>Experience, Qualifications, Competencies and Conditions of Work</w:t>
      </w:r>
      <w:r w:rsidR="00770503" w:rsidRPr="00872C19">
        <w:rPr>
          <w:rFonts w:ascii="Calibri Light" w:hAnsi="Calibri Light" w:cs="Calibri Light"/>
          <w:b/>
        </w:rPr>
        <w:t>:</w:t>
      </w:r>
    </w:p>
    <w:p w14:paraId="0184A6C2" w14:textId="77777777" w:rsidR="00701989" w:rsidRPr="00872C19" w:rsidRDefault="00701989" w:rsidP="0090234B">
      <w:pPr>
        <w:spacing w:after="0" w:line="240" w:lineRule="auto"/>
        <w:jc w:val="both"/>
        <w:rPr>
          <w:rFonts w:ascii="Calibri Light" w:hAnsi="Calibri Light" w:cs="Calibri Light"/>
          <w:i/>
        </w:rPr>
      </w:pPr>
    </w:p>
    <w:p w14:paraId="5EA78C01" w14:textId="77777777" w:rsidR="00CB566D" w:rsidRPr="00CB566D" w:rsidRDefault="00CB566D" w:rsidP="00CB566D">
      <w:pPr>
        <w:spacing w:after="0" w:line="240" w:lineRule="auto"/>
        <w:jc w:val="both"/>
        <w:rPr>
          <w:rFonts w:ascii="Calibri Light" w:hAnsi="Calibri Light" w:cs="Calibri Light"/>
          <w:b/>
          <w:iCs/>
        </w:rPr>
      </w:pPr>
      <w:r w:rsidRPr="00CB566D">
        <w:rPr>
          <w:rFonts w:ascii="Calibri Light" w:hAnsi="Calibri Light" w:cs="Calibri Light"/>
          <w:b/>
          <w:iCs/>
        </w:rPr>
        <w:t>Experience</w:t>
      </w:r>
    </w:p>
    <w:p w14:paraId="5CB2D921" w14:textId="77777777" w:rsidR="00CB566D" w:rsidRPr="00CB566D" w:rsidRDefault="00CB566D" w:rsidP="00CB566D">
      <w:pPr>
        <w:numPr>
          <w:ilvl w:val="0"/>
          <w:numId w:val="31"/>
        </w:numPr>
        <w:spacing w:after="0" w:line="240" w:lineRule="auto"/>
        <w:jc w:val="both"/>
        <w:rPr>
          <w:rFonts w:ascii="Calibri Light" w:hAnsi="Calibri Light" w:cs="Calibri Light"/>
          <w:iCs/>
        </w:rPr>
      </w:pPr>
      <w:r w:rsidRPr="00CB566D">
        <w:rPr>
          <w:rFonts w:ascii="Calibri Light" w:hAnsi="Calibri Light" w:cs="Calibri Light"/>
          <w:iCs/>
        </w:rPr>
        <w:lastRenderedPageBreak/>
        <w:t>Previous track record in an Ombudsperson role, preferably for a period of at least 10 years, including in the private sector.</w:t>
      </w:r>
    </w:p>
    <w:p w14:paraId="5440ADDD" w14:textId="77777777" w:rsidR="00CB566D" w:rsidRDefault="00CB566D" w:rsidP="00CB566D">
      <w:pPr>
        <w:numPr>
          <w:ilvl w:val="0"/>
          <w:numId w:val="31"/>
        </w:numPr>
        <w:spacing w:after="0" w:line="240" w:lineRule="auto"/>
        <w:jc w:val="both"/>
        <w:rPr>
          <w:rFonts w:ascii="Calibri Light" w:hAnsi="Calibri Light" w:cs="Calibri Light"/>
          <w:iCs/>
        </w:rPr>
      </w:pPr>
      <w:r w:rsidRPr="00CB566D">
        <w:rPr>
          <w:rFonts w:ascii="Calibri Light" w:hAnsi="Calibri Light" w:cs="Calibri Light"/>
          <w:iCs/>
        </w:rPr>
        <w:t>Solid workplace mediation experience.</w:t>
      </w:r>
    </w:p>
    <w:p w14:paraId="001EE14B" w14:textId="1E1A5C9C" w:rsidR="00EE75BC" w:rsidRPr="00CB566D" w:rsidRDefault="00EE75BC" w:rsidP="00CB566D">
      <w:pPr>
        <w:numPr>
          <w:ilvl w:val="0"/>
          <w:numId w:val="31"/>
        </w:numPr>
        <w:spacing w:after="0" w:line="240" w:lineRule="auto"/>
        <w:jc w:val="both"/>
        <w:rPr>
          <w:rFonts w:ascii="Calibri Light" w:hAnsi="Calibri Light" w:cs="Calibri Light"/>
          <w:iCs/>
        </w:rPr>
      </w:pPr>
      <w:r>
        <w:rPr>
          <w:rFonts w:ascii="Calibri Light" w:hAnsi="Calibri Light" w:cs="Calibri Light"/>
          <w:iCs/>
        </w:rPr>
        <w:t xml:space="preserve">Counselling experience is an </w:t>
      </w:r>
      <w:r w:rsidR="00FD76CA">
        <w:rPr>
          <w:rFonts w:ascii="Calibri Light" w:hAnsi="Calibri Light" w:cs="Calibri Light"/>
          <w:iCs/>
        </w:rPr>
        <w:t>asset.</w:t>
      </w:r>
    </w:p>
    <w:p w14:paraId="4957504D" w14:textId="77777777" w:rsidR="00CB566D" w:rsidRPr="00CB566D" w:rsidRDefault="00CB566D" w:rsidP="00CB566D">
      <w:pPr>
        <w:spacing w:after="0" w:line="240" w:lineRule="auto"/>
        <w:jc w:val="both"/>
        <w:rPr>
          <w:rFonts w:ascii="Calibri Light" w:hAnsi="Calibri Light" w:cs="Calibri Light"/>
          <w:iCs/>
        </w:rPr>
      </w:pPr>
    </w:p>
    <w:p w14:paraId="35B08306" w14:textId="77777777" w:rsidR="00CB566D" w:rsidRPr="00CB566D" w:rsidRDefault="00CB566D" w:rsidP="00CB566D">
      <w:pPr>
        <w:spacing w:after="0" w:line="240" w:lineRule="auto"/>
        <w:jc w:val="both"/>
        <w:rPr>
          <w:rFonts w:ascii="Calibri Light" w:hAnsi="Calibri Light" w:cs="Calibri Light"/>
          <w:b/>
          <w:iCs/>
        </w:rPr>
      </w:pPr>
      <w:r w:rsidRPr="00CB566D">
        <w:rPr>
          <w:rFonts w:ascii="Calibri Light" w:hAnsi="Calibri Light" w:cs="Calibri Light"/>
          <w:b/>
          <w:iCs/>
        </w:rPr>
        <w:t>Qualifications</w:t>
      </w:r>
    </w:p>
    <w:p w14:paraId="4F9F49FB" w14:textId="2301D093" w:rsidR="00CB566D" w:rsidRPr="00CB566D" w:rsidRDefault="00CB566D" w:rsidP="00CB566D">
      <w:pPr>
        <w:numPr>
          <w:ilvl w:val="0"/>
          <w:numId w:val="32"/>
        </w:numPr>
        <w:spacing w:after="0" w:line="240" w:lineRule="auto"/>
        <w:jc w:val="both"/>
        <w:rPr>
          <w:rFonts w:ascii="Calibri Light" w:hAnsi="Calibri Light" w:cs="Calibri Light"/>
          <w:iCs/>
        </w:rPr>
      </w:pPr>
      <w:r w:rsidRPr="00CB566D">
        <w:rPr>
          <w:rFonts w:ascii="Calibri Light" w:hAnsi="Calibri Light" w:cs="Calibri Light"/>
          <w:iCs/>
        </w:rPr>
        <w:t>Certified mediator with solid counselling background</w:t>
      </w:r>
      <w:r w:rsidR="00DF333B">
        <w:rPr>
          <w:rFonts w:ascii="Calibri Light" w:hAnsi="Calibri Light" w:cs="Calibri Light"/>
          <w:iCs/>
        </w:rPr>
        <w:t>.</w:t>
      </w:r>
    </w:p>
    <w:p w14:paraId="2CE602FE" w14:textId="17AB5A3E" w:rsidR="00CB566D" w:rsidRPr="00CB566D" w:rsidRDefault="00CB566D" w:rsidP="00CB566D">
      <w:pPr>
        <w:numPr>
          <w:ilvl w:val="0"/>
          <w:numId w:val="32"/>
        </w:numPr>
        <w:spacing w:after="0" w:line="240" w:lineRule="auto"/>
        <w:jc w:val="both"/>
        <w:rPr>
          <w:rFonts w:ascii="Calibri Light" w:hAnsi="Calibri Light" w:cs="Calibri Light"/>
          <w:iCs/>
        </w:rPr>
      </w:pPr>
      <w:r w:rsidRPr="00CB566D">
        <w:rPr>
          <w:rFonts w:ascii="Calibri Light" w:hAnsi="Calibri Light" w:cs="Calibri Light"/>
          <w:iCs/>
        </w:rPr>
        <w:t>Certified Organizational Ombuds Practitioners® (CO-OP®), or equivalent recognized certification</w:t>
      </w:r>
      <w:r w:rsidR="00DF333B">
        <w:rPr>
          <w:rFonts w:ascii="Calibri Light" w:hAnsi="Calibri Light" w:cs="Calibri Light"/>
          <w:iCs/>
        </w:rPr>
        <w:t>.</w:t>
      </w:r>
    </w:p>
    <w:p w14:paraId="0F0D97D4" w14:textId="77777777" w:rsidR="00CB566D" w:rsidRPr="00CB566D" w:rsidRDefault="00CB566D" w:rsidP="00CB566D">
      <w:pPr>
        <w:spacing w:after="0" w:line="240" w:lineRule="auto"/>
        <w:jc w:val="both"/>
        <w:rPr>
          <w:rFonts w:ascii="Calibri Light" w:hAnsi="Calibri Light" w:cs="Calibri Light"/>
          <w:iCs/>
        </w:rPr>
      </w:pPr>
    </w:p>
    <w:p w14:paraId="1786536B" w14:textId="77777777" w:rsidR="00CB566D" w:rsidRPr="00CB566D" w:rsidRDefault="00CB566D" w:rsidP="00CB566D">
      <w:pPr>
        <w:spacing w:after="0" w:line="240" w:lineRule="auto"/>
        <w:jc w:val="both"/>
        <w:rPr>
          <w:rFonts w:ascii="Calibri Light" w:hAnsi="Calibri Light" w:cs="Calibri Light"/>
          <w:b/>
          <w:iCs/>
        </w:rPr>
      </w:pPr>
      <w:r w:rsidRPr="00CB566D">
        <w:rPr>
          <w:rFonts w:ascii="Calibri Light" w:hAnsi="Calibri Light" w:cs="Calibri Light"/>
          <w:b/>
          <w:iCs/>
        </w:rPr>
        <w:t>Competencies</w:t>
      </w:r>
    </w:p>
    <w:p w14:paraId="173AFA94" w14:textId="77777777" w:rsidR="00CB566D" w:rsidRPr="00CB566D" w:rsidRDefault="00CB566D" w:rsidP="00CB566D">
      <w:pPr>
        <w:numPr>
          <w:ilvl w:val="0"/>
          <w:numId w:val="32"/>
        </w:numPr>
        <w:spacing w:after="0" w:line="240" w:lineRule="auto"/>
        <w:jc w:val="both"/>
        <w:rPr>
          <w:rFonts w:ascii="Calibri Light" w:hAnsi="Calibri Light" w:cs="Calibri Light"/>
          <w:iCs/>
        </w:rPr>
      </w:pPr>
      <w:r w:rsidRPr="00CB566D">
        <w:rPr>
          <w:rFonts w:ascii="Calibri Light" w:hAnsi="Calibri Light" w:cs="Calibri Light"/>
          <w:iCs/>
        </w:rPr>
        <w:t xml:space="preserve">Excellent interpersonal skills including active listening and ability to communicate successfully with a diverse range of people. </w:t>
      </w:r>
    </w:p>
    <w:p w14:paraId="4CABB6EA" w14:textId="77777777" w:rsidR="00CB566D" w:rsidRPr="00CB566D" w:rsidRDefault="00CB566D" w:rsidP="37E7642E">
      <w:pPr>
        <w:numPr>
          <w:ilvl w:val="0"/>
          <w:numId w:val="32"/>
        </w:numPr>
        <w:spacing w:after="0" w:line="240" w:lineRule="auto"/>
        <w:jc w:val="both"/>
        <w:rPr>
          <w:rFonts w:ascii="Calibri Light" w:hAnsi="Calibri Light" w:cs="Calibri Light"/>
          <w:b/>
          <w:bCs/>
        </w:rPr>
      </w:pPr>
      <w:r w:rsidRPr="37E7642E">
        <w:rPr>
          <w:rFonts w:ascii="Calibri Light" w:hAnsi="Calibri Light" w:cs="Calibri Light"/>
          <w:b/>
          <w:bCs/>
        </w:rPr>
        <w:t xml:space="preserve">Skilled at mediating and facilitating informal resolution of issues or concerns in a multi-disciplined and culturally diverse environment. </w:t>
      </w:r>
    </w:p>
    <w:p w14:paraId="7294FCDB" w14:textId="77777777" w:rsidR="00CB566D" w:rsidRPr="00CB566D" w:rsidRDefault="00CB566D" w:rsidP="00CB566D">
      <w:pPr>
        <w:numPr>
          <w:ilvl w:val="0"/>
          <w:numId w:val="32"/>
        </w:numPr>
        <w:spacing w:after="0" w:line="240" w:lineRule="auto"/>
        <w:jc w:val="both"/>
        <w:rPr>
          <w:rFonts w:ascii="Calibri Light" w:hAnsi="Calibri Light" w:cs="Calibri Light"/>
          <w:iCs/>
        </w:rPr>
      </w:pPr>
      <w:r w:rsidRPr="00CB566D">
        <w:rPr>
          <w:rFonts w:ascii="Calibri Light" w:hAnsi="Calibri Light" w:cs="Calibri Light"/>
          <w:iCs/>
        </w:rPr>
        <w:t xml:space="preserve">Ability to </w:t>
      </w:r>
      <w:proofErr w:type="gramStart"/>
      <w:r w:rsidRPr="00CB566D">
        <w:rPr>
          <w:rFonts w:ascii="Calibri Light" w:hAnsi="Calibri Light" w:cs="Calibri Light"/>
          <w:iCs/>
        </w:rPr>
        <w:t>remain impartial/neutral at all times</w:t>
      </w:r>
      <w:proofErr w:type="gramEnd"/>
      <w:r w:rsidRPr="00CB566D">
        <w:rPr>
          <w:rFonts w:ascii="Calibri Light" w:hAnsi="Calibri Light" w:cs="Calibri Light"/>
          <w:iCs/>
        </w:rPr>
        <w:t xml:space="preserve">, even under pressure. </w:t>
      </w:r>
    </w:p>
    <w:p w14:paraId="58B55332" w14:textId="77777777" w:rsidR="00CB566D" w:rsidRPr="00CB566D" w:rsidRDefault="00CB566D" w:rsidP="00CB566D">
      <w:pPr>
        <w:numPr>
          <w:ilvl w:val="0"/>
          <w:numId w:val="32"/>
        </w:numPr>
        <w:spacing w:after="0" w:line="240" w:lineRule="auto"/>
        <w:jc w:val="both"/>
        <w:rPr>
          <w:rFonts w:ascii="Calibri Light" w:hAnsi="Calibri Light" w:cs="Calibri Light"/>
          <w:iCs/>
        </w:rPr>
      </w:pPr>
      <w:r w:rsidRPr="00CB566D">
        <w:rPr>
          <w:rFonts w:ascii="Calibri Light" w:hAnsi="Calibri Light" w:cs="Calibri Light"/>
          <w:iCs/>
        </w:rPr>
        <w:t xml:space="preserve">Courage to speak up and address problems at higher levels within an organisation. </w:t>
      </w:r>
    </w:p>
    <w:p w14:paraId="3F4585E6" w14:textId="77777777" w:rsidR="00CB566D" w:rsidRPr="00CB566D" w:rsidRDefault="00CB566D" w:rsidP="37E7642E">
      <w:pPr>
        <w:numPr>
          <w:ilvl w:val="0"/>
          <w:numId w:val="32"/>
        </w:numPr>
        <w:spacing w:after="0" w:line="240" w:lineRule="auto"/>
        <w:jc w:val="both"/>
        <w:rPr>
          <w:rFonts w:ascii="Calibri Light" w:hAnsi="Calibri Light" w:cs="Calibri Light"/>
        </w:rPr>
      </w:pPr>
      <w:r w:rsidRPr="37E7642E">
        <w:rPr>
          <w:rFonts w:ascii="Calibri Light" w:hAnsi="Calibri Light" w:cs="Calibri Light"/>
          <w:b/>
          <w:bCs/>
        </w:rPr>
        <w:t>Excellent problem solving, analytical and conflict resolution skills</w:t>
      </w:r>
      <w:r w:rsidRPr="37E7642E">
        <w:rPr>
          <w:rFonts w:ascii="Calibri Light" w:hAnsi="Calibri Light" w:cs="Calibri Light"/>
        </w:rPr>
        <w:t xml:space="preserve">. </w:t>
      </w:r>
    </w:p>
    <w:p w14:paraId="692E8F23" w14:textId="77777777" w:rsidR="00CB566D" w:rsidRPr="00CB566D" w:rsidRDefault="00CB566D" w:rsidP="37E7642E">
      <w:pPr>
        <w:numPr>
          <w:ilvl w:val="0"/>
          <w:numId w:val="32"/>
        </w:numPr>
        <w:spacing w:after="0" w:line="240" w:lineRule="auto"/>
        <w:jc w:val="both"/>
        <w:rPr>
          <w:rFonts w:ascii="Calibri Light" w:hAnsi="Calibri Light" w:cs="Calibri Light"/>
        </w:rPr>
      </w:pPr>
      <w:r w:rsidRPr="37E7642E">
        <w:rPr>
          <w:rFonts w:ascii="Calibri Light" w:hAnsi="Calibri Light" w:cs="Calibri Light"/>
          <w:b/>
          <w:bCs/>
        </w:rPr>
        <w:t>Strong reputation for integrity and confidentiality</w:t>
      </w:r>
      <w:r w:rsidRPr="37E7642E">
        <w:rPr>
          <w:rFonts w:ascii="Calibri Light" w:hAnsi="Calibri Light" w:cs="Calibri Light"/>
        </w:rPr>
        <w:t xml:space="preserve">. </w:t>
      </w:r>
    </w:p>
    <w:p w14:paraId="3A360F9A" w14:textId="77777777" w:rsidR="00CB566D" w:rsidRPr="00CB566D" w:rsidRDefault="00CB566D" w:rsidP="00CB566D">
      <w:pPr>
        <w:numPr>
          <w:ilvl w:val="0"/>
          <w:numId w:val="32"/>
        </w:numPr>
        <w:spacing w:after="0" w:line="240" w:lineRule="auto"/>
        <w:jc w:val="both"/>
        <w:rPr>
          <w:rFonts w:ascii="Calibri Light" w:hAnsi="Calibri Light" w:cs="Calibri Light"/>
          <w:iCs/>
        </w:rPr>
      </w:pPr>
      <w:r w:rsidRPr="00CB566D">
        <w:rPr>
          <w:rFonts w:ascii="Calibri Light" w:hAnsi="Calibri Light" w:cs="Calibri Light"/>
          <w:iCs/>
        </w:rPr>
        <w:t xml:space="preserve">Ability to quickly build rapport and trust across all levels of the organisation. </w:t>
      </w:r>
    </w:p>
    <w:p w14:paraId="47015146" w14:textId="77777777" w:rsidR="00CB566D" w:rsidRPr="00CB566D" w:rsidRDefault="00CB566D" w:rsidP="00CB566D">
      <w:pPr>
        <w:numPr>
          <w:ilvl w:val="0"/>
          <w:numId w:val="32"/>
        </w:numPr>
        <w:spacing w:after="0" w:line="240" w:lineRule="auto"/>
        <w:jc w:val="both"/>
        <w:rPr>
          <w:rFonts w:ascii="Calibri Light" w:hAnsi="Calibri Light" w:cs="Calibri Light"/>
          <w:iCs/>
        </w:rPr>
      </w:pPr>
      <w:r w:rsidRPr="00CB566D">
        <w:rPr>
          <w:rFonts w:ascii="Calibri Light" w:hAnsi="Calibri Light" w:cs="Calibri Light"/>
          <w:iCs/>
        </w:rPr>
        <w:t xml:space="preserve">Ability to work effectively in changing environments. </w:t>
      </w:r>
    </w:p>
    <w:p w14:paraId="1897CB77" w14:textId="77777777" w:rsidR="00CB566D" w:rsidRPr="00CB566D" w:rsidRDefault="00CB566D" w:rsidP="37E7642E">
      <w:pPr>
        <w:numPr>
          <w:ilvl w:val="0"/>
          <w:numId w:val="32"/>
        </w:numPr>
        <w:spacing w:after="0" w:line="240" w:lineRule="auto"/>
        <w:jc w:val="both"/>
        <w:rPr>
          <w:rFonts w:ascii="Calibri Light" w:hAnsi="Calibri Light" w:cs="Calibri Light"/>
        </w:rPr>
      </w:pPr>
      <w:r w:rsidRPr="37E7642E">
        <w:rPr>
          <w:rFonts w:ascii="Calibri Light" w:hAnsi="Calibri Light" w:cs="Calibri Light"/>
          <w:b/>
          <w:bCs/>
        </w:rPr>
        <w:t>Ability to investigate and analyse sensitive situations with high integrity and objectivity</w:t>
      </w:r>
      <w:r w:rsidRPr="37E7642E">
        <w:rPr>
          <w:rFonts w:ascii="Calibri Light" w:hAnsi="Calibri Light" w:cs="Calibri Light"/>
        </w:rPr>
        <w:t xml:space="preserve">. </w:t>
      </w:r>
    </w:p>
    <w:p w14:paraId="12655053" w14:textId="77777777" w:rsidR="00CB566D" w:rsidRPr="00CB566D" w:rsidRDefault="00CB566D" w:rsidP="00CB566D">
      <w:pPr>
        <w:numPr>
          <w:ilvl w:val="0"/>
          <w:numId w:val="32"/>
        </w:numPr>
        <w:spacing w:after="0" w:line="240" w:lineRule="auto"/>
        <w:jc w:val="both"/>
        <w:rPr>
          <w:rFonts w:ascii="Calibri Light" w:hAnsi="Calibri Light" w:cs="Calibri Light"/>
          <w:iCs/>
        </w:rPr>
      </w:pPr>
      <w:r w:rsidRPr="00CB566D">
        <w:rPr>
          <w:rFonts w:ascii="Calibri Light" w:hAnsi="Calibri Light" w:cs="Calibri Light"/>
          <w:iCs/>
        </w:rPr>
        <w:t xml:space="preserve">Sound judgement with rigorous analysis. </w:t>
      </w:r>
    </w:p>
    <w:p w14:paraId="53C74D8D" w14:textId="77777777" w:rsidR="00CB566D" w:rsidRPr="00CB566D" w:rsidRDefault="00CB566D" w:rsidP="00CB566D">
      <w:pPr>
        <w:numPr>
          <w:ilvl w:val="0"/>
          <w:numId w:val="32"/>
        </w:numPr>
        <w:spacing w:after="0" w:line="240" w:lineRule="auto"/>
        <w:jc w:val="both"/>
        <w:rPr>
          <w:rFonts w:ascii="Calibri Light" w:hAnsi="Calibri Light" w:cs="Calibri Light"/>
          <w:iCs/>
        </w:rPr>
      </w:pPr>
      <w:r w:rsidRPr="00CB566D">
        <w:rPr>
          <w:rFonts w:ascii="Calibri Light" w:hAnsi="Calibri Light" w:cs="Calibri Light"/>
          <w:iCs/>
        </w:rPr>
        <w:t xml:space="preserve">Ability to work in a deadline-driven, results-based environment. </w:t>
      </w:r>
    </w:p>
    <w:p w14:paraId="1FF70C6A" w14:textId="77777777" w:rsidR="00CB566D" w:rsidRPr="00CB566D" w:rsidRDefault="00CB566D" w:rsidP="00CB566D">
      <w:pPr>
        <w:numPr>
          <w:ilvl w:val="0"/>
          <w:numId w:val="32"/>
        </w:numPr>
        <w:spacing w:after="0" w:line="240" w:lineRule="auto"/>
        <w:jc w:val="both"/>
        <w:rPr>
          <w:rFonts w:ascii="Calibri Light" w:hAnsi="Calibri Light" w:cs="Calibri Light"/>
          <w:iCs/>
        </w:rPr>
      </w:pPr>
      <w:r w:rsidRPr="00CB566D">
        <w:rPr>
          <w:rFonts w:ascii="Calibri Light" w:hAnsi="Calibri Light" w:cs="Calibri Light"/>
          <w:iCs/>
        </w:rPr>
        <w:t xml:space="preserve">Commitment to high-quality service and delivery to service expectations. </w:t>
      </w:r>
    </w:p>
    <w:p w14:paraId="63A41174" w14:textId="77777777" w:rsidR="00CB566D" w:rsidRPr="00CB566D" w:rsidRDefault="00CB566D" w:rsidP="37E7642E">
      <w:pPr>
        <w:numPr>
          <w:ilvl w:val="0"/>
          <w:numId w:val="32"/>
        </w:numPr>
        <w:spacing w:after="0" w:line="240" w:lineRule="auto"/>
        <w:jc w:val="both"/>
        <w:rPr>
          <w:rFonts w:ascii="Calibri Light" w:hAnsi="Calibri Light" w:cs="Calibri Light"/>
        </w:rPr>
      </w:pPr>
      <w:r w:rsidRPr="37E7642E">
        <w:rPr>
          <w:rFonts w:ascii="Calibri Light" w:hAnsi="Calibri Light" w:cs="Calibri Light"/>
          <w:b/>
          <w:bCs/>
        </w:rPr>
        <w:t>Excellent written and verbal communication skills with fluency in English and preferably in French</w:t>
      </w:r>
      <w:r w:rsidRPr="37E7642E">
        <w:rPr>
          <w:rFonts w:ascii="Calibri Light" w:hAnsi="Calibri Light" w:cs="Calibri Light"/>
        </w:rPr>
        <w:t xml:space="preserve">. </w:t>
      </w:r>
    </w:p>
    <w:p w14:paraId="283E6BE7" w14:textId="77777777" w:rsidR="00CB566D" w:rsidRPr="00CB566D" w:rsidRDefault="00CB566D" w:rsidP="00CB566D">
      <w:pPr>
        <w:numPr>
          <w:ilvl w:val="0"/>
          <w:numId w:val="32"/>
        </w:numPr>
        <w:spacing w:after="0" w:line="240" w:lineRule="auto"/>
        <w:jc w:val="both"/>
        <w:rPr>
          <w:rFonts w:ascii="Calibri Light" w:hAnsi="Calibri Light" w:cs="Calibri Light"/>
          <w:iCs/>
        </w:rPr>
      </w:pPr>
      <w:r w:rsidRPr="00CB566D">
        <w:rPr>
          <w:rFonts w:ascii="Calibri Light" w:hAnsi="Calibri Light" w:cs="Calibri Light"/>
          <w:iCs/>
        </w:rPr>
        <w:t>Strong presentation skills at all levels both formal and informal.</w:t>
      </w:r>
    </w:p>
    <w:p w14:paraId="7DBE51CF" w14:textId="77777777" w:rsidR="00CB566D" w:rsidRPr="00CB566D" w:rsidRDefault="00CB566D" w:rsidP="00CB566D">
      <w:pPr>
        <w:numPr>
          <w:ilvl w:val="0"/>
          <w:numId w:val="32"/>
        </w:numPr>
        <w:spacing w:after="0" w:line="240" w:lineRule="auto"/>
        <w:jc w:val="both"/>
        <w:rPr>
          <w:rFonts w:ascii="Calibri Light" w:hAnsi="Calibri Light" w:cs="Calibri Light"/>
          <w:iCs/>
        </w:rPr>
      </w:pPr>
      <w:r w:rsidRPr="00CB566D">
        <w:rPr>
          <w:rFonts w:ascii="Calibri Light" w:hAnsi="Calibri Light" w:cs="Calibri Light"/>
          <w:iCs/>
        </w:rPr>
        <w:t xml:space="preserve">Role model the values of the organisations </w:t>
      </w:r>
      <w:proofErr w:type="gramStart"/>
      <w:r w:rsidRPr="00CB566D">
        <w:rPr>
          <w:rFonts w:ascii="Calibri Light" w:hAnsi="Calibri Light" w:cs="Calibri Light"/>
          <w:iCs/>
        </w:rPr>
        <w:t>at all times</w:t>
      </w:r>
      <w:proofErr w:type="gramEnd"/>
      <w:r w:rsidRPr="00CB566D">
        <w:rPr>
          <w:rFonts w:ascii="Calibri Light" w:hAnsi="Calibri Light" w:cs="Calibri Light"/>
          <w:iCs/>
        </w:rPr>
        <w:t xml:space="preserve">. </w:t>
      </w:r>
    </w:p>
    <w:p w14:paraId="236E413D" w14:textId="77777777" w:rsidR="00CE6D9B" w:rsidRDefault="00CE6D9B" w:rsidP="0090234B">
      <w:pPr>
        <w:spacing w:after="0" w:line="240" w:lineRule="auto"/>
        <w:jc w:val="both"/>
        <w:rPr>
          <w:rFonts w:ascii="Calibri Light" w:hAnsi="Calibri Light" w:cs="Calibri Light"/>
          <w:i/>
          <w:iCs/>
          <w:lang w:val="en-US"/>
        </w:rPr>
      </w:pPr>
    </w:p>
    <w:p w14:paraId="799C00F2" w14:textId="77777777" w:rsidR="002334CA" w:rsidRPr="002334CA" w:rsidRDefault="002334CA" w:rsidP="002334CA">
      <w:pPr>
        <w:spacing w:after="0" w:line="240" w:lineRule="auto"/>
        <w:jc w:val="both"/>
        <w:rPr>
          <w:rFonts w:ascii="Calibri Light" w:hAnsi="Calibri Light" w:cs="Calibri Light"/>
          <w:b/>
        </w:rPr>
      </w:pPr>
      <w:r w:rsidRPr="002334CA">
        <w:rPr>
          <w:rFonts w:ascii="Calibri Light" w:hAnsi="Calibri Light" w:cs="Calibri Light"/>
          <w:b/>
        </w:rPr>
        <w:t>Operating Principles</w:t>
      </w:r>
    </w:p>
    <w:p w14:paraId="70DD490F" w14:textId="08C71136" w:rsidR="002334CA" w:rsidRPr="002334CA" w:rsidRDefault="002334CA" w:rsidP="002334CA">
      <w:pPr>
        <w:pStyle w:val="ListParagraph"/>
        <w:numPr>
          <w:ilvl w:val="0"/>
          <w:numId w:val="35"/>
        </w:numPr>
        <w:spacing w:after="0" w:line="240" w:lineRule="auto"/>
        <w:jc w:val="both"/>
        <w:rPr>
          <w:rFonts w:ascii="Calibri Light" w:hAnsi="Calibri Light" w:cs="Calibri Light"/>
        </w:rPr>
      </w:pPr>
      <w:r w:rsidRPr="002334CA">
        <w:rPr>
          <w:rFonts w:ascii="Calibri Light" w:hAnsi="Calibri Light" w:cs="Calibri Light"/>
        </w:rPr>
        <w:t>Independence – The Ombudsperson shall</w:t>
      </w:r>
      <w:r w:rsidR="00EE75BC">
        <w:rPr>
          <w:rFonts w:ascii="Calibri Light" w:hAnsi="Calibri Light" w:cs="Calibri Light"/>
        </w:rPr>
        <w:t xml:space="preserve"> </w:t>
      </w:r>
      <w:proofErr w:type="gramStart"/>
      <w:r w:rsidR="00DF3E17">
        <w:rPr>
          <w:rFonts w:ascii="Calibri Light" w:hAnsi="Calibri Light" w:cs="Calibri Light"/>
        </w:rPr>
        <w:t>act at all times</w:t>
      </w:r>
      <w:proofErr w:type="gramEnd"/>
      <w:r w:rsidR="00DF3E17">
        <w:rPr>
          <w:rFonts w:ascii="Calibri Light" w:hAnsi="Calibri Light" w:cs="Calibri Light"/>
        </w:rPr>
        <w:t xml:space="preserve"> as an </w:t>
      </w:r>
      <w:r w:rsidRPr="002334CA">
        <w:rPr>
          <w:rFonts w:ascii="Calibri Light" w:hAnsi="Calibri Light" w:cs="Calibri Light"/>
        </w:rPr>
        <w:t xml:space="preserve">independent </w:t>
      </w:r>
      <w:r w:rsidR="00DF3E17">
        <w:rPr>
          <w:rFonts w:ascii="Calibri Light" w:hAnsi="Calibri Light" w:cs="Calibri Light"/>
        </w:rPr>
        <w:t>party.</w:t>
      </w:r>
    </w:p>
    <w:p w14:paraId="7448BC1B" w14:textId="1F30399D" w:rsidR="002334CA" w:rsidRPr="002334CA" w:rsidRDefault="002334CA" w:rsidP="002334CA">
      <w:pPr>
        <w:pStyle w:val="ListParagraph"/>
        <w:numPr>
          <w:ilvl w:val="0"/>
          <w:numId w:val="35"/>
        </w:numPr>
        <w:spacing w:after="0" w:line="240" w:lineRule="auto"/>
        <w:jc w:val="both"/>
        <w:rPr>
          <w:rFonts w:ascii="Calibri Light" w:hAnsi="Calibri Light" w:cs="Calibri Light"/>
        </w:rPr>
      </w:pPr>
      <w:r w:rsidRPr="002334CA">
        <w:rPr>
          <w:rFonts w:ascii="Calibri Light" w:hAnsi="Calibri Light" w:cs="Calibri Light"/>
        </w:rPr>
        <w:t xml:space="preserve">Neutrality and Impartiality – The Ombudsperson </w:t>
      </w:r>
      <w:proofErr w:type="gramStart"/>
      <w:r w:rsidRPr="002334CA">
        <w:rPr>
          <w:rFonts w:ascii="Calibri Light" w:hAnsi="Calibri Light" w:cs="Calibri Light"/>
        </w:rPr>
        <w:t>is at all times</w:t>
      </w:r>
      <w:proofErr w:type="gramEnd"/>
      <w:r w:rsidRPr="002334CA">
        <w:rPr>
          <w:rFonts w:ascii="Calibri Light" w:hAnsi="Calibri Light" w:cs="Calibri Light"/>
        </w:rPr>
        <w:t xml:space="preserve"> neutral, impartial, and unaligned. He or she They shall not advocate for any individual or the organisation and shall not serve in any other position, either within or outside, of Gavi that could compromise his or her neutrality.  </w:t>
      </w:r>
    </w:p>
    <w:p w14:paraId="25655B29" w14:textId="6864FED6" w:rsidR="002334CA" w:rsidRPr="002334CA" w:rsidRDefault="002334CA" w:rsidP="002334CA">
      <w:pPr>
        <w:pStyle w:val="ListParagraph"/>
        <w:numPr>
          <w:ilvl w:val="0"/>
          <w:numId w:val="35"/>
        </w:numPr>
        <w:spacing w:after="0" w:line="240" w:lineRule="auto"/>
        <w:jc w:val="both"/>
        <w:rPr>
          <w:rFonts w:ascii="Calibri Light" w:hAnsi="Calibri Light" w:cs="Calibri Light"/>
        </w:rPr>
      </w:pPr>
      <w:r w:rsidRPr="002334CA">
        <w:rPr>
          <w:rFonts w:ascii="Calibri Light" w:hAnsi="Calibri Light" w:cs="Calibri Light"/>
        </w:rPr>
        <w:t xml:space="preserve">Confidentiality - The Ombudsperson, as a designated neutral person, shall maintain confidentiality concerning matters that are brought to his or her attention unless given permission to do otherwise. The only exception, at the sole discretion of the Ombudsperson, is when there appears to be imminent threat of serious harm. </w:t>
      </w:r>
    </w:p>
    <w:p w14:paraId="3C66F768" w14:textId="7274B64B" w:rsidR="002334CA" w:rsidRPr="002334CA" w:rsidRDefault="002334CA" w:rsidP="002334CA">
      <w:pPr>
        <w:pStyle w:val="ListParagraph"/>
        <w:numPr>
          <w:ilvl w:val="0"/>
          <w:numId w:val="35"/>
        </w:numPr>
        <w:spacing w:after="0" w:line="240" w:lineRule="auto"/>
        <w:jc w:val="both"/>
        <w:rPr>
          <w:rFonts w:ascii="Calibri Light" w:hAnsi="Calibri Light" w:cs="Calibri Light"/>
        </w:rPr>
      </w:pPr>
      <w:r w:rsidRPr="002334CA">
        <w:rPr>
          <w:rFonts w:ascii="Calibri Light" w:hAnsi="Calibri Light" w:cs="Calibri Light"/>
        </w:rPr>
        <w:t xml:space="preserve">Informality – The Ombudsperson is an informal and off the record resource and does not make binding decisions, mandate policies, or formally adjudicate issues. He/she They supplement, but do not replace, formal dispute resolution mechanisms. Recourse to the services of the Ombudsperson is voluntary.  The Ombudsperson cannot make or set aside managerial decisions or mandate policies and does not determine rights or participate in any formal adjudicative or investigative procedure.  However, the Ombudsperson cannot mediate when or if one or several individuals implicated in a dispute has decided to launch a formal complaint or report of misconduct. </w:t>
      </w:r>
    </w:p>
    <w:p w14:paraId="101A022B" w14:textId="4E288689" w:rsidR="002334CA" w:rsidRDefault="002334CA" w:rsidP="002334CA">
      <w:pPr>
        <w:pStyle w:val="ListParagraph"/>
        <w:numPr>
          <w:ilvl w:val="0"/>
          <w:numId w:val="35"/>
        </w:numPr>
        <w:spacing w:after="0" w:line="240" w:lineRule="auto"/>
        <w:jc w:val="both"/>
        <w:rPr>
          <w:rFonts w:ascii="Calibri Light" w:hAnsi="Calibri Light" w:cs="Calibri Light"/>
        </w:rPr>
      </w:pPr>
      <w:r w:rsidRPr="002334CA">
        <w:rPr>
          <w:rFonts w:ascii="Calibri Light" w:hAnsi="Calibri Light" w:cs="Calibri Light"/>
        </w:rPr>
        <w:lastRenderedPageBreak/>
        <w:t>Discretion - The Ombudsperson shall not take any action without the permission of the Covered Individual seeking his</w:t>
      </w:r>
      <w:r w:rsidR="00EE75BC">
        <w:rPr>
          <w:rFonts w:ascii="Calibri Light" w:hAnsi="Calibri Light" w:cs="Calibri Light"/>
        </w:rPr>
        <w:t xml:space="preserve"> </w:t>
      </w:r>
      <w:r w:rsidRPr="002334CA">
        <w:rPr>
          <w:rFonts w:ascii="Calibri Light" w:hAnsi="Calibri Light" w:cs="Calibri Light"/>
        </w:rPr>
        <w:t>assistance. If requested to act, the Ombudsperson shall exercise sole discretion over whether or how to act and may keep the Covered Individual appropriately informed. The Ombudsperson may, at his/her their discretion, decline to consider conflicts or issues for any reason considered appropriate by the Ombudsperson. The Ombudsperson may also initiate action on a concern through his or her their own direct observation.</w:t>
      </w:r>
    </w:p>
    <w:p w14:paraId="520A03D9" w14:textId="2776B567" w:rsidR="002334CA" w:rsidRPr="002334CA" w:rsidRDefault="002334CA" w:rsidP="002334CA">
      <w:pPr>
        <w:pStyle w:val="ListParagraph"/>
        <w:numPr>
          <w:ilvl w:val="0"/>
          <w:numId w:val="35"/>
        </w:numPr>
        <w:spacing w:after="0" w:line="240" w:lineRule="auto"/>
        <w:jc w:val="both"/>
        <w:rPr>
          <w:rFonts w:ascii="Calibri Light" w:hAnsi="Calibri Light" w:cs="Calibri Light"/>
        </w:rPr>
      </w:pPr>
      <w:r w:rsidRPr="002334CA">
        <w:rPr>
          <w:rFonts w:ascii="Calibri Light" w:hAnsi="Calibri Light" w:cs="Calibri Light"/>
        </w:rPr>
        <w:t xml:space="preserve">No Retaliation – Covered Individuals who engage the services of the Ombudsperson will be protected from retaliation. Examples of retaliation include negative actions such as, but not limited to, unwarranted poor performance evaluations, changes in job duties or other negative decisions affecting the individual’s terms and conditions of work. </w:t>
      </w:r>
    </w:p>
    <w:p w14:paraId="65427538" w14:textId="663C9802" w:rsidR="002334CA" w:rsidRPr="002334CA" w:rsidRDefault="002334CA" w:rsidP="002334CA">
      <w:pPr>
        <w:pStyle w:val="ListParagraph"/>
        <w:numPr>
          <w:ilvl w:val="0"/>
          <w:numId w:val="35"/>
        </w:numPr>
        <w:spacing w:after="0" w:line="240" w:lineRule="auto"/>
        <w:jc w:val="both"/>
        <w:rPr>
          <w:rFonts w:ascii="Calibri Light" w:hAnsi="Calibri Light" w:cs="Calibri Light"/>
        </w:rPr>
      </w:pPr>
      <w:r w:rsidRPr="002334CA">
        <w:rPr>
          <w:rFonts w:ascii="Calibri Light" w:hAnsi="Calibri Light" w:cs="Calibri Light"/>
        </w:rPr>
        <w:t>Any Covered Individual who retaliates against someone who has engaged with the Ombudsperson in good faith will be subject to disciplinary or other relevant action, including in accordance with the relevant disciplinary procedures applicable at Gavi.</w:t>
      </w:r>
    </w:p>
    <w:p w14:paraId="2A156BD7" w14:textId="77777777" w:rsidR="002334CA" w:rsidRPr="002334CA" w:rsidRDefault="002334CA" w:rsidP="0090234B">
      <w:pPr>
        <w:spacing w:after="0" w:line="240" w:lineRule="auto"/>
        <w:jc w:val="both"/>
        <w:rPr>
          <w:rFonts w:ascii="Calibri Light" w:hAnsi="Calibri Light" w:cs="Calibri Light"/>
          <w:i/>
          <w:iCs/>
        </w:rPr>
      </w:pPr>
    </w:p>
    <w:p w14:paraId="2E0EEFA2" w14:textId="2D09E97F" w:rsidR="00701989" w:rsidRPr="00872C19" w:rsidRDefault="00701989" w:rsidP="0090234B">
      <w:pPr>
        <w:spacing w:after="0" w:line="240" w:lineRule="auto"/>
        <w:jc w:val="both"/>
        <w:rPr>
          <w:rFonts w:ascii="Calibri Light" w:hAnsi="Calibri Light" w:cs="Calibri Light"/>
          <w:i/>
        </w:rPr>
      </w:pPr>
    </w:p>
    <w:p w14:paraId="37DDD091" w14:textId="1D37EC7E" w:rsidR="007511BA" w:rsidRPr="007511BA" w:rsidRDefault="007511BA" w:rsidP="00CF7E12">
      <w:pPr>
        <w:pStyle w:val="ListParagraph"/>
        <w:numPr>
          <w:ilvl w:val="0"/>
          <w:numId w:val="8"/>
        </w:numPr>
        <w:jc w:val="both"/>
        <w:rPr>
          <w:rFonts w:ascii="Calibri Light" w:hAnsi="Calibri Light" w:cs="Calibri Light"/>
          <w:b/>
          <w:snapToGrid w:val="0"/>
        </w:rPr>
      </w:pPr>
      <w:r w:rsidRPr="007511BA">
        <w:rPr>
          <w:rFonts w:ascii="Calibri Light" w:hAnsi="Calibri Light" w:cs="Calibri Light"/>
          <w:b/>
          <w:snapToGrid w:val="0"/>
        </w:rPr>
        <w:t>Appointments</w:t>
      </w:r>
    </w:p>
    <w:p w14:paraId="539722B7" w14:textId="6632C714" w:rsidR="007511BA" w:rsidRPr="007511BA" w:rsidRDefault="007511BA" w:rsidP="007511BA">
      <w:pPr>
        <w:jc w:val="both"/>
        <w:rPr>
          <w:rFonts w:ascii="Calibri Light" w:hAnsi="Calibri Light" w:cs="Calibri Light"/>
          <w:bCs/>
          <w:snapToGrid w:val="0"/>
        </w:rPr>
      </w:pPr>
      <w:r w:rsidRPr="00E121B3">
        <w:rPr>
          <w:rFonts w:ascii="Calibri Light" w:hAnsi="Calibri Light" w:cs="Calibri Light"/>
          <w:bCs/>
          <w:snapToGrid w:val="0"/>
        </w:rPr>
        <w:t>6</w:t>
      </w:r>
      <w:r w:rsidRPr="007511BA">
        <w:rPr>
          <w:rFonts w:ascii="Calibri Light" w:hAnsi="Calibri Light" w:cs="Calibri Light"/>
          <w:bCs/>
          <w:snapToGrid w:val="0"/>
        </w:rPr>
        <w:t>.1</w:t>
      </w:r>
      <w:r w:rsidRPr="007511BA">
        <w:rPr>
          <w:rFonts w:ascii="Calibri Light" w:hAnsi="Calibri Light" w:cs="Calibri Light"/>
          <w:bCs/>
          <w:snapToGrid w:val="0"/>
        </w:rPr>
        <w:tab/>
        <w:t xml:space="preserve">The Ombudsperson will be a contractor to Gavi and will be subject to the conditions applicable to contractors of the organisation. </w:t>
      </w:r>
    </w:p>
    <w:p w14:paraId="681BB0BA" w14:textId="7FD0AAAF" w:rsidR="007511BA" w:rsidRPr="007511BA" w:rsidRDefault="007511BA" w:rsidP="007511BA">
      <w:pPr>
        <w:jc w:val="both"/>
        <w:rPr>
          <w:rFonts w:ascii="Calibri Light" w:hAnsi="Calibri Light" w:cs="Calibri Light"/>
          <w:bCs/>
          <w:snapToGrid w:val="0"/>
        </w:rPr>
      </w:pPr>
      <w:r w:rsidRPr="00E121B3">
        <w:rPr>
          <w:rFonts w:ascii="Calibri Light" w:hAnsi="Calibri Light" w:cs="Calibri Light"/>
          <w:bCs/>
          <w:snapToGrid w:val="0"/>
        </w:rPr>
        <w:t>6</w:t>
      </w:r>
      <w:r w:rsidRPr="007511BA">
        <w:rPr>
          <w:rFonts w:ascii="Calibri Light" w:hAnsi="Calibri Light" w:cs="Calibri Light"/>
          <w:bCs/>
          <w:snapToGrid w:val="0"/>
        </w:rPr>
        <w:t>.2</w:t>
      </w:r>
      <w:r w:rsidRPr="007511BA">
        <w:rPr>
          <w:rFonts w:ascii="Calibri Light" w:hAnsi="Calibri Light" w:cs="Calibri Light"/>
          <w:bCs/>
          <w:snapToGrid w:val="0"/>
        </w:rPr>
        <w:tab/>
        <w:t xml:space="preserve">The Ombudsperson shall serve on a part-time basis (50%) and shall not be eligible for any other appointment within Gavi for a minimum period of 2 years after the termination of their contract.  </w:t>
      </w:r>
    </w:p>
    <w:p w14:paraId="0957BF24" w14:textId="06AB5053" w:rsidR="007511BA" w:rsidRPr="007511BA" w:rsidRDefault="007511BA" w:rsidP="007511BA">
      <w:pPr>
        <w:jc w:val="both"/>
        <w:rPr>
          <w:rFonts w:ascii="Calibri Light" w:hAnsi="Calibri Light" w:cs="Calibri Light"/>
          <w:bCs/>
          <w:snapToGrid w:val="0"/>
        </w:rPr>
      </w:pPr>
      <w:r w:rsidRPr="00E121B3">
        <w:rPr>
          <w:rFonts w:ascii="Calibri Light" w:hAnsi="Calibri Light" w:cs="Calibri Light"/>
          <w:bCs/>
          <w:snapToGrid w:val="0"/>
        </w:rPr>
        <w:t>6</w:t>
      </w:r>
      <w:r w:rsidRPr="007511BA">
        <w:rPr>
          <w:rFonts w:ascii="Calibri Light" w:hAnsi="Calibri Light" w:cs="Calibri Light"/>
          <w:bCs/>
          <w:snapToGrid w:val="0"/>
        </w:rPr>
        <w:t>.3</w:t>
      </w:r>
      <w:r w:rsidRPr="007511BA">
        <w:rPr>
          <w:rFonts w:ascii="Calibri Light" w:hAnsi="Calibri Light" w:cs="Calibri Light"/>
          <w:bCs/>
          <w:snapToGrid w:val="0"/>
        </w:rPr>
        <w:tab/>
        <w:t>The term of the Ombudsperson is two years, renewable twice at the discretion of Gavi and for a maximum of six years.</w:t>
      </w:r>
    </w:p>
    <w:p w14:paraId="2C663941" w14:textId="640F1AE4" w:rsidR="00E121B3" w:rsidRPr="003047B7" w:rsidRDefault="00E121B3" w:rsidP="00CF7E12">
      <w:pPr>
        <w:pStyle w:val="ListParagraph"/>
        <w:numPr>
          <w:ilvl w:val="0"/>
          <w:numId w:val="8"/>
        </w:numPr>
        <w:spacing w:before="360" w:after="120" w:line="256" w:lineRule="auto"/>
        <w:ind w:right="57"/>
        <w:jc w:val="both"/>
        <w:rPr>
          <w:rFonts w:ascii="Calibri Light" w:hAnsi="Calibri Light" w:cs="Calibri Light"/>
          <w:b/>
          <w:snapToGrid w:val="0"/>
        </w:rPr>
      </w:pPr>
      <w:r w:rsidRPr="003047B7">
        <w:rPr>
          <w:rFonts w:ascii="Calibri Light" w:hAnsi="Calibri Light" w:cs="Calibri Light"/>
          <w:b/>
          <w:snapToGrid w:val="0"/>
        </w:rPr>
        <w:t>Reporting and Assessment</w:t>
      </w:r>
    </w:p>
    <w:p w14:paraId="68AF35F9" w14:textId="03BE19F4" w:rsidR="00E121B3" w:rsidRPr="00E121B3" w:rsidRDefault="003047B7" w:rsidP="00E121B3">
      <w:pPr>
        <w:pStyle w:val="NoSpacing"/>
        <w:jc w:val="both"/>
        <w:rPr>
          <w:rFonts w:ascii="Calibri Light" w:hAnsi="Calibri Light" w:cs="Calibri Light"/>
          <w:bCs/>
          <w:snapToGrid w:val="0"/>
        </w:rPr>
      </w:pPr>
      <w:r>
        <w:rPr>
          <w:rFonts w:ascii="Calibri Light" w:hAnsi="Calibri Light" w:cs="Calibri Light"/>
          <w:bCs/>
          <w:snapToGrid w:val="0"/>
        </w:rPr>
        <w:t>7</w:t>
      </w:r>
      <w:r w:rsidR="00E121B3" w:rsidRPr="00E121B3">
        <w:rPr>
          <w:rFonts w:ascii="Calibri Light" w:hAnsi="Calibri Light" w:cs="Calibri Light"/>
          <w:bCs/>
          <w:snapToGrid w:val="0"/>
        </w:rPr>
        <w:t>.1</w:t>
      </w:r>
      <w:r w:rsidR="00E121B3" w:rsidRPr="00E121B3">
        <w:rPr>
          <w:rFonts w:ascii="Calibri Light" w:hAnsi="Calibri Light" w:cs="Calibri Light"/>
          <w:bCs/>
          <w:snapToGrid w:val="0"/>
        </w:rPr>
        <w:tab/>
        <w:t>The Ombudsperson reports administratively directly to the Chief Ethics, Risk and Compliance</w:t>
      </w:r>
    </w:p>
    <w:p w14:paraId="24B6769D" w14:textId="5025EFCA" w:rsidR="00E121B3" w:rsidRPr="00E121B3" w:rsidRDefault="003047B7" w:rsidP="003047B7">
      <w:pPr>
        <w:pStyle w:val="NoSpacing"/>
        <w:jc w:val="both"/>
        <w:rPr>
          <w:rFonts w:ascii="Calibri Light" w:hAnsi="Calibri Light" w:cs="Calibri Light"/>
          <w:bCs/>
          <w:snapToGrid w:val="0"/>
        </w:rPr>
      </w:pPr>
      <w:r>
        <w:rPr>
          <w:rFonts w:ascii="Calibri Light" w:hAnsi="Calibri Light" w:cs="Calibri Light"/>
          <w:bCs/>
          <w:snapToGrid w:val="0"/>
        </w:rPr>
        <w:t>7</w:t>
      </w:r>
      <w:r w:rsidR="00E121B3" w:rsidRPr="00E121B3">
        <w:rPr>
          <w:rFonts w:ascii="Calibri Light" w:hAnsi="Calibri Light" w:cs="Calibri Light"/>
          <w:bCs/>
          <w:snapToGrid w:val="0"/>
        </w:rPr>
        <w:t>.2</w:t>
      </w:r>
      <w:r w:rsidR="00E121B3" w:rsidRPr="00E121B3">
        <w:rPr>
          <w:rFonts w:ascii="Calibri Light" w:hAnsi="Calibri Light" w:cs="Calibri Light"/>
          <w:bCs/>
          <w:snapToGrid w:val="0"/>
        </w:rPr>
        <w:tab/>
        <w:t xml:space="preserve">The Ombudsperson will provide feedback to Gavi </w:t>
      </w:r>
      <w:proofErr w:type="gramStart"/>
      <w:r w:rsidR="00E121B3" w:rsidRPr="00E121B3">
        <w:rPr>
          <w:rFonts w:ascii="Calibri Light" w:hAnsi="Calibri Light" w:cs="Calibri Light"/>
          <w:bCs/>
          <w:snapToGrid w:val="0"/>
        </w:rPr>
        <w:t>in order to</w:t>
      </w:r>
      <w:proofErr w:type="gramEnd"/>
      <w:r w:rsidR="00E121B3" w:rsidRPr="00E121B3">
        <w:rPr>
          <w:rFonts w:ascii="Calibri Light" w:hAnsi="Calibri Light" w:cs="Calibri Light"/>
          <w:bCs/>
          <w:snapToGrid w:val="0"/>
        </w:rPr>
        <w:t xml:space="preserve"> identify trends and issues related to work-related issues, including potential future issues. Feedback will be communicated in accordance with the arrangements set out in the relevant side-letters with Gavi.  In so doing, the Ombudsperson shall respect confidentiality and anonymity.</w:t>
      </w:r>
    </w:p>
    <w:p w14:paraId="06F120C2" w14:textId="56AF5EEE" w:rsidR="00E121B3" w:rsidRDefault="003047B7" w:rsidP="003047B7">
      <w:pPr>
        <w:pStyle w:val="NoSpacing"/>
        <w:jc w:val="both"/>
        <w:rPr>
          <w:rFonts w:ascii="Calibri Light" w:hAnsi="Calibri Light" w:cs="Calibri Light"/>
          <w:bCs/>
          <w:snapToGrid w:val="0"/>
        </w:rPr>
      </w:pPr>
      <w:r>
        <w:rPr>
          <w:rFonts w:ascii="Calibri Light" w:hAnsi="Calibri Light" w:cs="Calibri Light"/>
          <w:bCs/>
          <w:snapToGrid w:val="0"/>
        </w:rPr>
        <w:t>7</w:t>
      </w:r>
      <w:r w:rsidR="00E121B3" w:rsidRPr="00E121B3">
        <w:rPr>
          <w:rFonts w:ascii="Calibri Light" w:hAnsi="Calibri Light" w:cs="Calibri Light"/>
          <w:bCs/>
          <w:snapToGrid w:val="0"/>
        </w:rPr>
        <w:t>.3</w:t>
      </w:r>
      <w:r w:rsidR="00E121B3" w:rsidRPr="00E121B3">
        <w:rPr>
          <w:rFonts w:ascii="Calibri Light" w:hAnsi="Calibri Light" w:cs="Calibri Light"/>
          <w:bCs/>
          <w:snapToGrid w:val="0"/>
        </w:rPr>
        <w:tab/>
        <w:t xml:space="preserve">Gavi recognizes the importance of the Ombudsperson remaining independent, but they also value regular performance evaluation. To that end, and to the extent the term of the Ombudsperson is extended as envisaged in article </w:t>
      </w:r>
      <w:r w:rsidR="00F45952">
        <w:rPr>
          <w:rFonts w:ascii="Calibri Light" w:hAnsi="Calibri Light" w:cs="Calibri Light"/>
          <w:bCs/>
          <w:snapToGrid w:val="0"/>
        </w:rPr>
        <w:t>6</w:t>
      </w:r>
      <w:r w:rsidR="00E121B3" w:rsidRPr="00E121B3">
        <w:rPr>
          <w:rFonts w:ascii="Calibri Light" w:hAnsi="Calibri Light" w:cs="Calibri Light"/>
          <w:bCs/>
          <w:snapToGrid w:val="0"/>
        </w:rPr>
        <w:t xml:space="preserve">.3 thereof, every two years a performance review of the Ombudsperson shall be conducted in the form of an anonymous survey, implemented by the Ethics, Compliance and Risk Department.  </w:t>
      </w:r>
    </w:p>
    <w:p w14:paraId="1393CE37" w14:textId="77777777" w:rsidR="007D31C9" w:rsidRDefault="007D31C9" w:rsidP="003047B7">
      <w:pPr>
        <w:pStyle w:val="NoSpacing"/>
        <w:jc w:val="both"/>
        <w:rPr>
          <w:rFonts w:ascii="Calibri Light" w:hAnsi="Calibri Light" w:cs="Calibri Light"/>
          <w:bCs/>
          <w:snapToGrid w:val="0"/>
        </w:rPr>
      </w:pPr>
    </w:p>
    <w:p w14:paraId="36A48397" w14:textId="4DECDA62" w:rsidR="00DB70FB" w:rsidRPr="00DB70FB" w:rsidRDefault="00DB70FB" w:rsidP="00DB70FB">
      <w:pPr>
        <w:pStyle w:val="NoSpacing"/>
        <w:jc w:val="both"/>
        <w:rPr>
          <w:rFonts w:ascii="Calibri Light" w:hAnsi="Calibri Light" w:cs="Calibri Light"/>
          <w:bCs/>
          <w:snapToGrid w:val="0"/>
        </w:rPr>
      </w:pPr>
      <w:r>
        <w:rPr>
          <w:rFonts w:ascii="Calibri Light" w:hAnsi="Calibri Light" w:cs="Calibri Light"/>
          <w:bCs/>
          <w:snapToGrid w:val="0"/>
        </w:rPr>
        <w:t xml:space="preserve">8.  </w:t>
      </w:r>
      <w:r w:rsidR="00277353">
        <w:rPr>
          <w:rFonts w:ascii="Calibri Light" w:hAnsi="Calibri Light" w:cs="Calibri Light"/>
          <w:bCs/>
          <w:snapToGrid w:val="0"/>
        </w:rPr>
        <w:tab/>
      </w:r>
      <w:r w:rsidRPr="00DA3CEE">
        <w:rPr>
          <w:rFonts w:ascii="Calibri Light" w:hAnsi="Calibri Light" w:cs="Calibri Light"/>
          <w:b/>
          <w:snapToGrid w:val="0"/>
        </w:rPr>
        <w:t>Access to Records</w:t>
      </w:r>
      <w:r w:rsidRPr="00DB70FB">
        <w:rPr>
          <w:rFonts w:ascii="Calibri Light" w:hAnsi="Calibri Light" w:cs="Calibri Light"/>
          <w:bCs/>
          <w:snapToGrid w:val="0"/>
        </w:rPr>
        <w:t xml:space="preserve"> </w:t>
      </w:r>
    </w:p>
    <w:p w14:paraId="6847F63D" w14:textId="3F879494" w:rsidR="00277353" w:rsidRDefault="00DB70FB" w:rsidP="00277353">
      <w:pPr>
        <w:pStyle w:val="NoSpacing"/>
        <w:jc w:val="both"/>
        <w:rPr>
          <w:rFonts w:ascii="Calibri Light" w:hAnsi="Calibri Light" w:cs="Calibri Light"/>
          <w:bCs/>
          <w:snapToGrid w:val="0"/>
        </w:rPr>
      </w:pPr>
      <w:r>
        <w:rPr>
          <w:rFonts w:ascii="Calibri Light" w:hAnsi="Calibri Light" w:cs="Calibri Light"/>
          <w:bCs/>
          <w:snapToGrid w:val="0"/>
        </w:rPr>
        <w:t xml:space="preserve">8.1 </w:t>
      </w:r>
      <w:r>
        <w:rPr>
          <w:rFonts w:ascii="Calibri Light" w:hAnsi="Calibri Light" w:cs="Calibri Light"/>
          <w:bCs/>
          <w:snapToGrid w:val="0"/>
        </w:rPr>
        <w:tab/>
      </w:r>
      <w:r w:rsidRPr="00DB70FB">
        <w:rPr>
          <w:rFonts w:ascii="Calibri Light" w:hAnsi="Calibri Light" w:cs="Calibri Light"/>
          <w:bCs/>
          <w:snapToGrid w:val="0"/>
        </w:rPr>
        <w:t xml:space="preserve">Subject to the organisations’ policies on the protection of personal data and any other policy related to the disclosure or use of confidential information, the Ombudsperson shall have access to information and records concerning Covered Individuals. Exceptions to this could include medical information, records related to internal investigations, legal advice provided – both internal and external, and any disclosure of such information will be made on a </w:t>
      </w:r>
      <w:proofErr w:type="gramStart"/>
      <w:r w:rsidRPr="00DB70FB">
        <w:rPr>
          <w:rFonts w:ascii="Calibri Light" w:hAnsi="Calibri Light" w:cs="Calibri Light"/>
          <w:bCs/>
          <w:snapToGrid w:val="0"/>
        </w:rPr>
        <w:t>case by case</w:t>
      </w:r>
      <w:proofErr w:type="gramEnd"/>
      <w:r w:rsidRPr="00DB70FB">
        <w:rPr>
          <w:rFonts w:ascii="Calibri Light" w:hAnsi="Calibri Light" w:cs="Calibri Light"/>
          <w:bCs/>
          <w:snapToGrid w:val="0"/>
        </w:rPr>
        <w:t xml:space="preserve"> basis and if required only with the express consent of the Covered Individual.</w:t>
      </w:r>
    </w:p>
    <w:p w14:paraId="683B5B82" w14:textId="67F21A6E" w:rsidR="00277353" w:rsidRPr="00277353" w:rsidRDefault="00277353" w:rsidP="00277353">
      <w:pPr>
        <w:pStyle w:val="NoSpacing"/>
        <w:jc w:val="both"/>
        <w:rPr>
          <w:rFonts w:ascii="Calibri Light" w:hAnsi="Calibri Light" w:cs="Calibri Light"/>
          <w:bCs/>
          <w:snapToGrid w:val="0"/>
        </w:rPr>
      </w:pPr>
      <w:r>
        <w:rPr>
          <w:rFonts w:ascii="Calibri Light" w:hAnsi="Calibri Light" w:cs="Calibri Light"/>
          <w:bCs/>
          <w:snapToGrid w:val="0"/>
        </w:rPr>
        <w:lastRenderedPageBreak/>
        <w:t xml:space="preserve">9. </w:t>
      </w:r>
      <w:r>
        <w:rPr>
          <w:rFonts w:ascii="Calibri Light" w:hAnsi="Calibri Light" w:cs="Calibri Light"/>
          <w:bCs/>
          <w:snapToGrid w:val="0"/>
        </w:rPr>
        <w:tab/>
      </w:r>
      <w:r w:rsidRPr="00277353">
        <w:rPr>
          <w:rFonts w:ascii="Calibri Light" w:hAnsi="Calibri Light" w:cs="Calibri Light"/>
          <w:b/>
          <w:bCs/>
          <w:snapToGrid w:val="0"/>
        </w:rPr>
        <w:t>Formal Dispute Resolution Mechanisms</w:t>
      </w:r>
    </w:p>
    <w:p w14:paraId="48328A34" w14:textId="3B695AB7" w:rsidR="00277353" w:rsidRPr="00277353" w:rsidRDefault="00277353" w:rsidP="00277353">
      <w:pPr>
        <w:pStyle w:val="NoSpacing"/>
        <w:rPr>
          <w:rFonts w:ascii="Calibri Light" w:hAnsi="Calibri Light" w:cs="Calibri Light"/>
          <w:bCs/>
          <w:snapToGrid w:val="0"/>
        </w:rPr>
      </w:pPr>
      <w:r>
        <w:rPr>
          <w:rFonts w:ascii="Calibri Light" w:hAnsi="Calibri Light" w:cs="Calibri Light"/>
          <w:bCs/>
          <w:snapToGrid w:val="0"/>
        </w:rPr>
        <w:t>9</w:t>
      </w:r>
      <w:r w:rsidRPr="00277353">
        <w:rPr>
          <w:rFonts w:ascii="Calibri Light" w:hAnsi="Calibri Light" w:cs="Calibri Light"/>
          <w:bCs/>
          <w:snapToGrid w:val="0"/>
        </w:rPr>
        <w:t>.1</w:t>
      </w:r>
      <w:r w:rsidRPr="00277353">
        <w:rPr>
          <w:rFonts w:ascii="Calibri Light" w:hAnsi="Calibri Light" w:cs="Calibri Light"/>
          <w:bCs/>
          <w:snapToGrid w:val="0"/>
        </w:rPr>
        <w:tab/>
        <w:t>Use of the services of the Ombudsperson in any form shall in no way limit the ability of employees of Gavi to seek recourse under the grievance and dispute resolution procedures of the relevant organisation, to report instances of misconduct or of other Covered Individuals to exercise the dispute resolution mechanism contained in their contract.</w:t>
      </w:r>
    </w:p>
    <w:p w14:paraId="78F53591" w14:textId="6F644D8E" w:rsidR="00277353" w:rsidRPr="00277353" w:rsidRDefault="00277353" w:rsidP="00277353">
      <w:pPr>
        <w:pStyle w:val="NoSpacing"/>
        <w:rPr>
          <w:rFonts w:ascii="Calibri Light" w:hAnsi="Calibri Light" w:cs="Calibri Light"/>
          <w:bCs/>
          <w:snapToGrid w:val="0"/>
        </w:rPr>
      </w:pPr>
      <w:r>
        <w:rPr>
          <w:rFonts w:ascii="Calibri Light" w:hAnsi="Calibri Light" w:cs="Calibri Light"/>
          <w:bCs/>
          <w:snapToGrid w:val="0"/>
        </w:rPr>
        <w:t>9.</w:t>
      </w:r>
      <w:r w:rsidRPr="00277353">
        <w:rPr>
          <w:rFonts w:ascii="Calibri Light" w:hAnsi="Calibri Light" w:cs="Calibri Light"/>
          <w:bCs/>
          <w:snapToGrid w:val="0"/>
        </w:rPr>
        <w:t>2</w:t>
      </w:r>
      <w:r w:rsidRPr="00277353">
        <w:rPr>
          <w:rFonts w:ascii="Calibri Light" w:hAnsi="Calibri Light" w:cs="Calibri Light"/>
          <w:bCs/>
          <w:snapToGrid w:val="0"/>
        </w:rPr>
        <w:tab/>
        <w:t>The Ombudsperson shall not participate in any formal dispute resolution procedures either by representing a party or acting as a witness.  Any written or oral statements attributed to the Ombudsperson cannot be produced as evidence in any formal dispute resolution proceedings.</w:t>
      </w:r>
    </w:p>
    <w:p w14:paraId="7214EF23" w14:textId="7E5E699E" w:rsidR="00277353" w:rsidRPr="00277353" w:rsidRDefault="00277353" w:rsidP="00277353">
      <w:pPr>
        <w:pStyle w:val="NoSpacing"/>
        <w:rPr>
          <w:rFonts w:ascii="Calibri Light" w:hAnsi="Calibri Light" w:cs="Calibri Light"/>
          <w:bCs/>
          <w:snapToGrid w:val="0"/>
        </w:rPr>
      </w:pPr>
      <w:r>
        <w:rPr>
          <w:rFonts w:ascii="Calibri Light" w:hAnsi="Calibri Light" w:cs="Calibri Light"/>
          <w:bCs/>
          <w:snapToGrid w:val="0"/>
        </w:rPr>
        <w:t>9</w:t>
      </w:r>
      <w:r w:rsidRPr="00277353">
        <w:rPr>
          <w:rFonts w:ascii="Calibri Light" w:hAnsi="Calibri Light" w:cs="Calibri Light"/>
          <w:bCs/>
          <w:snapToGrid w:val="0"/>
        </w:rPr>
        <w:t>.3</w:t>
      </w:r>
      <w:r w:rsidRPr="00277353">
        <w:rPr>
          <w:rFonts w:ascii="Calibri Light" w:hAnsi="Calibri Light" w:cs="Calibri Light"/>
          <w:bCs/>
          <w:snapToGrid w:val="0"/>
        </w:rPr>
        <w:tab/>
        <w:t>In the interest of arriving at a solution, the Ombudsperson may upon request of the Covered Individuals continue to intervene in a case after a formal procedure has been initiated, subject to the suspension of that procedure.</w:t>
      </w:r>
    </w:p>
    <w:p w14:paraId="42A75FBA" w14:textId="77777777" w:rsidR="00BE4258" w:rsidRPr="00E121B3" w:rsidRDefault="00BE4258" w:rsidP="00DB70FB">
      <w:pPr>
        <w:pStyle w:val="NoSpacing"/>
        <w:jc w:val="both"/>
        <w:rPr>
          <w:rFonts w:ascii="Calibri Light" w:hAnsi="Calibri Light" w:cs="Calibri Light"/>
          <w:bCs/>
          <w:snapToGrid w:val="0"/>
        </w:rPr>
      </w:pPr>
    </w:p>
    <w:p w14:paraId="7D51F26E" w14:textId="77777777" w:rsidR="00495A8C" w:rsidRPr="00DB5CF0" w:rsidRDefault="00495A8C" w:rsidP="00B94133">
      <w:pPr>
        <w:jc w:val="both"/>
        <w:rPr>
          <w:rFonts w:ascii="Calibri Light" w:hAnsi="Calibri Light" w:cs="Calibri Light"/>
          <w:b/>
          <w:i/>
        </w:rPr>
      </w:pPr>
      <w:r w:rsidRPr="00DB5CF0">
        <w:rPr>
          <w:rFonts w:ascii="Calibri Light" w:hAnsi="Calibri Light" w:cs="Calibri Light"/>
          <w:b/>
          <w:i/>
        </w:rPr>
        <w:t xml:space="preserve">We are committed to fostering a just, equitable and diverse culture free from racism and discrimination in which all staff, partners and stakeholders feel empowered, </w:t>
      </w:r>
      <w:proofErr w:type="gramStart"/>
      <w:r w:rsidRPr="00DB5CF0">
        <w:rPr>
          <w:rFonts w:ascii="Calibri Light" w:hAnsi="Calibri Light" w:cs="Calibri Light"/>
          <w:b/>
          <w:i/>
        </w:rPr>
        <w:t>safe</w:t>
      </w:r>
      <w:proofErr w:type="gramEnd"/>
      <w:r w:rsidRPr="00DB5CF0">
        <w:rPr>
          <w:rFonts w:ascii="Calibri Light" w:hAnsi="Calibri Light" w:cs="Calibri Light"/>
          <w:b/>
          <w:i/>
        </w:rPr>
        <w:t xml:space="preserve"> and heard.</w:t>
      </w:r>
    </w:p>
    <w:p w14:paraId="3AB18AA1" w14:textId="47D3FBBD" w:rsidR="00D21EE3" w:rsidRPr="00F7260D" w:rsidRDefault="00F7260D" w:rsidP="006D67F0">
      <w:pPr>
        <w:tabs>
          <w:tab w:val="left" w:pos="709"/>
        </w:tabs>
        <w:jc w:val="both"/>
        <w:rPr>
          <w:rFonts w:ascii="Calibri Light" w:hAnsi="Calibri Light" w:cs="Calibri Light"/>
        </w:rPr>
      </w:pPr>
      <w:r w:rsidRPr="00F7260D">
        <w:rPr>
          <w:rFonts w:ascii="Calibri Light" w:hAnsi="Calibri Light" w:cs="Calibri Light"/>
        </w:rPr>
        <w:t xml:space="preserve">Please note that as a vaccine organisation and </w:t>
      </w:r>
      <w:proofErr w:type="gramStart"/>
      <w:r w:rsidRPr="00F7260D">
        <w:rPr>
          <w:rFonts w:ascii="Calibri Light" w:hAnsi="Calibri Light" w:cs="Calibri Light"/>
        </w:rPr>
        <w:t>in order to</w:t>
      </w:r>
      <w:proofErr w:type="gramEnd"/>
      <w:r w:rsidRPr="00F7260D">
        <w:rPr>
          <w:rFonts w:ascii="Calibri Light" w:hAnsi="Calibri Light" w:cs="Calibri Light"/>
        </w:rPr>
        <w:t xml:space="preserve"> provide duty of care towards its employees, consultants, and individual contractors working on </w:t>
      </w:r>
      <w:r w:rsidR="00B94133" w:rsidRPr="00F7260D">
        <w:rPr>
          <w:rFonts w:ascii="Calibri Light" w:hAnsi="Calibri Light" w:cs="Calibri Light"/>
        </w:rPr>
        <w:t>site, Gavi</w:t>
      </w:r>
      <w:r w:rsidRPr="00F7260D">
        <w:rPr>
          <w:rFonts w:ascii="Calibri Light" w:hAnsi="Calibri Light" w:cs="Calibri Light"/>
        </w:rPr>
        <w:t xml:space="preserve"> is requiring all of them to confirm that they are fully vaccinated</w:t>
      </w:r>
      <w:r>
        <w:rPr>
          <w:rStyle w:val="FootnoteReference"/>
          <w:rFonts w:ascii="Calibri Light" w:hAnsi="Calibri Light" w:cs="Calibri Light"/>
        </w:rPr>
        <w:footnoteReference w:id="2"/>
      </w:r>
      <w:r>
        <w:rPr>
          <w:rFonts w:ascii="Calibri Light" w:hAnsi="Calibri Light" w:cs="Calibri Light"/>
          <w:sz w:val="20"/>
          <w:szCs w:val="20"/>
        </w:rPr>
        <w:t xml:space="preserve"> </w:t>
      </w:r>
      <w:r w:rsidRPr="00F7260D">
        <w:rPr>
          <w:rFonts w:ascii="Calibri Light" w:hAnsi="Calibri Light" w:cs="Calibri Light"/>
        </w:rPr>
        <w:t>against Covid-19 as a condition for engagement with us.</w:t>
      </w:r>
    </w:p>
    <w:p w14:paraId="5A553481" w14:textId="34207748" w:rsidR="0026449E" w:rsidRPr="0026449E" w:rsidRDefault="0026449E" w:rsidP="0026449E">
      <w:pPr>
        <w:rPr>
          <w:rFonts w:ascii="Calibri Light" w:hAnsi="Calibri Light" w:cs="Calibri Light"/>
        </w:rPr>
      </w:pPr>
      <w:r w:rsidRPr="0026449E">
        <w:rPr>
          <w:rFonts w:ascii="Calibri Light" w:hAnsi="Calibri Light" w:cs="Calibri Light"/>
        </w:rPr>
        <w:t xml:space="preserve">If you wish to apply, please visit our Careers webpage and apply by sending your application to </w:t>
      </w:r>
      <w:hyperlink r:id="rId14" w:history="1">
        <w:r w:rsidRPr="0026449E">
          <w:rPr>
            <w:rStyle w:val="Hyperlink"/>
            <w:rFonts w:ascii="Calibri Light" w:hAnsi="Calibri Light" w:cs="Calibri Light"/>
          </w:rPr>
          <w:t>procurement@gavi.org</w:t>
        </w:r>
      </w:hyperlink>
      <w:r w:rsidRPr="0026449E">
        <w:rPr>
          <w:rFonts w:ascii="Calibri Light" w:hAnsi="Calibri Light" w:cs="Calibri Light"/>
        </w:rPr>
        <w:t xml:space="preserve"> with the title </w:t>
      </w:r>
      <w:r w:rsidR="00CC5006">
        <w:rPr>
          <w:rStyle w:val="normaltextrun"/>
          <w:rFonts w:ascii="Calibri Light" w:hAnsi="Calibri Light" w:cs="Calibri Light"/>
          <w:b/>
          <w:bCs/>
          <w:color w:val="000000"/>
          <w:shd w:val="clear" w:color="auto" w:fill="FFFFFF"/>
        </w:rPr>
        <w:t>031-2024-GAVI-RFQ</w:t>
      </w:r>
      <w:r w:rsidR="00CC5006">
        <w:rPr>
          <w:rStyle w:val="normaltextrun"/>
          <w:rFonts w:ascii="Calibri Light" w:hAnsi="Calibri Light" w:cs="Calibri Light"/>
          <w:color w:val="000000"/>
          <w:shd w:val="clear" w:color="auto" w:fill="FFFFFF"/>
        </w:rPr>
        <w:t xml:space="preserve"> - "</w:t>
      </w:r>
      <w:r w:rsidR="00CC5006">
        <w:rPr>
          <w:rStyle w:val="normaltextrun"/>
          <w:rFonts w:ascii="Calibri Light" w:hAnsi="Calibri Light" w:cs="Calibri Light"/>
          <w:b/>
          <w:bCs/>
          <w:color w:val="000000"/>
          <w:shd w:val="clear" w:color="auto" w:fill="FFFFFF"/>
        </w:rPr>
        <w:t>Ombudsperson</w:t>
      </w:r>
      <w:r w:rsidR="00CC5006">
        <w:rPr>
          <w:rStyle w:val="normaltextrun"/>
          <w:rFonts w:ascii="Calibri Light" w:hAnsi="Calibri Light" w:cs="Calibri Light"/>
          <w:color w:val="000000"/>
          <w:shd w:val="clear" w:color="auto" w:fill="FFFFFF"/>
        </w:rPr>
        <w:t xml:space="preserve"> " before the closing date of </w:t>
      </w:r>
      <w:r w:rsidR="6A644AF0" w:rsidRPr="1463844D">
        <w:rPr>
          <w:rStyle w:val="normaltextrun"/>
          <w:rFonts w:ascii="Calibri Light" w:hAnsi="Calibri Light" w:cs="Calibri Light"/>
          <w:b/>
          <w:bCs/>
          <w:color w:val="000000"/>
          <w:shd w:val="clear" w:color="auto" w:fill="FFFFFF"/>
        </w:rPr>
        <w:t>1</w:t>
      </w:r>
      <w:r w:rsidR="002B3503">
        <w:rPr>
          <w:rStyle w:val="normaltextrun"/>
          <w:rFonts w:ascii="Calibri Light" w:hAnsi="Calibri Light" w:cs="Calibri Light"/>
          <w:b/>
          <w:bCs/>
          <w:color w:val="000000"/>
          <w:shd w:val="clear" w:color="auto" w:fill="FFFFFF"/>
        </w:rPr>
        <w:t>0</w:t>
      </w:r>
      <w:r w:rsidR="6A644AF0" w:rsidRPr="1463844D">
        <w:rPr>
          <w:rStyle w:val="normaltextrun"/>
          <w:rFonts w:ascii="Calibri Light" w:hAnsi="Calibri Light" w:cs="Calibri Light"/>
          <w:b/>
          <w:bCs/>
          <w:color w:val="000000"/>
          <w:shd w:val="clear" w:color="auto" w:fill="FFFFFF"/>
          <w:vertAlign w:val="superscript"/>
        </w:rPr>
        <w:t>th</w:t>
      </w:r>
      <w:r w:rsidR="6A644AF0" w:rsidRPr="1463844D">
        <w:rPr>
          <w:rStyle w:val="normaltextrun"/>
          <w:rFonts w:ascii="Calibri Light" w:hAnsi="Calibri Light" w:cs="Calibri Light"/>
          <w:b/>
          <w:bCs/>
          <w:color w:val="000000"/>
          <w:shd w:val="clear" w:color="auto" w:fill="FFFFFF"/>
        </w:rPr>
        <w:t xml:space="preserve"> </w:t>
      </w:r>
      <w:r w:rsidR="00CC114B">
        <w:rPr>
          <w:rStyle w:val="normaltextrun"/>
          <w:rFonts w:ascii="Calibri Light" w:hAnsi="Calibri Light" w:cs="Calibri Light"/>
          <w:b/>
          <w:bCs/>
          <w:color w:val="000000"/>
          <w:shd w:val="clear" w:color="auto" w:fill="FFFFFF"/>
        </w:rPr>
        <w:t xml:space="preserve">June </w:t>
      </w:r>
      <w:r w:rsidR="00CC5006">
        <w:rPr>
          <w:rStyle w:val="normaltextrun"/>
          <w:rFonts w:ascii="Calibri Light" w:hAnsi="Calibri Light" w:cs="Calibri Light"/>
          <w:b/>
          <w:bCs/>
          <w:color w:val="000000"/>
          <w:shd w:val="clear" w:color="auto" w:fill="FFFFFF"/>
        </w:rPr>
        <w:t xml:space="preserve"> 2024</w:t>
      </w:r>
      <w:r w:rsidR="00CC5006">
        <w:rPr>
          <w:rStyle w:val="normaltextrun"/>
          <w:rFonts w:ascii="Calibri Light" w:hAnsi="Calibri Light" w:cs="Calibri Light"/>
          <w:color w:val="000000"/>
          <w:shd w:val="clear" w:color="auto" w:fill="FFFFFF"/>
        </w:rPr>
        <w:t>.</w:t>
      </w:r>
    </w:p>
    <w:p w14:paraId="72616977" w14:textId="77777777" w:rsidR="00215C28" w:rsidRDefault="00215C28">
      <w:pPr>
        <w:rPr>
          <w:b/>
          <w:bCs/>
        </w:rPr>
      </w:pPr>
    </w:p>
    <w:p w14:paraId="41FEE174" w14:textId="77777777" w:rsidR="001018BC" w:rsidRDefault="001018BC">
      <w:pPr>
        <w:rPr>
          <w:b/>
          <w:bCs/>
        </w:rPr>
      </w:pPr>
      <w:r>
        <w:rPr>
          <w:b/>
          <w:bCs/>
        </w:rPr>
        <w:br w:type="page"/>
      </w:r>
    </w:p>
    <w:p w14:paraId="35F9153F" w14:textId="17520E64" w:rsidR="004A24AB" w:rsidRPr="004A24AB" w:rsidRDefault="004A24AB">
      <w:pPr>
        <w:rPr>
          <w:b/>
          <w:bCs/>
        </w:rPr>
      </w:pPr>
      <w:r w:rsidRPr="004A24AB">
        <w:rPr>
          <w:b/>
          <w:bCs/>
        </w:rPr>
        <w:lastRenderedPageBreak/>
        <w:t xml:space="preserve">ANNEX ONE </w:t>
      </w:r>
    </w:p>
    <w:p w14:paraId="38F0126F" w14:textId="047C774A" w:rsidR="00986969" w:rsidRPr="004A24AB" w:rsidRDefault="004A24AB">
      <w:pPr>
        <w:rPr>
          <w:b/>
          <w:bCs/>
        </w:rPr>
      </w:pPr>
      <w:r w:rsidRPr="004A24AB">
        <w:rPr>
          <w:b/>
          <w:bCs/>
        </w:rPr>
        <w:t>SUBMISSION FORM</w:t>
      </w:r>
    </w:p>
    <w:tbl>
      <w:tblPr>
        <w:tblStyle w:val="TableGrid"/>
        <w:tblW w:w="0" w:type="auto"/>
        <w:tblLook w:val="04A0" w:firstRow="1" w:lastRow="0" w:firstColumn="1" w:lastColumn="0" w:noHBand="0" w:noVBand="1"/>
      </w:tblPr>
      <w:tblGrid>
        <w:gridCol w:w="3256"/>
        <w:gridCol w:w="5760"/>
      </w:tblGrid>
      <w:tr w:rsidR="0090234B" w:rsidRPr="00FC245F" w14:paraId="71D26957" w14:textId="77777777" w:rsidTr="655E8D60">
        <w:tc>
          <w:tcPr>
            <w:tcW w:w="9016" w:type="dxa"/>
            <w:gridSpan w:val="2"/>
            <w:shd w:val="clear" w:color="auto" w:fill="1F497D" w:themeFill="text2"/>
          </w:tcPr>
          <w:p w14:paraId="393F54DB" w14:textId="77777777" w:rsidR="00CC5006" w:rsidRDefault="00CC5006" w:rsidP="00CC500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FFFFFF"/>
                <w:sz w:val="22"/>
                <w:szCs w:val="22"/>
                <w:lang w:val="en-GB"/>
              </w:rPr>
              <w:t>Consultancy Opportunity for the services of Ombudsperson</w:t>
            </w:r>
            <w:r>
              <w:rPr>
                <w:rStyle w:val="eop"/>
                <w:rFonts w:ascii="Calibri Light" w:hAnsi="Calibri Light" w:cs="Calibri Light"/>
                <w:color w:val="FFFFFF"/>
                <w:sz w:val="22"/>
                <w:szCs w:val="22"/>
              </w:rPr>
              <w:t> </w:t>
            </w:r>
          </w:p>
          <w:p w14:paraId="4DA72223" w14:textId="0321DA20" w:rsidR="00CC5006" w:rsidRDefault="00CC5006" w:rsidP="00CC500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FFFFFF"/>
                <w:sz w:val="22"/>
                <w:szCs w:val="22"/>
                <w:lang w:val="en-GB"/>
              </w:rPr>
              <w:t>Gavi reference 031-2024-GAVI-RFQ</w:t>
            </w:r>
          </w:p>
          <w:p w14:paraId="20DCFAA2" w14:textId="77777777" w:rsidR="0090234B" w:rsidRPr="00872C19" w:rsidRDefault="0090234B" w:rsidP="009940E3">
            <w:pPr>
              <w:rPr>
                <w:rFonts w:ascii="Calibri Light" w:hAnsi="Calibri Light" w:cs="Calibri Light"/>
                <w:b/>
                <w:color w:val="FFFFFF" w:themeColor="background1"/>
              </w:rPr>
            </w:pPr>
          </w:p>
          <w:p w14:paraId="5887EE6B" w14:textId="77777777" w:rsidR="0090234B" w:rsidRPr="00872C19" w:rsidRDefault="0090234B" w:rsidP="009940E3">
            <w:pPr>
              <w:rPr>
                <w:rFonts w:ascii="Calibri Light" w:hAnsi="Calibri Light" w:cs="Calibri Light"/>
                <w:b/>
                <w:color w:val="FFFFFF" w:themeColor="background1"/>
              </w:rPr>
            </w:pPr>
            <w:r w:rsidRPr="00872C19">
              <w:rPr>
                <w:rFonts w:ascii="Calibri Light" w:hAnsi="Calibri Light" w:cs="Calibri Light"/>
                <w:b/>
                <w:color w:val="FFFFFF" w:themeColor="background1"/>
              </w:rPr>
              <w:t>IF ANY OF THE INFORMATION PROVIDED BELOW IS CONFIDENTIAL, PLEASE STATE SO IN THE RESPONSE.</w:t>
            </w:r>
          </w:p>
        </w:tc>
      </w:tr>
      <w:tr w:rsidR="0090234B" w:rsidRPr="00E011E1" w14:paraId="66C6B42B" w14:textId="77777777" w:rsidTr="655E8D60">
        <w:trPr>
          <w:trHeight w:val="720"/>
        </w:trPr>
        <w:tc>
          <w:tcPr>
            <w:tcW w:w="3256" w:type="dxa"/>
            <w:vAlign w:val="center"/>
          </w:tcPr>
          <w:p w14:paraId="30203314" w14:textId="77777777" w:rsidR="0090234B" w:rsidRPr="00872C19" w:rsidRDefault="0090234B" w:rsidP="009940E3">
            <w:pPr>
              <w:rPr>
                <w:rFonts w:ascii="Calibri Light" w:hAnsi="Calibri Light" w:cs="Calibri Light"/>
                <w:sz w:val="20"/>
              </w:rPr>
            </w:pPr>
            <w:r w:rsidRPr="00872C19">
              <w:rPr>
                <w:rFonts w:ascii="Calibri Light" w:hAnsi="Calibri Light" w:cs="Calibri Light"/>
                <w:sz w:val="20"/>
              </w:rPr>
              <w:t>Applicant name:</w:t>
            </w:r>
          </w:p>
        </w:tc>
        <w:tc>
          <w:tcPr>
            <w:tcW w:w="5760" w:type="dxa"/>
            <w:vAlign w:val="center"/>
          </w:tcPr>
          <w:p w14:paraId="5E54657F" w14:textId="77777777" w:rsidR="0090234B" w:rsidRPr="00E011E1" w:rsidRDefault="0090234B" w:rsidP="00C17C83">
            <w:pPr>
              <w:jc w:val="center"/>
              <w:rPr>
                <w:rFonts w:cs="Arial"/>
                <w:sz w:val="20"/>
              </w:rPr>
            </w:pPr>
          </w:p>
        </w:tc>
      </w:tr>
      <w:tr w:rsidR="0090234B" w:rsidRPr="00E011E1" w14:paraId="0BFE3450" w14:textId="77777777" w:rsidTr="655E8D60">
        <w:trPr>
          <w:trHeight w:val="720"/>
        </w:trPr>
        <w:tc>
          <w:tcPr>
            <w:tcW w:w="3256" w:type="dxa"/>
            <w:vAlign w:val="center"/>
          </w:tcPr>
          <w:p w14:paraId="6FFAB933" w14:textId="77777777" w:rsidR="0090234B" w:rsidRPr="00872C19" w:rsidRDefault="0090234B" w:rsidP="009940E3">
            <w:pPr>
              <w:rPr>
                <w:rFonts w:ascii="Calibri Light" w:hAnsi="Calibri Light" w:cs="Calibri Light"/>
                <w:sz w:val="20"/>
              </w:rPr>
            </w:pPr>
            <w:r w:rsidRPr="00872C19">
              <w:rPr>
                <w:rFonts w:ascii="Calibri Light" w:hAnsi="Calibri Light" w:cs="Calibri Light"/>
                <w:sz w:val="20"/>
              </w:rPr>
              <w:t>Address of residence:</w:t>
            </w:r>
          </w:p>
        </w:tc>
        <w:tc>
          <w:tcPr>
            <w:tcW w:w="5760" w:type="dxa"/>
            <w:vAlign w:val="center"/>
          </w:tcPr>
          <w:p w14:paraId="009FC2BB" w14:textId="77777777" w:rsidR="0090234B" w:rsidRPr="00E011E1" w:rsidRDefault="0090234B" w:rsidP="002F7162">
            <w:pPr>
              <w:jc w:val="center"/>
              <w:rPr>
                <w:rFonts w:cs="Arial"/>
                <w:sz w:val="20"/>
              </w:rPr>
            </w:pPr>
          </w:p>
        </w:tc>
      </w:tr>
      <w:tr w:rsidR="0090234B" w:rsidRPr="00E011E1" w14:paraId="19EE1D12" w14:textId="77777777" w:rsidTr="655E8D60">
        <w:trPr>
          <w:trHeight w:val="720"/>
        </w:trPr>
        <w:tc>
          <w:tcPr>
            <w:tcW w:w="3256" w:type="dxa"/>
            <w:vAlign w:val="center"/>
          </w:tcPr>
          <w:p w14:paraId="32299344" w14:textId="77777777" w:rsidR="0090234B" w:rsidRPr="00872C19" w:rsidRDefault="0090234B" w:rsidP="009940E3">
            <w:pPr>
              <w:rPr>
                <w:rFonts w:ascii="Calibri Light" w:hAnsi="Calibri Light" w:cs="Calibri Light"/>
                <w:sz w:val="20"/>
              </w:rPr>
            </w:pPr>
            <w:r w:rsidRPr="00872C19">
              <w:rPr>
                <w:rFonts w:ascii="Calibri Light" w:hAnsi="Calibri Light" w:cs="Calibri Light"/>
                <w:sz w:val="20"/>
              </w:rPr>
              <w:t xml:space="preserve">Business type:  </w:t>
            </w:r>
          </w:p>
        </w:tc>
        <w:tc>
          <w:tcPr>
            <w:tcW w:w="5760" w:type="dxa"/>
            <w:vAlign w:val="center"/>
          </w:tcPr>
          <w:p w14:paraId="00037182" w14:textId="4781D74E" w:rsidR="0090234B" w:rsidRPr="00E011E1" w:rsidRDefault="00F95E3A" w:rsidP="00751367">
            <w:pPr>
              <w:rPr>
                <w:rFonts w:cs="Arial"/>
                <w:sz w:val="20"/>
              </w:rPr>
            </w:pPr>
            <w:r>
              <w:rPr>
                <w:rFonts w:ascii="MS Gothic" w:eastAsia="MS Gothic" w:hAnsi="MS Gothic" w:cs="Calibri Light" w:hint="eastAsia"/>
                <w:sz w:val="20"/>
              </w:rPr>
              <w:t>☐</w:t>
            </w:r>
            <w:r w:rsidR="0090234B" w:rsidRPr="00751367">
              <w:rPr>
                <w:rFonts w:ascii="Calibri Light" w:hAnsi="Calibri Light" w:cs="Calibri Light"/>
                <w:sz w:val="20"/>
              </w:rPr>
              <w:t xml:space="preserve">Non-profit     </w:t>
            </w:r>
            <w:r w:rsidR="00751367">
              <w:rPr>
                <w:rFonts w:ascii="Calibri Light" w:hAnsi="Calibri Light" w:cs="Calibri Light"/>
                <w:sz w:val="20"/>
              </w:rPr>
              <w:t xml:space="preserve">     </w:t>
            </w:r>
            <w:r w:rsidR="0090234B" w:rsidRPr="00E011E1">
              <w:rPr>
                <w:rFonts w:cs="Arial"/>
                <w:sz w:val="20"/>
              </w:rPr>
              <w:t xml:space="preserve"> </w:t>
            </w:r>
            <w:r>
              <w:rPr>
                <w:rFonts w:ascii="MS Gothic" w:eastAsia="MS Gothic" w:hAnsi="MS Gothic" w:cs="Arial" w:hint="eastAsia"/>
                <w:sz w:val="20"/>
              </w:rPr>
              <w:t>☐</w:t>
            </w:r>
            <w:r w:rsidR="0090234B" w:rsidRPr="00E011E1">
              <w:rPr>
                <w:rFonts w:cs="Arial"/>
                <w:sz w:val="20"/>
              </w:rPr>
              <w:t xml:space="preserve"> </w:t>
            </w:r>
            <w:r w:rsidR="0090234B" w:rsidRPr="00751367">
              <w:rPr>
                <w:rFonts w:ascii="Calibri Light" w:hAnsi="Calibri Light" w:cs="Calibri Light"/>
                <w:sz w:val="20"/>
              </w:rPr>
              <w:t>For-profit</w:t>
            </w:r>
          </w:p>
          <w:p w14:paraId="1F26433C" w14:textId="39B08D10" w:rsidR="0090234B" w:rsidRPr="00E011E1" w:rsidRDefault="00F95E3A" w:rsidP="00751367">
            <w:pPr>
              <w:rPr>
                <w:rFonts w:cs="Arial"/>
                <w:sz w:val="20"/>
              </w:rPr>
            </w:pPr>
            <w:r>
              <w:rPr>
                <w:rFonts w:ascii="MS Gothic" w:eastAsia="MS Gothic" w:hAnsi="MS Gothic" w:cs="Calibri Light" w:hint="eastAsia"/>
                <w:sz w:val="20"/>
              </w:rPr>
              <w:t>☐</w:t>
            </w:r>
            <w:r w:rsidR="0090234B" w:rsidRPr="00751367">
              <w:rPr>
                <w:rFonts w:ascii="Calibri Light" w:hAnsi="Calibri Light" w:cs="Calibri Light"/>
                <w:sz w:val="20"/>
              </w:rPr>
              <w:t xml:space="preserve">Individual </w:t>
            </w:r>
            <w:r w:rsidR="0090234B" w:rsidRPr="00E011E1">
              <w:rPr>
                <w:rFonts w:cs="Arial"/>
                <w:sz w:val="20"/>
              </w:rPr>
              <w:t xml:space="preserve">  </w:t>
            </w:r>
            <w:r>
              <w:rPr>
                <w:rFonts w:cs="Arial"/>
                <w:sz w:val="20"/>
              </w:rPr>
              <w:t xml:space="preserve"> </w:t>
            </w:r>
            <w:r w:rsidR="0090234B" w:rsidRPr="00E011E1">
              <w:rPr>
                <w:rFonts w:cs="Arial"/>
                <w:sz w:val="20"/>
              </w:rPr>
              <w:t xml:space="preserve">   </w:t>
            </w:r>
            <w:r w:rsidR="00751367">
              <w:rPr>
                <w:rFonts w:cs="Arial"/>
                <w:sz w:val="20"/>
              </w:rPr>
              <w:t xml:space="preserve">   </w:t>
            </w:r>
            <w:r>
              <w:rPr>
                <w:rFonts w:ascii="MS Gothic" w:eastAsia="MS Gothic" w:hAnsi="MS Gothic" w:cs="Arial" w:hint="eastAsia"/>
                <w:sz w:val="20"/>
              </w:rPr>
              <w:t>☐</w:t>
            </w:r>
            <w:r w:rsidR="0090234B" w:rsidRPr="00751367">
              <w:rPr>
                <w:rFonts w:ascii="Calibri Light" w:hAnsi="Calibri Light" w:cs="Calibri Light"/>
                <w:sz w:val="20"/>
              </w:rPr>
              <w:t>Other:</w:t>
            </w:r>
          </w:p>
        </w:tc>
      </w:tr>
      <w:tr w:rsidR="0090234B" w:rsidRPr="00E011E1" w14:paraId="34F45610" w14:textId="77777777" w:rsidTr="655E8D60">
        <w:trPr>
          <w:trHeight w:val="720"/>
        </w:trPr>
        <w:tc>
          <w:tcPr>
            <w:tcW w:w="3256" w:type="dxa"/>
            <w:vAlign w:val="center"/>
          </w:tcPr>
          <w:p w14:paraId="5EDDF109" w14:textId="77777777" w:rsidR="0090234B" w:rsidRPr="00872C19" w:rsidRDefault="0090234B" w:rsidP="009940E3">
            <w:pPr>
              <w:rPr>
                <w:rFonts w:ascii="Calibri Light" w:hAnsi="Calibri Light" w:cs="Calibri Light"/>
                <w:sz w:val="20"/>
              </w:rPr>
            </w:pPr>
            <w:r w:rsidRPr="00872C19">
              <w:rPr>
                <w:rFonts w:ascii="Calibri Light" w:hAnsi="Calibri Light" w:cs="Calibri Light"/>
                <w:sz w:val="20"/>
              </w:rPr>
              <w:t>Daily rate (currency &amp; amount):</w:t>
            </w:r>
          </w:p>
        </w:tc>
        <w:tc>
          <w:tcPr>
            <w:tcW w:w="5760" w:type="dxa"/>
            <w:vAlign w:val="center"/>
          </w:tcPr>
          <w:p w14:paraId="0374DAA3" w14:textId="77777777" w:rsidR="0090234B" w:rsidRPr="00E011E1" w:rsidRDefault="0090234B" w:rsidP="002F7162">
            <w:pPr>
              <w:jc w:val="center"/>
              <w:rPr>
                <w:rFonts w:cs="Arial"/>
                <w:sz w:val="20"/>
              </w:rPr>
            </w:pPr>
          </w:p>
        </w:tc>
      </w:tr>
      <w:tr w:rsidR="0090234B" w:rsidRPr="00E011E1" w14:paraId="19F6E3CF" w14:textId="77777777" w:rsidTr="655E8D60">
        <w:trPr>
          <w:trHeight w:val="720"/>
        </w:trPr>
        <w:tc>
          <w:tcPr>
            <w:tcW w:w="3256" w:type="dxa"/>
            <w:vAlign w:val="center"/>
          </w:tcPr>
          <w:p w14:paraId="5425C3ED" w14:textId="4A1E7BE1" w:rsidR="0090234B" w:rsidRPr="00872C19" w:rsidRDefault="0090234B" w:rsidP="004635F6">
            <w:pPr>
              <w:rPr>
                <w:rFonts w:ascii="Calibri Light" w:hAnsi="Calibri Light" w:cs="Calibri Light"/>
                <w:sz w:val="20"/>
              </w:rPr>
            </w:pPr>
            <w:r w:rsidRPr="00872C19">
              <w:rPr>
                <w:rFonts w:ascii="Calibri Light" w:hAnsi="Calibri Light" w:cs="Calibri Light"/>
                <w:sz w:val="20"/>
              </w:rPr>
              <w:t>Resume (attach CV)</w:t>
            </w:r>
            <w:r w:rsidR="000B1157">
              <w:rPr>
                <w:rFonts w:ascii="Calibri Light" w:hAnsi="Calibri Light" w:cs="Calibri Light"/>
                <w:sz w:val="20"/>
              </w:rPr>
              <w:t xml:space="preserve"> or d</w:t>
            </w:r>
            <w:r w:rsidRPr="00872C19">
              <w:rPr>
                <w:rFonts w:ascii="Calibri Light" w:hAnsi="Calibri Light" w:cs="Calibri Light"/>
                <w:sz w:val="20"/>
              </w:rPr>
              <w:t xml:space="preserve">escription of past services, </w:t>
            </w:r>
            <w:proofErr w:type="gramStart"/>
            <w:r w:rsidRPr="00872C19">
              <w:rPr>
                <w:rFonts w:ascii="Calibri Light" w:hAnsi="Calibri Light" w:cs="Calibri Light"/>
                <w:sz w:val="20"/>
              </w:rPr>
              <w:t>similar to</w:t>
            </w:r>
            <w:proofErr w:type="gramEnd"/>
            <w:r w:rsidRPr="00872C19">
              <w:rPr>
                <w:rFonts w:ascii="Calibri Light" w:hAnsi="Calibri Light" w:cs="Calibri Light"/>
                <w:sz w:val="20"/>
              </w:rPr>
              <w:t xml:space="preserve"> this position:</w:t>
            </w:r>
          </w:p>
        </w:tc>
        <w:tc>
          <w:tcPr>
            <w:tcW w:w="5760" w:type="dxa"/>
            <w:vAlign w:val="center"/>
          </w:tcPr>
          <w:p w14:paraId="47DA3A2E" w14:textId="2FE6EF1E" w:rsidR="0090234B" w:rsidRPr="00751367" w:rsidRDefault="00360C1A" w:rsidP="00751367">
            <w:pPr>
              <w:rPr>
                <w:rFonts w:ascii="Calibri Light" w:hAnsi="Calibri Light" w:cs="Calibri Light"/>
                <w:sz w:val="20"/>
              </w:rPr>
            </w:pPr>
            <w:r w:rsidRPr="00751367">
              <w:rPr>
                <w:rFonts w:ascii="Calibri Light" w:hAnsi="Calibri Light" w:cs="Calibri Light"/>
                <w:sz w:val="20"/>
              </w:rPr>
              <w:t>Attach</w:t>
            </w:r>
          </w:p>
        </w:tc>
      </w:tr>
      <w:tr w:rsidR="0090234B" w:rsidRPr="00E011E1" w14:paraId="7AC0FA76" w14:textId="77777777" w:rsidTr="655E8D60">
        <w:trPr>
          <w:trHeight w:val="720"/>
        </w:trPr>
        <w:tc>
          <w:tcPr>
            <w:tcW w:w="3256" w:type="dxa"/>
            <w:vAlign w:val="center"/>
          </w:tcPr>
          <w:p w14:paraId="2F8E41A9" w14:textId="77777777" w:rsidR="0090234B" w:rsidRPr="00872C19" w:rsidRDefault="0090234B" w:rsidP="009940E3">
            <w:pPr>
              <w:rPr>
                <w:rFonts w:ascii="Calibri Light" w:hAnsi="Calibri Light" w:cs="Calibri Light"/>
                <w:sz w:val="20"/>
              </w:rPr>
            </w:pPr>
            <w:r w:rsidRPr="00872C19">
              <w:rPr>
                <w:rFonts w:ascii="Calibri Light" w:hAnsi="Calibri Light" w:cs="Calibri Light"/>
                <w:sz w:val="20"/>
              </w:rPr>
              <w:t>Short letter outlining motivation and relevance of experience to date:</w:t>
            </w:r>
          </w:p>
        </w:tc>
        <w:tc>
          <w:tcPr>
            <w:tcW w:w="5760" w:type="dxa"/>
            <w:vAlign w:val="center"/>
          </w:tcPr>
          <w:p w14:paraId="7F79B27A" w14:textId="77777777" w:rsidR="0090234B" w:rsidRPr="00751367" w:rsidRDefault="0090234B" w:rsidP="00751367">
            <w:pPr>
              <w:rPr>
                <w:rFonts w:ascii="Calibri Light" w:hAnsi="Calibri Light" w:cs="Calibri Light"/>
                <w:sz w:val="20"/>
              </w:rPr>
            </w:pPr>
            <w:r w:rsidRPr="00751367">
              <w:rPr>
                <w:rFonts w:ascii="Calibri Light" w:hAnsi="Calibri Light" w:cs="Calibri Light"/>
                <w:sz w:val="20"/>
              </w:rPr>
              <w:t>Attach</w:t>
            </w:r>
          </w:p>
        </w:tc>
      </w:tr>
      <w:tr w:rsidR="0090234B" w:rsidRPr="00E011E1" w14:paraId="71BF2778" w14:textId="77777777" w:rsidTr="655E8D60">
        <w:trPr>
          <w:trHeight w:val="741"/>
        </w:trPr>
        <w:tc>
          <w:tcPr>
            <w:tcW w:w="3256" w:type="dxa"/>
            <w:vAlign w:val="center"/>
          </w:tcPr>
          <w:p w14:paraId="585582B7" w14:textId="56216229" w:rsidR="0090234B" w:rsidRPr="00872C19" w:rsidRDefault="00BD564B" w:rsidP="773EB7B3">
            <w:pPr>
              <w:rPr>
                <w:rFonts w:ascii="Calibri Light" w:hAnsi="Calibri Light" w:cs="Calibri Light"/>
                <w:sz w:val="20"/>
                <w:szCs w:val="20"/>
              </w:rPr>
            </w:pPr>
            <w:r w:rsidRPr="00872C19">
              <w:rPr>
                <w:rFonts w:ascii="Calibri Light" w:hAnsi="Calibri Light" w:cs="Calibri Light"/>
                <w:sz w:val="20"/>
                <w:szCs w:val="20"/>
              </w:rPr>
              <w:t>Valid p</w:t>
            </w:r>
            <w:r w:rsidR="0090234B" w:rsidRPr="00872C19">
              <w:rPr>
                <w:rFonts w:ascii="Calibri Light" w:hAnsi="Calibri Light" w:cs="Calibri Light"/>
                <w:sz w:val="20"/>
                <w:szCs w:val="20"/>
              </w:rPr>
              <w:t>assport</w:t>
            </w:r>
            <w:r w:rsidRPr="00872C19">
              <w:rPr>
                <w:rFonts w:ascii="Calibri Light" w:hAnsi="Calibri Light" w:cs="Calibri Light"/>
                <w:sz w:val="20"/>
                <w:szCs w:val="20"/>
              </w:rPr>
              <w:t xml:space="preserve"> and </w:t>
            </w:r>
            <w:r w:rsidR="0090234B" w:rsidRPr="00872C19">
              <w:rPr>
                <w:rFonts w:ascii="Calibri Light" w:hAnsi="Calibri Light" w:cs="Calibri Light"/>
                <w:sz w:val="20"/>
                <w:szCs w:val="20"/>
              </w:rPr>
              <w:t>work permit</w:t>
            </w:r>
            <w:r w:rsidR="731CB27F" w:rsidRPr="00872C19">
              <w:rPr>
                <w:rFonts w:ascii="Calibri Light" w:hAnsi="Calibri Light" w:cs="Calibri Light"/>
                <w:sz w:val="20"/>
                <w:szCs w:val="20"/>
              </w:rPr>
              <w:t xml:space="preserve"> </w:t>
            </w:r>
            <w:r w:rsidRPr="00872C19">
              <w:rPr>
                <w:rFonts w:ascii="Calibri Light" w:hAnsi="Calibri Light" w:cs="Calibri Light"/>
                <w:sz w:val="20"/>
                <w:szCs w:val="20"/>
              </w:rPr>
              <w:t>(</w:t>
            </w:r>
            <w:r w:rsidR="00913BD3">
              <w:rPr>
                <w:rFonts w:ascii="Calibri Light" w:hAnsi="Calibri Light" w:cs="Calibri Light"/>
                <w:sz w:val="20"/>
                <w:szCs w:val="20"/>
              </w:rPr>
              <w:t>*</w:t>
            </w:r>
            <w:r w:rsidRPr="00872C19">
              <w:rPr>
                <w:rFonts w:ascii="Calibri Light" w:hAnsi="Calibri Light" w:cs="Calibri Light"/>
                <w:sz w:val="20"/>
                <w:szCs w:val="20"/>
              </w:rPr>
              <w:t xml:space="preserve">) </w:t>
            </w:r>
          </w:p>
        </w:tc>
        <w:tc>
          <w:tcPr>
            <w:tcW w:w="5760" w:type="dxa"/>
          </w:tcPr>
          <w:p w14:paraId="63849E70" w14:textId="64794E13" w:rsidR="0090234B" w:rsidRPr="00E011E1" w:rsidRDefault="008F123F" w:rsidP="009940E3">
            <w:pPr>
              <w:rPr>
                <w:rFonts w:cs="Arial"/>
                <w:sz w:val="20"/>
              </w:rPr>
            </w:pPr>
            <w:r>
              <w:rPr>
                <w:rFonts w:cs="Arial"/>
                <w:sz w:val="20"/>
              </w:rPr>
              <w:t xml:space="preserve"> </w:t>
            </w:r>
            <w:r w:rsidR="00F62B99">
              <w:rPr>
                <w:rFonts w:ascii="MS Gothic" w:eastAsia="MS Gothic" w:hAnsi="MS Gothic" w:cs="Arial" w:hint="eastAsia"/>
                <w:sz w:val="20"/>
              </w:rPr>
              <w:t>☐</w:t>
            </w:r>
            <w:r w:rsidR="00F62B99">
              <w:rPr>
                <w:rFonts w:cs="Arial"/>
                <w:sz w:val="20"/>
              </w:rPr>
              <w:t xml:space="preserve"> </w:t>
            </w:r>
            <w:r w:rsidR="00F62B99" w:rsidRPr="00751367">
              <w:rPr>
                <w:rFonts w:ascii="Calibri Light" w:hAnsi="Calibri Light" w:cs="Calibri Light"/>
                <w:sz w:val="20"/>
              </w:rPr>
              <w:t>Yes</w:t>
            </w:r>
            <w:r w:rsidR="00F62B99">
              <w:rPr>
                <w:rFonts w:cs="Arial"/>
                <w:sz w:val="20"/>
              </w:rPr>
              <w:t xml:space="preserve">         </w:t>
            </w:r>
            <w:r>
              <w:rPr>
                <w:rFonts w:cs="Arial"/>
                <w:sz w:val="20"/>
              </w:rPr>
              <w:t xml:space="preserve">       </w:t>
            </w:r>
            <w:r w:rsidR="00F62B99">
              <w:rPr>
                <w:rFonts w:cs="Arial"/>
                <w:sz w:val="20"/>
              </w:rPr>
              <w:t xml:space="preserve"> </w:t>
            </w:r>
            <w:sdt>
              <w:sdtPr>
                <w:rPr>
                  <w:rFonts w:cs="Arial"/>
                  <w:sz w:val="20"/>
                </w:rPr>
                <w:tag w:val="Yes"/>
                <w:id w:val="1131440610"/>
                <w:lock w:val="sdtContentLocked"/>
                <w14:checkbox>
                  <w14:checked w14:val="0"/>
                  <w14:checkedState w14:val="2612" w14:font="MS Gothic"/>
                  <w14:uncheckedState w14:val="2610" w14:font="MS Gothic"/>
                </w14:checkbox>
              </w:sdtPr>
              <w:sdtEndPr/>
              <w:sdtContent>
                <w:r w:rsidR="00F62B99">
                  <w:rPr>
                    <w:rFonts w:ascii="MS Gothic" w:eastAsia="MS Gothic" w:hAnsi="MS Gothic" w:cs="Arial" w:hint="eastAsia"/>
                    <w:sz w:val="20"/>
                  </w:rPr>
                  <w:t>☐</w:t>
                </w:r>
              </w:sdtContent>
            </w:sdt>
            <w:r w:rsidR="00F62B99" w:rsidRPr="00751367">
              <w:rPr>
                <w:rFonts w:ascii="Calibri Light" w:hAnsi="Calibri Light" w:cs="Calibri Light"/>
                <w:sz w:val="20"/>
              </w:rPr>
              <w:t>No</w:t>
            </w:r>
          </w:p>
        </w:tc>
      </w:tr>
      <w:tr w:rsidR="0090234B" w:rsidRPr="00E011E1" w14:paraId="7AF721D9" w14:textId="77777777" w:rsidTr="655E8D60">
        <w:trPr>
          <w:trHeight w:val="720"/>
        </w:trPr>
        <w:tc>
          <w:tcPr>
            <w:tcW w:w="3256" w:type="dxa"/>
            <w:vAlign w:val="center"/>
          </w:tcPr>
          <w:p w14:paraId="4D5A1F4E" w14:textId="77777777" w:rsidR="0090234B" w:rsidRPr="00872C19" w:rsidRDefault="0090234B" w:rsidP="009940E3">
            <w:pPr>
              <w:rPr>
                <w:rFonts w:ascii="Calibri Light" w:hAnsi="Calibri Light" w:cs="Calibri Light"/>
                <w:sz w:val="20"/>
              </w:rPr>
            </w:pPr>
            <w:r w:rsidRPr="00872C19">
              <w:rPr>
                <w:rFonts w:ascii="Calibri Light" w:hAnsi="Calibri Light" w:cs="Calibri Light"/>
                <w:sz w:val="20"/>
              </w:rPr>
              <w:t>This information certified by:</w:t>
            </w:r>
          </w:p>
        </w:tc>
        <w:tc>
          <w:tcPr>
            <w:tcW w:w="5760" w:type="dxa"/>
            <w:vAlign w:val="center"/>
          </w:tcPr>
          <w:p w14:paraId="156FBECB" w14:textId="77777777" w:rsidR="0090234B" w:rsidRPr="00E011E1" w:rsidRDefault="0090234B" w:rsidP="002F7162">
            <w:pPr>
              <w:jc w:val="center"/>
              <w:rPr>
                <w:rFonts w:cs="Arial"/>
                <w:sz w:val="20"/>
              </w:rPr>
            </w:pPr>
          </w:p>
        </w:tc>
      </w:tr>
      <w:tr w:rsidR="0090234B" w:rsidRPr="00E011E1" w14:paraId="17A9448A" w14:textId="77777777" w:rsidTr="655E8D60">
        <w:trPr>
          <w:trHeight w:val="720"/>
        </w:trPr>
        <w:tc>
          <w:tcPr>
            <w:tcW w:w="3256" w:type="dxa"/>
            <w:vAlign w:val="center"/>
          </w:tcPr>
          <w:p w14:paraId="78CB90BA" w14:textId="230920E5" w:rsidR="0090234B" w:rsidRPr="00872C19" w:rsidRDefault="28D90B80" w:rsidP="655E8D60">
            <w:pPr>
              <w:rPr>
                <w:rFonts w:ascii="Calibri Light" w:hAnsi="Calibri Light" w:cs="Calibri Light"/>
                <w:sz w:val="20"/>
                <w:szCs w:val="20"/>
              </w:rPr>
            </w:pPr>
            <w:r w:rsidRPr="655E8D60">
              <w:rPr>
                <w:rFonts w:ascii="Calibri Light" w:hAnsi="Calibri Light" w:cs="Calibri Light"/>
                <w:sz w:val="20"/>
                <w:szCs w:val="20"/>
              </w:rPr>
              <w:t>Application Source</w:t>
            </w:r>
          </w:p>
          <w:p w14:paraId="75DA7332" w14:textId="7C34EA9D" w:rsidR="0090234B" w:rsidRPr="00872C19" w:rsidRDefault="0090234B" w:rsidP="655E8D60">
            <w:pPr>
              <w:rPr>
                <w:rFonts w:ascii="Calibri Light" w:hAnsi="Calibri Light" w:cs="Calibri Light"/>
                <w:sz w:val="20"/>
                <w:szCs w:val="20"/>
              </w:rPr>
            </w:pPr>
          </w:p>
        </w:tc>
        <w:tc>
          <w:tcPr>
            <w:tcW w:w="5760" w:type="dxa"/>
            <w:vAlign w:val="center"/>
          </w:tcPr>
          <w:p w14:paraId="710880FF" w14:textId="451E8F6F" w:rsidR="0090234B" w:rsidRDefault="003B35C5" w:rsidP="003B35C5">
            <w:pPr>
              <w:rPr>
                <w:rFonts w:ascii="Calibri Light" w:hAnsi="Calibri Light" w:cs="Calibri Light"/>
                <w:sz w:val="20"/>
              </w:rPr>
            </w:pPr>
            <w:r>
              <w:rPr>
                <w:rFonts w:ascii="MS Gothic" w:eastAsia="MS Gothic" w:hAnsi="MS Gothic" w:cs="Arial" w:hint="eastAsia"/>
                <w:sz w:val="20"/>
              </w:rPr>
              <w:t>☐</w:t>
            </w:r>
            <w:r>
              <w:rPr>
                <w:rFonts w:cs="Arial"/>
                <w:sz w:val="20"/>
              </w:rPr>
              <w:t xml:space="preserve"> </w:t>
            </w:r>
            <w:r>
              <w:rPr>
                <w:rFonts w:ascii="Calibri Light" w:hAnsi="Calibri Light" w:cs="Calibri Light"/>
                <w:sz w:val="20"/>
              </w:rPr>
              <w:t>Gavi website</w:t>
            </w:r>
            <w:r>
              <w:rPr>
                <w:rFonts w:cs="Arial"/>
                <w:sz w:val="20"/>
              </w:rPr>
              <w:t xml:space="preserve">          </w:t>
            </w:r>
            <w:sdt>
              <w:sdtPr>
                <w:rPr>
                  <w:rFonts w:cs="Arial"/>
                  <w:sz w:val="20"/>
                </w:rPr>
                <w:tag w:val="Yes"/>
                <w:id w:val="-393738442"/>
                <w:lock w:val="conten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roofErr w:type="spellStart"/>
            <w:r w:rsidRPr="003B35C5">
              <w:rPr>
                <w:rFonts w:ascii="Calibri Light" w:hAnsi="Calibri Light" w:cs="Calibri Light"/>
                <w:sz w:val="20"/>
              </w:rPr>
              <w:t>Devex</w:t>
            </w:r>
            <w:proofErr w:type="spellEnd"/>
          </w:p>
          <w:p w14:paraId="58823E9F" w14:textId="7A08B981" w:rsidR="003B35C5" w:rsidRPr="00E011E1" w:rsidRDefault="003B35C5" w:rsidP="003B35C5">
            <w:pPr>
              <w:rPr>
                <w:rFonts w:cs="Arial"/>
                <w:sz w:val="20"/>
              </w:rPr>
            </w:pPr>
            <w:r>
              <w:rPr>
                <w:rFonts w:ascii="MS Gothic" w:eastAsia="MS Gothic" w:hAnsi="MS Gothic" w:cs="Arial" w:hint="eastAsia"/>
                <w:sz w:val="20"/>
              </w:rPr>
              <w:t>☐</w:t>
            </w:r>
            <w:r>
              <w:rPr>
                <w:rFonts w:eastAsia="MS Gothic" w:cs="Arial" w:hint="eastAsia"/>
                <w:sz w:val="20"/>
              </w:rPr>
              <w:t xml:space="preserve"> </w:t>
            </w:r>
            <w:proofErr w:type="spellStart"/>
            <w:r w:rsidRPr="003B35C5">
              <w:rPr>
                <w:rFonts w:ascii="Calibri Light" w:hAnsi="Calibri Light" w:cs="Calibri Light"/>
                <w:sz w:val="20"/>
              </w:rPr>
              <w:t>Linkedin</w:t>
            </w:r>
            <w:proofErr w:type="spellEnd"/>
            <w:r>
              <w:rPr>
                <w:rFonts w:cs="Arial"/>
                <w:sz w:val="20"/>
              </w:rPr>
              <w:t xml:space="preserve">                </w:t>
            </w:r>
            <w:sdt>
              <w:sdtPr>
                <w:rPr>
                  <w:rFonts w:cs="Arial"/>
                  <w:sz w:val="20"/>
                </w:rPr>
                <w:tag w:val="Yes"/>
                <w:id w:val="-594399080"/>
                <w:lock w:val="contentLocked"/>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3B35C5">
              <w:rPr>
                <w:rFonts w:ascii="Calibri Light" w:hAnsi="Calibri Light" w:cs="Calibri Light"/>
                <w:sz w:val="20"/>
              </w:rPr>
              <w:t>Other</w:t>
            </w:r>
          </w:p>
        </w:tc>
      </w:tr>
      <w:tr w:rsidR="003B35C5" w:rsidRPr="00E011E1" w14:paraId="6AC9656A" w14:textId="77777777" w:rsidTr="655E8D60">
        <w:trPr>
          <w:trHeight w:val="720"/>
        </w:trPr>
        <w:tc>
          <w:tcPr>
            <w:tcW w:w="3256" w:type="dxa"/>
            <w:vAlign w:val="center"/>
          </w:tcPr>
          <w:p w14:paraId="56DAAA94" w14:textId="02F33285" w:rsidR="003B35C5" w:rsidRPr="00872C19" w:rsidRDefault="77568F33" w:rsidP="655E8D60">
            <w:pPr>
              <w:rPr>
                <w:rFonts w:ascii="Calibri Light" w:hAnsi="Calibri Light" w:cs="Calibri Light"/>
                <w:sz w:val="20"/>
                <w:szCs w:val="20"/>
              </w:rPr>
            </w:pPr>
            <w:r w:rsidRPr="655E8D60">
              <w:rPr>
                <w:rFonts w:ascii="Calibri Light" w:hAnsi="Calibri Light" w:cs="Calibri Light"/>
                <w:sz w:val="20"/>
                <w:szCs w:val="20"/>
              </w:rPr>
              <w:t>Date:</w:t>
            </w:r>
          </w:p>
          <w:p w14:paraId="1CB1F954" w14:textId="76035607" w:rsidR="003B35C5" w:rsidRPr="00872C19" w:rsidRDefault="003B35C5" w:rsidP="655E8D60">
            <w:pPr>
              <w:rPr>
                <w:rFonts w:eastAsia="Calibri"/>
                <w:sz w:val="20"/>
                <w:szCs w:val="20"/>
              </w:rPr>
            </w:pPr>
          </w:p>
        </w:tc>
        <w:tc>
          <w:tcPr>
            <w:tcW w:w="5760" w:type="dxa"/>
            <w:vAlign w:val="center"/>
          </w:tcPr>
          <w:p w14:paraId="72B6D2FF" w14:textId="77777777" w:rsidR="003B35C5" w:rsidRPr="00E011E1" w:rsidRDefault="003B35C5" w:rsidP="00E867D9">
            <w:pPr>
              <w:jc w:val="center"/>
              <w:rPr>
                <w:rFonts w:cs="Arial"/>
                <w:sz w:val="20"/>
              </w:rPr>
            </w:pPr>
          </w:p>
        </w:tc>
      </w:tr>
      <w:tr w:rsidR="0090234B" w:rsidRPr="00E011E1" w14:paraId="26185B6F" w14:textId="77777777" w:rsidTr="655E8D60">
        <w:trPr>
          <w:trHeight w:val="720"/>
        </w:trPr>
        <w:tc>
          <w:tcPr>
            <w:tcW w:w="3256" w:type="dxa"/>
            <w:vAlign w:val="center"/>
          </w:tcPr>
          <w:p w14:paraId="53B70F63" w14:textId="77777777" w:rsidR="0090234B" w:rsidRPr="00872C19" w:rsidRDefault="0090234B" w:rsidP="009940E3">
            <w:pPr>
              <w:rPr>
                <w:rFonts w:ascii="Calibri Light" w:hAnsi="Calibri Light" w:cs="Calibri Light"/>
                <w:sz w:val="20"/>
              </w:rPr>
            </w:pPr>
            <w:r w:rsidRPr="00872C19">
              <w:rPr>
                <w:rFonts w:ascii="Calibri Light" w:hAnsi="Calibri Light" w:cs="Calibri Light"/>
                <w:sz w:val="20"/>
              </w:rPr>
              <w:t>Signature:</w:t>
            </w:r>
          </w:p>
        </w:tc>
        <w:tc>
          <w:tcPr>
            <w:tcW w:w="5760" w:type="dxa"/>
            <w:vAlign w:val="center"/>
          </w:tcPr>
          <w:p w14:paraId="30D63E14" w14:textId="77777777" w:rsidR="0090234B" w:rsidRPr="00E011E1" w:rsidRDefault="0090234B" w:rsidP="00E867D9">
            <w:pPr>
              <w:jc w:val="center"/>
              <w:rPr>
                <w:rFonts w:cs="Arial"/>
                <w:sz w:val="20"/>
              </w:rPr>
            </w:pPr>
          </w:p>
        </w:tc>
      </w:tr>
    </w:tbl>
    <w:p w14:paraId="50FB955D" w14:textId="377C879E" w:rsidR="008F123F" w:rsidRPr="00913BD3" w:rsidRDefault="00913BD3" w:rsidP="00913BD3">
      <w:pPr>
        <w:spacing w:after="0" w:line="240" w:lineRule="auto"/>
        <w:jc w:val="both"/>
        <w:rPr>
          <w:rFonts w:ascii="Calibri Light" w:hAnsi="Calibri Light" w:cs="Calibri Light"/>
          <w:color w:val="000000" w:themeColor="text1"/>
        </w:rPr>
      </w:pPr>
      <w:r w:rsidRPr="00913BD3">
        <w:rPr>
          <w:rFonts w:ascii="Calibri Light" w:hAnsi="Calibri Light" w:cs="Calibri Light"/>
          <w:color w:val="000000" w:themeColor="text1"/>
        </w:rPr>
        <w:t>*</w:t>
      </w:r>
      <w:r>
        <w:rPr>
          <w:rFonts w:ascii="Calibri Light" w:hAnsi="Calibri Light" w:cs="Calibri Light"/>
          <w:color w:val="000000" w:themeColor="text1"/>
        </w:rPr>
        <w:t xml:space="preserve"> </w:t>
      </w:r>
      <w:r w:rsidR="008F123F" w:rsidRPr="00913BD3">
        <w:rPr>
          <w:rFonts w:ascii="Calibri Light" w:hAnsi="Calibri Light" w:cs="Calibri Light"/>
          <w:color w:val="000000" w:themeColor="text1"/>
        </w:rPr>
        <w:t xml:space="preserve">Applicants must hold a valid working permit for the Country where they are based. Please note if applicant is selected, a copy of their passport, will be required. </w:t>
      </w:r>
      <w:proofErr w:type="gramStart"/>
      <w:r w:rsidR="008F123F" w:rsidRPr="00913BD3">
        <w:rPr>
          <w:rFonts w:ascii="Calibri Light" w:hAnsi="Calibri Light" w:cs="Calibri Light"/>
          <w:color w:val="000000" w:themeColor="text1"/>
        </w:rPr>
        <w:t>In the event that</w:t>
      </w:r>
      <w:proofErr w:type="gramEnd"/>
      <w:r w:rsidR="008F123F" w:rsidRPr="00913BD3">
        <w:rPr>
          <w:rFonts w:ascii="Calibri Light" w:hAnsi="Calibri Light" w:cs="Calibri Light"/>
          <w:color w:val="000000" w:themeColor="text1"/>
        </w:rPr>
        <w:t xml:space="preserve"> the work location is Switzerland, Gavi may at its discretion assist the Consultant in obtaining a Work Permit in Switzerland for the duration of the contract</w:t>
      </w:r>
      <w:r w:rsidRPr="00913BD3">
        <w:rPr>
          <w:rFonts w:ascii="Calibri Light" w:hAnsi="Calibri Light" w:cs="Calibri Light"/>
          <w:color w:val="000000" w:themeColor="text1"/>
        </w:rPr>
        <w:t>.</w:t>
      </w:r>
    </w:p>
    <w:p w14:paraId="01C93665" w14:textId="77777777" w:rsidR="0090234B" w:rsidRPr="00751367" w:rsidRDefault="0090234B" w:rsidP="0090234B">
      <w:pPr>
        <w:spacing w:after="0" w:line="240" w:lineRule="auto"/>
        <w:jc w:val="both"/>
        <w:rPr>
          <w:rFonts w:ascii="Calibri Light" w:hAnsi="Calibri Light" w:cs="Calibri Light"/>
        </w:rPr>
      </w:pPr>
    </w:p>
    <w:p w14:paraId="1F386050" w14:textId="7CF60ACC" w:rsidR="0085564C" w:rsidRPr="00751367" w:rsidRDefault="0090234B" w:rsidP="0090234B">
      <w:pPr>
        <w:spacing w:after="0" w:line="240" w:lineRule="auto"/>
        <w:jc w:val="both"/>
        <w:rPr>
          <w:rFonts w:ascii="Calibri Light" w:hAnsi="Calibri Light" w:cs="Calibri Light"/>
          <w:color w:val="000000" w:themeColor="text1"/>
        </w:rPr>
      </w:pPr>
      <w:r w:rsidRPr="00751367">
        <w:rPr>
          <w:rFonts w:ascii="Calibri Light" w:hAnsi="Calibri Light" w:cs="Calibri Light"/>
          <w:color w:val="000000" w:themeColor="text1"/>
        </w:rPr>
        <w:t>Please do not submit generic marketing materials, broadly descriptive attachments, or other general literature.</w:t>
      </w:r>
    </w:p>
    <w:p w14:paraId="060922EF" w14:textId="77777777" w:rsidR="0085564C" w:rsidRDefault="0085564C">
      <w:pPr>
        <w:rPr>
          <w:rFonts w:cs="Arial"/>
          <w:color w:val="000000" w:themeColor="text1"/>
        </w:rPr>
      </w:pPr>
      <w:r>
        <w:rPr>
          <w:rFonts w:cs="Arial"/>
          <w:color w:val="000000" w:themeColor="text1"/>
        </w:rPr>
        <w:br w:type="page"/>
      </w:r>
    </w:p>
    <w:p w14:paraId="2497F38B" w14:textId="1E722F23" w:rsidR="00FA51A2" w:rsidRPr="00872C19" w:rsidRDefault="00FA51A2" w:rsidP="00FA51A2">
      <w:pPr>
        <w:rPr>
          <w:rFonts w:ascii="Calibri Light" w:hAnsi="Calibri Light" w:cs="Calibri Light"/>
          <w:b/>
          <w:bCs/>
        </w:rPr>
      </w:pPr>
      <w:bookmarkStart w:id="0" w:name="_Toc430246456"/>
      <w:bookmarkStart w:id="1" w:name="_Toc485656543"/>
      <w:r w:rsidRPr="00872C19">
        <w:rPr>
          <w:rFonts w:ascii="Calibri Light" w:hAnsi="Calibri Light" w:cs="Calibri Light"/>
          <w:b/>
          <w:bCs/>
        </w:rPr>
        <w:lastRenderedPageBreak/>
        <w:t xml:space="preserve">ANNEX TWO </w:t>
      </w:r>
    </w:p>
    <w:p w14:paraId="35508B10" w14:textId="0AD97FBB" w:rsidR="00FA51A2" w:rsidRPr="00872C19" w:rsidRDefault="00FA51A2" w:rsidP="0085564C">
      <w:pPr>
        <w:pStyle w:val="Heading2"/>
        <w:numPr>
          <w:ilvl w:val="0"/>
          <w:numId w:val="0"/>
        </w:numPr>
        <w:spacing w:before="0" w:after="0" w:line="259" w:lineRule="auto"/>
        <w:rPr>
          <w:rFonts w:ascii="Calibri Light" w:eastAsiaTheme="minorHAnsi" w:hAnsi="Calibri Light" w:cs="Calibri Light"/>
          <w:color w:val="auto"/>
          <w:sz w:val="22"/>
          <w:szCs w:val="22"/>
        </w:rPr>
      </w:pPr>
      <w:r w:rsidRPr="00872C19">
        <w:rPr>
          <w:rFonts w:ascii="Calibri Light" w:eastAsiaTheme="minorHAnsi" w:hAnsi="Calibri Light" w:cs="Calibri Light"/>
          <w:color w:val="auto"/>
          <w:sz w:val="22"/>
          <w:szCs w:val="22"/>
        </w:rPr>
        <w:t>CONSULTANCY OPPORTUNITY RULES</w:t>
      </w:r>
    </w:p>
    <w:p w14:paraId="3B0B3CA9" w14:textId="77777777" w:rsidR="00FA51A2" w:rsidRPr="00872C19" w:rsidRDefault="00FA51A2" w:rsidP="0085564C">
      <w:pPr>
        <w:pStyle w:val="Heading2"/>
        <w:numPr>
          <w:ilvl w:val="0"/>
          <w:numId w:val="0"/>
        </w:numPr>
        <w:spacing w:before="0" w:after="0" w:line="259" w:lineRule="auto"/>
        <w:rPr>
          <w:rFonts w:ascii="Calibri Light" w:eastAsiaTheme="minorHAnsi" w:hAnsi="Calibri Light" w:cs="Calibri Light"/>
          <w:color w:val="auto"/>
          <w:sz w:val="22"/>
          <w:szCs w:val="22"/>
        </w:rPr>
      </w:pPr>
    </w:p>
    <w:p w14:paraId="069098ED" w14:textId="1141FDF5" w:rsidR="0085564C" w:rsidRPr="00872C19" w:rsidRDefault="0085564C" w:rsidP="0085564C">
      <w:pPr>
        <w:spacing w:after="0" w:line="259" w:lineRule="auto"/>
        <w:jc w:val="both"/>
        <w:rPr>
          <w:rFonts w:ascii="Calibri Light" w:hAnsi="Calibri Light" w:cs="Calibri Light"/>
        </w:rPr>
      </w:pPr>
      <w:bookmarkStart w:id="2" w:name="_Hlk24702854"/>
      <w:bookmarkEnd w:id="0"/>
      <w:bookmarkEnd w:id="1"/>
      <w:r w:rsidRPr="00872C19">
        <w:rPr>
          <w:rFonts w:ascii="Calibri Light" w:hAnsi="Calibri Light" w:cs="Calibri Light"/>
        </w:rPr>
        <w:t>Gavi invites you to submit a competitive bid by responding to this “</w:t>
      </w:r>
      <w:r w:rsidR="009456D6" w:rsidRPr="00872C19">
        <w:rPr>
          <w:rFonts w:ascii="Calibri Light" w:hAnsi="Calibri Light" w:cs="Calibri Light"/>
        </w:rPr>
        <w:t xml:space="preserve">Consultancy </w:t>
      </w:r>
      <w:r w:rsidR="009873ED" w:rsidRPr="00872C19">
        <w:rPr>
          <w:rFonts w:ascii="Calibri Light" w:hAnsi="Calibri Light" w:cs="Calibri Light"/>
        </w:rPr>
        <w:t>Opportunity”</w:t>
      </w:r>
      <w:r w:rsidRPr="00872C19">
        <w:rPr>
          <w:rFonts w:ascii="Calibri Light" w:hAnsi="Calibri Light" w:cs="Calibri Light"/>
        </w:rPr>
        <w:t>, based on the below outlined rules:</w:t>
      </w:r>
    </w:p>
    <w:bookmarkEnd w:id="2"/>
    <w:p w14:paraId="74477C02" w14:textId="77777777" w:rsidR="0085564C" w:rsidRPr="00872C19" w:rsidRDefault="0085564C" w:rsidP="0085564C">
      <w:pPr>
        <w:pStyle w:val="ABLOCKPARA"/>
        <w:spacing w:line="259" w:lineRule="auto"/>
        <w:jc w:val="both"/>
        <w:rPr>
          <w:rFonts w:ascii="Calibri Light" w:hAnsi="Calibri Light" w:cs="Calibri Light"/>
          <w:color w:val="auto"/>
        </w:rPr>
      </w:pPr>
    </w:p>
    <w:p w14:paraId="756D569A" w14:textId="5F807BCD" w:rsidR="0085564C" w:rsidRPr="00872C19" w:rsidRDefault="0085564C" w:rsidP="0085564C">
      <w:pPr>
        <w:numPr>
          <w:ilvl w:val="0"/>
          <w:numId w:val="12"/>
        </w:numPr>
        <w:spacing w:after="0" w:line="259" w:lineRule="auto"/>
        <w:ind w:left="993" w:hanging="426"/>
        <w:jc w:val="both"/>
        <w:rPr>
          <w:rFonts w:ascii="Calibri Light" w:hAnsi="Calibri Light" w:cs="Calibri Light"/>
        </w:rPr>
      </w:pPr>
      <w:r w:rsidRPr="00872C19">
        <w:rPr>
          <w:rFonts w:ascii="Calibri Light" w:hAnsi="Calibri Light" w:cs="Calibri Light"/>
        </w:rPr>
        <w:t xml:space="preserve">This entire </w:t>
      </w:r>
      <w:r w:rsidR="009456D6" w:rsidRPr="00872C19">
        <w:rPr>
          <w:rFonts w:ascii="Calibri Light" w:hAnsi="Calibri Light" w:cs="Calibri Light"/>
        </w:rPr>
        <w:t xml:space="preserve">Consultancy </w:t>
      </w:r>
      <w:r w:rsidR="009873ED" w:rsidRPr="00872C19">
        <w:rPr>
          <w:rFonts w:ascii="Calibri Light" w:hAnsi="Calibri Light" w:cs="Calibri Light"/>
        </w:rPr>
        <w:t>Opportunity and</w:t>
      </w:r>
      <w:r w:rsidRPr="00872C19">
        <w:rPr>
          <w:rFonts w:ascii="Calibri Light" w:hAnsi="Calibri Light" w:cs="Calibri Light"/>
        </w:rPr>
        <w:t xml:space="preserve"> all related discussions, meetings, exchanges of information, and subsequent negotiations that may occur are confidential</w:t>
      </w:r>
      <w:bookmarkStart w:id="3" w:name="_Toc230065638"/>
      <w:r w:rsidRPr="00872C19">
        <w:rPr>
          <w:rFonts w:ascii="Calibri Light" w:hAnsi="Calibri Light" w:cs="Calibri Light"/>
        </w:rPr>
        <w:t>.</w:t>
      </w:r>
    </w:p>
    <w:p w14:paraId="7EA05823" w14:textId="77777777" w:rsidR="0085564C" w:rsidRPr="00872C19" w:rsidRDefault="0085564C" w:rsidP="0085564C">
      <w:pPr>
        <w:pStyle w:val="ListParagraph"/>
        <w:spacing w:after="0" w:line="259" w:lineRule="auto"/>
        <w:jc w:val="both"/>
        <w:rPr>
          <w:rFonts w:ascii="Calibri Light" w:hAnsi="Calibri Light" w:cs="Calibri Light"/>
        </w:rPr>
      </w:pPr>
    </w:p>
    <w:p w14:paraId="68624334" w14:textId="2BB61FBD" w:rsidR="0085564C" w:rsidRPr="00872C19" w:rsidRDefault="0085564C" w:rsidP="0085564C">
      <w:pPr>
        <w:numPr>
          <w:ilvl w:val="0"/>
          <w:numId w:val="12"/>
        </w:numPr>
        <w:spacing w:after="0" w:line="259" w:lineRule="auto"/>
        <w:ind w:left="993" w:hanging="426"/>
        <w:jc w:val="both"/>
        <w:rPr>
          <w:rFonts w:ascii="Calibri Light" w:hAnsi="Calibri Light" w:cs="Calibri Light"/>
        </w:rPr>
      </w:pPr>
      <w:r w:rsidRPr="00872C19">
        <w:rPr>
          <w:rFonts w:ascii="Calibri Light" w:hAnsi="Calibri Light" w:cs="Calibri Light"/>
        </w:rPr>
        <w:t xml:space="preserve">The issuance of this </w:t>
      </w:r>
      <w:r w:rsidR="009456D6" w:rsidRPr="00872C19">
        <w:rPr>
          <w:rFonts w:ascii="Calibri Light" w:hAnsi="Calibri Light" w:cs="Calibri Light"/>
        </w:rPr>
        <w:t xml:space="preserve">Consultancy Opportunity </w:t>
      </w:r>
      <w:r w:rsidRPr="00872C19">
        <w:rPr>
          <w:rFonts w:ascii="Calibri Light" w:hAnsi="Calibri Light" w:cs="Calibri Light"/>
        </w:rPr>
        <w:t xml:space="preserve">in no way commits Gavi to make an award. Gavi is under no obligation to justify the reasons for its supplier(s) choices </w:t>
      </w:r>
      <w:proofErr w:type="gramStart"/>
      <w:r w:rsidRPr="00872C19">
        <w:rPr>
          <w:rFonts w:ascii="Calibri Light" w:hAnsi="Calibri Light" w:cs="Calibri Light"/>
        </w:rPr>
        <w:t>as a result of</w:t>
      </w:r>
      <w:proofErr w:type="gramEnd"/>
      <w:r w:rsidRPr="00872C19">
        <w:rPr>
          <w:rFonts w:ascii="Calibri Light" w:hAnsi="Calibri Light" w:cs="Calibri Light"/>
        </w:rPr>
        <w:t xml:space="preserve"> this </w:t>
      </w:r>
      <w:r w:rsidR="00C82006" w:rsidRPr="00872C19">
        <w:rPr>
          <w:rFonts w:ascii="Calibri Light" w:hAnsi="Calibri Light" w:cs="Calibri Light"/>
        </w:rPr>
        <w:t xml:space="preserve">Consultancy </w:t>
      </w:r>
      <w:bookmarkEnd w:id="3"/>
      <w:r w:rsidR="009873ED" w:rsidRPr="00872C19">
        <w:rPr>
          <w:rFonts w:ascii="Calibri Light" w:hAnsi="Calibri Light" w:cs="Calibri Light"/>
        </w:rPr>
        <w:t>Opportunity.</w:t>
      </w:r>
      <w:r w:rsidRPr="00872C19">
        <w:rPr>
          <w:rFonts w:ascii="Calibri Light" w:hAnsi="Calibri Light" w:cs="Calibri Light"/>
        </w:rPr>
        <w:t xml:space="preserve"> Gavi may choose not to justify its business rewarding decision to the participants to this tender.</w:t>
      </w:r>
    </w:p>
    <w:p w14:paraId="1CB911E9" w14:textId="77777777" w:rsidR="0085564C" w:rsidRPr="00872C19" w:rsidRDefault="0085564C" w:rsidP="0085564C">
      <w:pPr>
        <w:pStyle w:val="ListParagraph"/>
        <w:spacing w:after="0" w:line="259" w:lineRule="auto"/>
        <w:jc w:val="both"/>
        <w:rPr>
          <w:rFonts w:ascii="Calibri Light" w:hAnsi="Calibri Light" w:cs="Calibri Light"/>
        </w:rPr>
      </w:pPr>
    </w:p>
    <w:p w14:paraId="02F0E054" w14:textId="77777777" w:rsidR="0085564C" w:rsidRPr="00872C19" w:rsidRDefault="0085564C" w:rsidP="0085564C">
      <w:pPr>
        <w:numPr>
          <w:ilvl w:val="0"/>
          <w:numId w:val="12"/>
        </w:numPr>
        <w:spacing w:after="0" w:line="259" w:lineRule="auto"/>
        <w:ind w:left="993" w:hanging="426"/>
        <w:jc w:val="both"/>
        <w:rPr>
          <w:rFonts w:ascii="Calibri Light" w:hAnsi="Calibri Light" w:cs="Calibri Light"/>
        </w:rPr>
      </w:pPr>
      <w:r w:rsidRPr="00872C19">
        <w:rPr>
          <w:rFonts w:ascii="Calibri Light" w:hAnsi="Calibri Light" w:cs="Calibri Light"/>
        </w:rPr>
        <w:t>Gavi reserves the right to:</w:t>
      </w:r>
    </w:p>
    <w:p w14:paraId="6DDAB155" w14:textId="77777777" w:rsidR="0085564C" w:rsidRPr="00872C19" w:rsidRDefault="0085564C" w:rsidP="0085564C">
      <w:pPr>
        <w:numPr>
          <w:ilvl w:val="0"/>
          <w:numId w:val="13"/>
        </w:numPr>
        <w:spacing w:after="0" w:line="259" w:lineRule="auto"/>
        <w:jc w:val="both"/>
        <w:rPr>
          <w:rFonts w:ascii="Calibri Light" w:hAnsi="Calibri Light" w:cs="Calibri Light"/>
        </w:rPr>
      </w:pPr>
      <w:r w:rsidRPr="00872C19">
        <w:rPr>
          <w:rFonts w:ascii="Calibri Light" w:hAnsi="Calibri Light" w:cs="Calibri Light"/>
        </w:rPr>
        <w:t xml:space="preserve">reject any proposal without obligation or liability to the potential </w:t>
      </w:r>
      <w:proofErr w:type="gramStart"/>
      <w:r w:rsidRPr="00872C19">
        <w:rPr>
          <w:rFonts w:ascii="Calibri Light" w:hAnsi="Calibri Light" w:cs="Calibri Light"/>
        </w:rPr>
        <w:t>bidder;</w:t>
      </w:r>
      <w:proofErr w:type="gramEnd"/>
    </w:p>
    <w:p w14:paraId="79D1FA45" w14:textId="35943459" w:rsidR="0085564C" w:rsidRPr="00872C19" w:rsidRDefault="0085564C" w:rsidP="0085564C">
      <w:pPr>
        <w:numPr>
          <w:ilvl w:val="0"/>
          <w:numId w:val="13"/>
        </w:numPr>
        <w:spacing w:after="0" w:line="259" w:lineRule="auto"/>
        <w:jc w:val="both"/>
        <w:rPr>
          <w:rFonts w:ascii="Calibri Light" w:hAnsi="Calibri Light" w:cs="Calibri Light"/>
        </w:rPr>
      </w:pPr>
      <w:r w:rsidRPr="00872C19">
        <w:rPr>
          <w:rFonts w:ascii="Calibri Light" w:hAnsi="Calibri Light" w:cs="Calibri Light"/>
        </w:rPr>
        <w:t xml:space="preserve">withdraw this </w:t>
      </w:r>
      <w:r w:rsidR="00C82006" w:rsidRPr="00872C19">
        <w:rPr>
          <w:rFonts w:ascii="Calibri Light" w:hAnsi="Calibri Light" w:cs="Calibri Light"/>
        </w:rPr>
        <w:t xml:space="preserve">Consultancy </w:t>
      </w:r>
      <w:r w:rsidR="009873ED" w:rsidRPr="00872C19">
        <w:rPr>
          <w:rFonts w:ascii="Calibri Light" w:hAnsi="Calibri Light" w:cs="Calibri Light"/>
        </w:rPr>
        <w:t>Opportunity at</w:t>
      </w:r>
      <w:r w:rsidRPr="00872C19">
        <w:rPr>
          <w:rFonts w:ascii="Calibri Light" w:hAnsi="Calibri Light" w:cs="Calibri Light"/>
        </w:rPr>
        <w:t xml:space="preserve"> any time before or after submission of bids, without prior notice, explanation or </w:t>
      </w:r>
      <w:proofErr w:type="gramStart"/>
      <w:r w:rsidRPr="00872C19">
        <w:rPr>
          <w:rFonts w:ascii="Calibri Light" w:hAnsi="Calibri Light" w:cs="Calibri Light"/>
        </w:rPr>
        <w:t>reason;</w:t>
      </w:r>
      <w:proofErr w:type="gramEnd"/>
    </w:p>
    <w:p w14:paraId="077B2BAC" w14:textId="77777777" w:rsidR="0085564C" w:rsidRPr="00872C19" w:rsidRDefault="0085564C" w:rsidP="0085564C">
      <w:pPr>
        <w:numPr>
          <w:ilvl w:val="0"/>
          <w:numId w:val="13"/>
        </w:numPr>
        <w:spacing w:after="0" w:line="259" w:lineRule="auto"/>
        <w:jc w:val="both"/>
        <w:rPr>
          <w:rFonts w:ascii="Calibri Light" w:hAnsi="Calibri Light" w:cs="Calibri Light"/>
        </w:rPr>
      </w:pPr>
      <w:r w:rsidRPr="00872C19">
        <w:rPr>
          <w:rFonts w:ascii="Calibri Light" w:hAnsi="Calibri Light" w:cs="Calibri Light"/>
        </w:rPr>
        <w:t xml:space="preserve">accept other than the lowest price </w:t>
      </w:r>
      <w:proofErr w:type="gramStart"/>
      <w:r w:rsidRPr="00872C19">
        <w:rPr>
          <w:rFonts w:ascii="Calibri Light" w:hAnsi="Calibri Light" w:cs="Calibri Light"/>
        </w:rPr>
        <w:t>offer;</w:t>
      </w:r>
      <w:proofErr w:type="gramEnd"/>
    </w:p>
    <w:p w14:paraId="1B4709AD" w14:textId="77777777" w:rsidR="0085564C" w:rsidRPr="00872C19" w:rsidRDefault="0085564C" w:rsidP="0085564C">
      <w:pPr>
        <w:numPr>
          <w:ilvl w:val="0"/>
          <w:numId w:val="13"/>
        </w:numPr>
        <w:spacing w:after="0" w:line="259" w:lineRule="auto"/>
        <w:jc w:val="both"/>
        <w:rPr>
          <w:rFonts w:ascii="Calibri Light" w:hAnsi="Calibri Light" w:cs="Calibri Light"/>
        </w:rPr>
      </w:pPr>
      <w:r w:rsidRPr="00872C19">
        <w:rPr>
          <w:rFonts w:ascii="Calibri Light" w:hAnsi="Calibri Light" w:cs="Calibri Light"/>
        </w:rPr>
        <w:t xml:space="preserve">award a contract on the basis of initial offers received, without discussions or requests for best and final </w:t>
      </w:r>
      <w:proofErr w:type="gramStart"/>
      <w:r w:rsidRPr="00872C19">
        <w:rPr>
          <w:rFonts w:ascii="Calibri Light" w:hAnsi="Calibri Light" w:cs="Calibri Light"/>
        </w:rPr>
        <w:t>offers;</w:t>
      </w:r>
      <w:proofErr w:type="gramEnd"/>
    </w:p>
    <w:p w14:paraId="0F4B016D" w14:textId="79EF332B" w:rsidR="0085564C" w:rsidRPr="00872C19" w:rsidRDefault="0085564C" w:rsidP="0085564C">
      <w:pPr>
        <w:numPr>
          <w:ilvl w:val="0"/>
          <w:numId w:val="13"/>
        </w:numPr>
        <w:spacing w:after="0" w:line="259" w:lineRule="auto"/>
        <w:jc w:val="both"/>
        <w:rPr>
          <w:rFonts w:ascii="Calibri Light" w:hAnsi="Calibri Light" w:cs="Calibri Light"/>
        </w:rPr>
      </w:pPr>
      <w:r w:rsidRPr="00872C19">
        <w:rPr>
          <w:rFonts w:ascii="Calibri Light" w:hAnsi="Calibri Light" w:cs="Calibri Light"/>
        </w:rPr>
        <w:t xml:space="preserve">decide not to award any contract to any bidder responding to this </w:t>
      </w:r>
      <w:r w:rsidR="00C82006" w:rsidRPr="00872C19">
        <w:rPr>
          <w:rFonts w:ascii="Calibri Light" w:hAnsi="Calibri Light" w:cs="Calibri Light"/>
        </w:rPr>
        <w:t xml:space="preserve">Consultancy </w:t>
      </w:r>
      <w:r w:rsidR="009873ED" w:rsidRPr="00872C19">
        <w:rPr>
          <w:rFonts w:ascii="Calibri Light" w:hAnsi="Calibri Light" w:cs="Calibri Light"/>
        </w:rPr>
        <w:t>Opportunity,</w:t>
      </w:r>
    </w:p>
    <w:p w14:paraId="4B826254" w14:textId="77777777" w:rsidR="0085564C" w:rsidRPr="00872C19" w:rsidRDefault="0085564C" w:rsidP="0085564C">
      <w:pPr>
        <w:spacing w:after="0" w:line="259" w:lineRule="auto"/>
        <w:ind w:left="1713"/>
        <w:jc w:val="both"/>
        <w:rPr>
          <w:rFonts w:ascii="Calibri Light" w:hAnsi="Calibri Light" w:cs="Calibri Light"/>
        </w:rPr>
      </w:pPr>
    </w:p>
    <w:p w14:paraId="6402FF0A" w14:textId="77777777" w:rsidR="0085564C" w:rsidRPr="00872C19" w:rsidRDefault="0085564C" w:rsidP="0085564C">
      <w:pPr>
        <w:numPr>
          <w:ilvl w:val="0"/>
          <w:numId w:val="12"/>
        </w:numPr>
        <w:spacing w:after="0" w:line="259" w:lineRule="auto"/>
        <w:ind w:left="993" w:hanging="426"/>
        <w:jc w:val="both"/>
        <w:rPr>
          <w:rFonts w:ascii="Calibri Light" w:hAnsi="Calibri Light" w:cs="Calibri Light"/>
        </w:rPr>
      </w:pPr>
      <w:r w:rsidRPr="00872C19">
        <w:rPr>
          <w:rFonts w:ascii="Calibri Light" w:hAnsi="Calibri Light" w:cs="Calibri Light"/>
        </w:rPr>
        <w:t>You agree that your bid is valid for no less than sixty (60) days from the quotation due date.</w:t>
      </w:r>
    </w:p>
    <w:p w14:paraId="61FF0A42" w14:textId="77777777" w:rsidR="0085564C" w:rsidRPr="00872C19" w:rsidRDefault="0085564C" w:rsidP="0085564C">
      <w:pPr>
        <w:spacing w:after="0" w:line="259" w:lineRule="auto"/>
        <w:ind w:left="993"/>
        <w:jc w:val="both"/>
        <w:rPr>
          <w:rFonts w:ascii="Calibri Light" w:hAnsi="Calibri Light" w:cs="Calibri Light"/>
        </w:rPr>
      </w:pPr>
    </w:p>
    <w:p w14:paraId="103967D6" w14:textId="77777777" w:rsidR="0085564C" w:rsidRPr="00872C19" w:rsidRDefault="0085564C" w:rsidP="0085564C">
      <w:pPr>
        <w:numPr>
          <w:ilvl w:val="0"/>
          <w:numId w:val="12"/>
        </w:numPr>
        <w:spacing w:after="0" w:line="259" w:lineRule="auto"/>
        <w:ind w:left="993" w:hanging="426"/>
        <w:jc w:val="both"/>
        <w:rPr>
          <w:rFonts w:ascii="Calibri Light" w:hAnsi="Calibri Light" w:cs="Calibri Light"/>
        </w:rPr>
      </w:pPr>
      <w:r w:rsidRPr="00872C19">
        <w:rPr>
          <w:rFonts w:ascii="Calibri Light" w:hAnsi="Calibri Light" w:cs="Calibri Light"/>
        </w:rPr>
        <w:t xml:space="preserve">Faxed copies will not be accepted. Late quotations are subject to rejection. </w:t>
      </w:r>
    </w:p>
    <w:p w14:paraId="055138C3" w14:textId="77777777" w:rsidR="0085564C" w:rsidRPr="00872C19" w:rsidRDefault="0085564C" w:rsidP="0085564C">
      <w:pPr>
        <w:spacing w:after="0" w:line="259" w:lineRule="auto"/>
        <w:ind w:left="993"/>
        <w:jc w:val="both"/>
        <w:rPr>
          <w:rFonts w:ascii="Calibri Light" w:hAnsi="Calibri Light" w:cs="Calibri Light"/>
        </w:rPr>
      </w:pPr>
    </w:p>
    <w:p w14:paraId="17FB5746" w14:textId="77777777" w:rsidR="0085564C" w:rsidRPr="00872C19" w:rsidRDefault="0085564C" w:rsidP="0085564C">
      <w:pPr>
        <w:numPr>
          <w:ilvl w:val="0"/>
          <w:numId w:val="12"/>
        </w:numPr>
        <w:spacing w:after="0" w:line="259" w:lineRule="auto"/>
        <w:ind w:left="993" w:hanging="426"/>
        <w:jc w:val="both"/>
        <w:rPr>
          <w:rFonts w:ascii="Calibri Light" w:hAnsi="Calibri Light" w:cs="Calibri Light"/>
        </w:rPr>
      </w:pPr>
      <w:r w:rsidRPr="00872C19">
        <w:rPr>
          <w:rFonts w:ascii="Calibri Light" w:hAnsi="Calibri Light" w:cs="Calibri Light"/>
        </w:rPr>
        <w:t xml:space="preserve">Gavi reserves the right to request additional data, information, </w:t>
      </w:r>
      <w:proofErr w:type="gramStart"/>
      <w:r w:rsidRPr="00872C19">
        <w:rPr>
          <w:rFonts w:ascii="Calibri Light" w:hAnsi="Calibri Light" w:cs="Calibri Light"/>
        </w:rPr>
        <w:t>discussions</w:t>
      </w:r>
      <w:proofErr w:type="gramEnd"/>
      <w:r w:rsidRPr="00872C19">
        <w:rPr>
          <w:rFonts w:ascii="Calibri Light" w:hAnsi="Calibri Light" w:cs="Calibri Light"/>
        </w:rPr>
        <w:t xml:space="preserve"> or presentations to support part of, or your entire bid proposal. Bidders or their representatives must be available to discuss the details of their proposal during the evaluation process.  </w:t>
      </w:r>
    </w:p>
    <w:p w14:paraId="204FE861" w14:textId="77777777" w:rsidR="0085564C" w:rsidRPr="00872C19" w:rsidRDefault="0085564C" w:rsidP="0085564C">
      <w:pPr>
        <w:spacing w:after="0" w:line="259" w:lineRule="auto"/>
        <w:ind w:left="993"/>
        <w:jc w:val="both"/>
        <w:rPr>
          <w:rFonts w:ascii="Calibri Light" w:hAnsi="Calibri Light" w:cs="Calibri Light"/>
        </w:rPr>
      </w:pPr>
    </w:p>
    <w:p w14:paraId="3492A3CF" w14:textId="77360D9F" w:rsidR="0085564C" w:rsidRPr="00872C19" w:rsidRDefault="0085564C" w:rsidP="0085564C">
      <w:pPr>
        <w:numPr>
          <w:ilvl w:val="0"/>
          <w:numId w:val="12"/>
        </w:numPr>
        <w:spacing w:after="0" w:line="259" w:lineRule="auto"/>
        <w:ind w:left="993" w:hanging="426"/>
        <w:jc w:val="both"/>
        <w:rPr>
          <w:rFonts w:ascii="Calibri Light" w:hAnsi="Calibri Light" w:cs="Calibri Light"/>
        </w:rPr>
      </w:pPr>
      <w:r w:rsidRPr="00872C19">
        <w:rPr>
          <w:rFonts w:ascii="Calibri Light" w:hAnsi="Calibri Light" w:cs="Calibri Light"/>
        </w:rPr>
        <w:t xml:space="preserve"> All responses should be submitted in electronic </w:t>
      </w:r>
      <w:r w:rsidR="00335C38" w:rsidRPr="00872C19">
        <w:rPr>
          <w:rFonts w:ascii="Calibri Light" w:hAnsi="Calibri Light" w:cs="Calibri Light"/>
        </w:rPr>
        <w:t>format</w:t>
      </w:r>
      <w:r w:rsidRPr="00872C19">
        <w:rPr>
          <w:rFonts w:ascii="Calibri Light" w:hAnsi="Calibri Light" w:cs="Calibri Light"/>
        </w:rPr>
        <w:t>.</w:t>
      </w:r>
    </w:p>
    <w:p w14:paraId="78A31C7B" w14:textId="77777777" w:rsidR="0085564C" w:rsidRPr="00872C19" w:rsidRDefault="0085564C" w:rsidP="0085564C">
      <w:pPr>
        <w:spacing w:after="0" w:line="259" w:lineRule="auto"/>
        <w:ind w:left="993"/>
        <w:jc w:val="both"/>
        <w:rPr>
          <w:rFonts w:ascii="Calibri Light" w:hAnsi="Calibri Light" w:cs="Calibri Light"/>
        </w:rPr>
      </w:pPr>
    </w:p>
    <w:p w14:paraId="2488842F" w14:textId="2881FD92" w:rsidR="0085564C" w:rsidRPr="00872C19" w:rsidRDefault="0085564C" w:rsidP="0085564C">
      <w:pPr>
        <w:numPr>
          <w:ilvl w:val="0"/>
          <w:numId w:val="12"/>
        </w:numPr>
        <w:spacing w:after="0" w:line="259" w:lineRule="auto"/>
        <w:ind w:left="993" w:hanging="426"/>
        <w:jc w:val="both"/>
        <w:rPr>
          <w:rFonts w:ascii="Calibri Light" w:hAnsi="Calibri Light" w:cs="Calibri Light"/>
        </w:rPr>
      </w:pPr>
      <w:r w:rsidRPr="00872C19">
        <w:rPr>
          <w:rFonts w:ascii="Calibri Light" w:hAnsi="Calibri Light" w:cs="Calibri Light"/>
        </w:rPr>
        <w:t>The proposed time</w:t>
      </w:r>
      <w:r w:rsidR="00335C38" w:rsidRPr="00872C19">
        <w:rPr>
          <w:rFonts w:ascii="Calibri Light" w:hAnsi="Calibri Light" w:cs="Calibri Light"/>
        </w:rPr>
        <w:t>line</w:t>
      </w:r>
      <w:r w:rsidRPr="00872C19">
        <w:rPr>
          <w:rFonts w:ascii="Calibri Light" w:hAnsi="Calibri Light" w:cs="Calibri Light"/>
        </w:rPr>
        <w:t xml:space="preserve"> set out above indicates the process Gavi intends to follow. </w:t>
      </w:r>
      <w:r w:rsidR="00040348" w:rsidRPr="00872C19">
        <w:rPr>
          <w:rFonts w:ascii="Calibri Light" w:hAnsi="Calibri Light" w:cs="Calibri Light"/>
        </w:rPr>
        <w:t>Gavi reserves the right to make</w:t>
      </w:r>
      <w:r w:rsidRPr="00872C19">
        <w:rPr>
          <w:rFonts w:ascii="Calibri Light" w:hAnsi="Calibri Light" w:cs="Calibri Light"/>
        </w:rPr>
        <w:t xml:space="preserve"> changes to this time</w:t>
      </w:r>
      <w:r w:rsidR="00335C38" w:rsidRPr="00872C19">
        <w:rPr>
          <w:rFonts w:ascii="Calibri Light" w:hAnsi="Calibri Light" w:cs="Calibri Light"/>
        </w:rPr>
        <w:t>line</w:t>
      </w:r>
      <w:r w:rsidRPr="00872C19">
        <w:rPr>
          <w:rFonts w:ascii="Calibri Light" w:hAnsi="Calibri Light" w:cs="Calibri Light"/>
        </w:rPr>
        <w:t>.</w:t>
      </w:r>
    </w:p>
    <w:p w14:paraId="2443CF53" w14:textId="77777777" w:rsidR="0085564C" w:rsidRPr="00872C19" w:rsidRDefault="0085564C" w:rsidP="0085564C">
      <w:pPr>
        <w:pStyle w:val="ListParagraph"/>
        <w:spacing w:after="0" w:line="259" w:lineRule="auto"/>
        <w:rPr>
          <w:rFonts w:ascii="Calibri Light" w:hAnsi="Calibri Light" w:cs="Calibri Light"/>
        </w:rPr>
      </w:pPr>
    </w:p>
    <w:p w14:paraId="58756B3B" w14:textId="1DE97FC4" w:rsidR="0085564C" w:rsidRPr="00EB5FE0" w:rsidRDefault="0085564C" w:rsidP="0085564C">
      <w:pPr>
        <w:numPr>
          <w:ilvl w:val="0"/>
          <w:numId w:val="12"/>
        </w:numPr>
        <w:spacing w:after="0" w:line="259" w:lineRule="auto"/>
        <w:ind w:left="993" w:hanging="426"/>
        <w:jc w:val="both"/>
        <w:rPr>
          <w:rFonts w:ascii="Calibri Light" w:hAnsi="Calibri Light" w:cs="Calibri Light"/>
        </w:rPr>
      </w:pPr>
      <w:r w:rsidRPr="00872C19">
        <w:rPr>
          <w:rFonts w:ascii="Calibri Light" w:hAnsi="Calibri Light" w:cs="Calibri Light"/>
          <w:color w:val="000000" w:themeColor="text1"/>
        </w:rPr>
        <w:t xml:space="preserve">If the applicant is a US Citizen or resident (Green Card holder) or a non-US person living or working in the US, </w:t>
      </w:r>
      <w:r w:rsidR="00F95A97" w:rsidRPr="00872C19">
        <w:rPr>
          <w:rFonts w:ascii="Calibri Light" w:hAnsi="Calibri Light" w:cs="Calibri Light"/>
          <w:color w:val="000000" w:themeColor="text1"/>
        </w:rPr>
        <w:t xml:space="preserve">Applicants </w:t>
      </w:r>
      <w:r w:rsidRPr="00872C19">
        <w:rPr>
          <w:rFonts w:ascii="Calibri Light" w:hAnsi="Calibri Light" w:cs="Calibri Light"/>
          <w:color w:val="000000" w:themeColor="text1"/>
        </w:rPr>
        <w:t>should be aware of OFAC regulations.</w:t>
      </w:r>
    </w:p>
    <w:p w14:paraId="6358BDA1" w14:textId="77777777" w:rsidR="00EB5FE0" w:rsidRDefault="00EB5FE0" w:rsidP="00EB5FE0">
      <w:pPr>
        <w:pStyle w:val="ListParagraph"/>
        <w:rPr>
          <w:rFonts w:ascii="Calibri Light" w:hAnsi="Calibri Light" w:cs="Calibri Light"/>
        </w:rPr>
      </w:pPr>
    </w:p>
    <w:p w14:paraId="05E08ADD" w14:textId="29359485" w:rsidR="00F72AC6" w:rsidRPr="00E54125" w:rsidRDefault="00EB5FE0" w:rsidP="00E54125">
      <w:pPr>
        <w:numPr>
          <w:ilvl w:val="0"/>
          <w:numId w:val="12"/>
        </w:numPr>
        <w:spacing w:after="0" w:line="259" w:lineRule="auto"/>
        <w:ind w:left="993" w:hanging="426"/>
        <w:jc w:val="both"/>
        <w:rPr>
          <w:rFonts w:ascii="Calibri Light" w:hAnsi="Calibri Light" w:cs="Calibri Light"/>
        </w:rPr>
      </w:pPr>
      <w:r w:rsidRPr="00EB5FE0">
        <w:rPr>
          <w:rFonts w:ascii="Calibri Light" w:hAnsi="Calibri Light" w:cs="Calibri Light"/>
        </w:rPr>
        <w:t xml:space="preserve">As a vaccine organisation and </w:t>
      </w:r>
      <w:proofErr w:type="gramStart"/>
      <w:r w:rsidRPr="00EB5FE0">
        <w:rPr>
          <w:rFonts w:ascii="Calibri Light" w:hAnsi="Calibri Light" w:cs="Calibri Light"/>
        </w:rPr>
        <w:t>in order to</w:t>
      </w:r>
      <w:proofErr w:type="gramEnd"/>
      <w:r w:rsidRPr="00EB5FE0">
        <w:rPr>
          <w:rFonts w:ascii="Calibri Light" w:hAnsi="Calibri Light" w:cs="Calibri Light"/>
        </w:rPr>
        <w:t xml:space="preserve"> provide duty of care towards its employees, consultants, and individual contractors working on site, Gavi requires all its Employees and</w:t>
      </w:r>
      <w:r w:rsidR="00423D17">
        <w:rPr>
          <w:rFonts w:ascii="Calibri Light" w:hAnsi="Calibri Light" w:cs="Calibri Light"/>
        </w:rPr>
        <w:t xml:space="preserve"> </w:t>
      </w:r>
      <w:r w:rsidRPr="00EB5FE0">
        <w:rPr>
          <w:rFonts w:ascii="Calibri Light" w:hAnsi="Calibri Light" w:cs="Calibri Light"/>
        </w:rPr>
        <w:lastRenderedPageBreak/>
        <w:t xml:space="preserve">Contractors to confirm their full vaccination status against Covid-19 as a condition for contracting, specifically fully vaccinated means one of the following: </w:t>
      </w:r>
    </w:p>
    <w:p w14:paraId="35F6DE6E" w14:textId="77777777" w:rsidR="00E54125" w:rsidRDefault="00EB5FE0" w:rsidP="00E54125">
      <w:pPr>
        <w:pStyle w:val="ListParagraph"/>
        <w:numPr>
          <w:ilvl w:val="0"/>
          <w:numId w:val="13"/>
        </w:numPr>
        <w:spacing w:after="0" w:line="259" w:lineRule="auto"/>
        <w:jc w:val="both"/>
        <w:rPr>
          <w:rFonts w:ascii="Calibri Light" w:hAnsi="Calibri Light" w:cs="Calibri Light"/>
        </w:rPr>
      </w:pPr>
      <w:r w:rsidRPr="00E54125">
        <w:rPr>
          <w:rFonts w:ascii="Calibri Light" w:hAnsi="Calibri Light" w:cs="Calibri Light"/>
        </w:rPr>
        <w:t xml:space="preserve">Confirmation of receipt of one dose of the Covid-19 vaccination listed in WHO’s Emergency Use Listing and being scheduled to receive a second dose </w:t>
      </w:r>
      <w:proofErr w:type="gramStart"/>
      <w:r w:rsidRPr="00E54125">
        <w:rPr>
          <w:rFonts w:ascii="Calibri Light" w:hAnsi="Calibri Light" w:cs="Calibri Light"/>
        </w:rPr>
        <w:t>in the near future</w:t>
      </w:r>
      <w:proofErr w:type="gramEnd"/>
      <w:r w:rsidRPr="00E54125">
        <w:rPr>
          <w:rFonts w:ascii="Calibri Light" w:hAnsi="Calibri Light" w:cs="Calibri Light"/>
        </w:rPr>
        <w:t xml:space="preserve"> or confirmation that one has previously had Covid-19 thereby being exempted from a second dose of the vaccine.</w:t>
      </w:r>
    </w:p>
    <w:p w14:paraId="0337B9BB" w14:textId="77777777" w:rsidR="00E54125" w:rsidRDefault="00EB5FE0" w:rsidP="00E54125">
      <w:pPr>
        <w:pStyle w:val="ListParagraph"/>
        <w:numPr>
          <w:ilvl w:val="0"/>
          <w:numId w:val="13"/>
        </w:numPr>
        <w:spacing w:after="0" w:line="259" w:lineRule="auto"/>
        <w:jc w:val="both"/>
        <w:rPr>
          <w:rFonts w:ascii="Calibri Light" w:hAnsi="Calibri Light" w:cs="Calibri Light"/>
        </w:rPr>
      </w:pPr>
      <w:r w:rsidRPr="00E54125">
        <w:rPr>
          <w:rFonts w:ascii="Calibri Light" w:hAnsi="Calibri Light" w:cs="Calibri Light"/>
        </w:rPr>
        <w:t>Confirmation of receipt of two doses of a Covid-19 vaccine.</w:t>
      </w:r>
    </w:p>
    <w:p w14:paraId="5516CD2B" w14:textId="125FE097" w:rsidR="00594387" w:rsidRPr="00E54125" w:rsidRDefault="00EB5FE0" w:rsidP="00E54125">
      <w:pPr>
        <w:pStyle w:val="ListParagraph"/>
        <w:numPr>
          <w:ilvl w:val="0"/>
          <w:numId w:val="13"/>
        </w:numPr>
        <w:spacing w:after="0" w:line="259" w:lineRule="auto"/>
        <w:jc w:val="both"/>
        <w:rPr>
          <w:rFonts w:ascii="Calibri Light" w:hAnsi="Calibri Light" w:cs="Calibri Light"/>
        </w:rPr>
      </w:pPr>
      <w:r w:rsidRPr="00E54125">
        <w:rPr>
          <w:rFonts w:ascii="Calibri Light" w:hAnsi="Calibri Light" w:cs="Calibri Light"/>
        </w:rPr>
        <w:t>Confirmation of receipt of received one dose of the J&amp;J Covid-19 vaccine.</w:t>
      </w:r>
    </w:p>
    <w:p w14:paraId="66372986" w14:textId="77777777" w:rsidR="00594387" w:rsidRPr="00FA1D9D" w:rsidRDefault="00594387" w:rsidP="00423D17">
      <w:pPr>
        <w:pStyle w:val="NormalWeb"/>
        <w:spacing w:before="0" w:beforeAutospacing="0" w:after="0" w:afterAutospacing="0"/>
        <w:ind w:firstLine="142"/>
        <w:rPr>
          <w:rFonts w:asciiTheme="minorHAnsi" w:eastAsiaTheme="minorHAnsi" w:hAnsiTheme="minorHAnsi" w:cstheme="minorHAnsi"/>
          <w:sz w:val="22"/>
          <w:szCs w:val="22"/>
          <w:lang w:val="en-GB"/>
        </w:rPr>
      </w:pPr>
    </w:p>
    <w:p w14:paraId="687F769B" w14:textId="77777777" w:rsidR="0090234B" w:rsidRPr="00594387" w:rsidRDefault="0090234B" w:rsidP="00594387">
      <w:pPr>
        <w:spacing w:after="0" w:line="259" w:lineRule="auto"/>
        <w:jc w:val="both"/>
        <w:rPr>
          <w:rFonts w:ascii="Calibri Light" w:hAnsi="Calibri Light" w:cs="Calibri Light"/>
        </w:rPr>
      </w:pPr>
    </w:p>
    <w:p w14:paraId="2E637E87" w14:textId="77777777" w:rsidR="00FC245F" w:rsidRPr="00177588" w:rsidRDefault="00FC245F" w:rsidP="00A9105C">
      <w:pPr>
        <w:tabs>
          <w:tab w:val="left" w:pos="851"/>
          <w:tab w:val="left" w:pos="993"/>
          <w:tab w:val="left" w:pos="1418"/>
        </w:tabs>
        <w:rPr>
          <w:rFonts w:cs="Arial"/>
        </w:rPr>
      </w:pPr>
    </w:p>
    <w:sectPr w:rsidR="00FC245F" w:rsidRPr="00177588" w:rsidSect="003B7F0F">
      <w:headerReference w:type="default" r:id="rId15"/>
      <w:footerReference w:type="default" r:id="rId16"/>
      <w:headerReference w:type="first" r:id="rId17"/>
      <w:footerReference w:type="first" r:id="rId18"/>
      <w:pgSz w:w="11906" w:h="16838"/>
      <w:pgMar w:top="223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FF06" w14:textId="77777777" w:rsidR="003B7F0F" w:rsidRDefault="003B7F0F" w:rsidP="00FC245F">
      <w:pPr>
        <w:spacing w:after="0" w:line="240" w:lineRule="auto"/>
      </w:pPr>
      <w:r>
        <w:separator/>
      </w:r>
    </w:p>
  </w:endnote>
  <w:endnote w:type="continuationSeparator" w:id="0">
    <w:p w14:paraId="041493C3" w14:textId="77777777" w:rsidR="003B7F0F" w:rsidRDefault="003B7F0F" w:rsidP="00FC245F">
      <w:pPr>
        <w:spacing w:after="0" w:line="240" w:lineRule="auto"/>
      </w:pPr>
      <w:r>
        <w:continuationSeparator/>
      </w:r>
    </w:p>
  </w:endnote>
  <w:endnote w:type="continuationNotice" w:id="1">
    <w:p w14:paraId="4135BCB0" w14:textId="77777777" w:rsidR="003B7F0F" w:rsidRDefault="003B7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TI Md">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7E8E" w14:textId="1484821C" w:rsidR="0006650B" w:rsidRPr="00EE2FB1" w:rsidRDefault="000257FF" w:rsidP="00EE2FB1">
    <w:pPr>
      <w:pStyle w:val="Pagination"/>
      <w:tabs>
        <w:tab w:val="right" w:pos="9638"/>
      </w:tabs>
      <w:jc w:val="left"/>
    </w:pPr>
    <w:r>
      <w:t>Consultancy Template</w:t>
    </w:r>
    <w:r w:rsidR="00AA56D8">
      <w:t xml:space="preserve"> v1.0</w:t>
    </w:r>
    <w:r w:rsidR="00225EC3">
      <w:t xml:space="preserve">, </w:t>
    </w:r>
    <w:r w:rsidR="009773F7">
      <w:t>27.02.2024</w:t>
    </w:r>
    <w:r w:rsidR="00EE2FB1">
      <w:tab/>
    </w:r>
    <w:r w:rsidR="00EE2FB1" w:rsidRPr="00BB313D">
      <w:fldChar w:fldCharType="begin"/>
    </w:r>
    <w:r w:rsidR="00EE2FB1" w:rsidRPr="00BB313D">
      <w:instrText xml:space="preserve"> PAGE   \* MERGEFORMAT </w:instrText>
    </w:r>
    <w:r w:rsidR="00EE2FB1" w:rsidRPr="00BB313D">
      <w:fldChar w:fldCharType="separate"/>
    </w:r>
    <w:r w:rsidR="00EE2FB1">
      <w:t>2</w:t>
    </w:r>
    <w:r w:rsidR="00EE2FB1" w:rsidRPr="00BB313D">
      <w:fldChar w:fldCharType="end"/>
    </w:r>
    <w:r w:rsidR="00EE2FB1" w:rsidRPr="00BB313D">
      <w:t>/</w:t>
    </w:r>
    <w:r w:rsidR="00EE2FB1">
      <w:rPr>
        <w:noProof/>
      </w:rPr>
      <w:fldChar w:fldCharType="begin"/>
    </w:r>
    <w:r w:rsidR="00EE2FB1">
      <w:rPr>
        <w:noProof/>
      </w:rPr>
      <w:instrText xml:space="preserve"> NUMPAGES   \* MERGEFORMAT </w:instrText>
    </w:r>
    <w:r w:rsidR="00EE2FB1">
      <w:rPr>
        <w:noProof/>
      </w:rPr>
      <w:fldChar w:fldCharType="separate"/>
    </w:r>
    <w:r w:rsidR="00EE2FB1">
      <w:rPr>
        <w:noProof/>
      </w:rPr>
      <w:t>3</w:t>
    </w:r>
    <w:r w:rsidR="00EE2FB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E82F" w14:textId="7BB083B5" w:rsidR="000A7FA9" w:rsidRDefault="000A7FA9">
    <w:pPr>
      <w:pStyle w:val="Footer"/>
    </w:pPr>
    <w:r w:rsidRPr="00570B56">
      <w:rPr>
        <w:noProof/>
      </w:rPr>
      <w:drawing>
        <wp:anchor distT="0" distB="0" distL="114300" distR="114300" simplePos="0" relativeHeight="251658241" behindDoc="1" locked="0" layoutInCell="1" allowOverlap="1" wp14:anchorId="3DB9B42F" wp14:editId="1CEF5D98">
          <wp:simplePos x="0" y="0"/>
          <wp:positionH relativeFrom="page">
            <wp:posOffset>2552700</wp:posOffset>
          </wp:positionH>
          <wp:positionV relativeFrom="page">
            <wp:posOffset>9929495</wp:posOffset>
          </wp:positionV>
          <wp:extent cx="4624007" cy="589365"/>
          <wp:effectExtent l="0" t="0" r="5715" b="127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_tdl.jpg"/>
                  <pic:cNvPicPr/>
                </pic:nvPicPr>
                <pic:blipFill>
                  <a:blip r:embed="rId1">
                    <a:extLst>
                      <a:ext uri="{28A0092B-C50C-407E-A947-70E740481C1C}">
                        <a14:useLocalDpi xmlns:a14="http://schemas.microsoft.com/office/drawing/2010/main" val="0"/>
                      </a:ext>
                    </a:extLst>
                  </a:blip>
                  <a:stretch>
                    <a:fillRect/>
                  </a:stretch>
                </pic:blipFill>
                <pic:spPr>
                  <a:xfrm>
                    <a:off x="0" y="0"/>
                    <a:ext cx="4624007" cy="58936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7CAB" w14:textId="77777777" w:rsidR="003B7F0F" w:rsidRDefault="003B7F0F" w:rsidP="00FC245F">
      <w:pPr>
        <w:spacing w:after="0" w:line="240" w:lineRule="auto"/>
      </w:pPr>
      <w:r>
        <w:separator/>
      </w:r>
    </w:p>
  </w:footnote>
  <w:footnote w:type="continuationSeparator" w:id="0">
    <w:p w14:paraId="37B6D582" w14:textId="77777777" w:rsidR="003B7F0F" w:rsidRDefault="003B7F0F" w:rsidP="00FC245F">
      <w:pPr>
        <w:spacing w:after="0" w:line="240" w:lineRule="auto"/>
      </w:pPr>
      <w:r>
        <w:continuationSeparator/>
      </w:r>
    </w:p>
  </w:footnote>
  <w:footnote w:type="continuationNotice" w:id="1">
    <w:p w14:paraId="663207BE" w14:textId="77777777" w:rsidR="003B7F0F" w:rsidRDefault="003B7F0F">
      <w:pPr>
        <w:spacing w:after="0" w:line="240" w:lineRule="auto"/>
      </w:pPr>
    </w:p>
  </w:footnote>
  <w:footnote w:id="2">
    <w:p w14:paraId="7489C0FE" w14:textId="6F6F03D6" w:rsidR="00F7260D" w:rsidRDefault="00F7260D" w:rsidP="00F7260D">
      <w:pPr>
        <w:spacing w:after="0" w:line="252" w:lineRule="auto"/>
        <w:jc w:val="both"/>
        <w:rPr>
          <w:rFonts w:eastAsia="Times New Roman"/>
          <w:sz w:val="14"/>
          <w:szCs w:val="14"/>
        </w:rPr>
      </w:pPr>
      <w:r w:rsidRPr="00F7260D">
        <w:rPr>
          <w:rStyle w:val="FootnoteReference"/>
          <w:sz w:val="18"/>
          <w:szCs w:val="18"/>
        </w:rPr>
        <w:footnoteRef/>
      </w:r>
      <w:r w:rsidR="00812DD6">
        <w:rPr>
          <w:rFonts w:eastAsia="Times New Roman"/>
          <w:sz w:val="14"/>
          <w:szCs w:val="14"/>
        </w:rPr>
        <w:t xml:space="preserve"> Fully vaccinated means one of the following categories: </w:t>
      </w:r>
    </w:p>
    <w:p w14:paraId="1731E659" w14:textId="56B839AF" w:rsidR="00F7260D" w:rsidRPr="00F7260D" w:rsidRDefault="00F7260D" w:rsidP="00F7260D">
      <w:pPr>
        <w:pStyle w:val="ListParagraph"/>
        <w:numPr>
          <w:ilvl w:val="0"/>
          <w:numId w:val="27"/>
        </w:numPr>
        <w:spacing w:after="0" w:line="252" w:lineRule="auto"/>
        <w:jc w:val="both"/>
        <w:rPr>
          <w:rFonts w:eastAsia="Times New Roman"/>
          <w:sz w:val="14"/>
          <w:szCs w:val="14"/>
        </w:rPr>
      </w:pPr>
      <w:r w:rsidRPr="00F7260D">
        <w:rPr>
          <w:rFonts w:eastAsia="Times New Roman"/>
          <w:sz w:val="14"/>
          <w:szCs w:val="14"/>
        </w:rPr>
        <w:t xml:space="preserve">You have received one dose of the Covid-19 vaccination listed in </w:t>
      </w:r>
      <w:hyperlink r:id="rId1" w:history="1">
        <w:r w:rsidRPr="00F7260D">
          <w:rPr>
            <w:rStyle w:val="Hyperlink"/>
            <w:rFonts w:eastAsia="Times New Roman"/>
            <w:color w:val="auto"/>
            <w:sz w:val="14"/>
            <w:szCs w:val="14"/>
          </w:rPr>
          <w:t>WHO’s Emergency Use Listing</w:t>
        </w:r>
      </w:hyperlink>
      <w:r w:rsidRPr="00F7260D">
        <w:rPr>
          <w:rFonts w:eastAsia="Times New Roman"/>
          <w:sz w:val="14"/>
          <w:szCs w:val="14"/>
        </w:rPr>
        <w:t>, and you are scheduled to receive a second dose in the near future or you have previously had Covid-19 thereby exempting you from a second dose.</w:t>
      </w:r>
    </w:p>
    <w:p w14:paraId="705E964E" w14:textId="77777777" w:rsidR="00F7260D" w:rsidRPr="00F7260D" w:rsidRDefault="00F7260D" w:rsidP="00F7260D">
      <w:pPr>
        <w:pStyle w:val="ListParagraph"/>
        <w:numPr>
          <w:ilvl w:val="0"/>
          <w:numId w:val="27"/>
        </w:numPr>
        <w:spacing w:after="0" w:line="252" w:lineRule="auto"/>
        <w:jc w:val="both"/>
        <w:rPr>
          <w:rFonts w:eastAsia="Times New Roman"/>
          <w:sz w:val="14"/>
          <w:szCs w:val="14"/>
        </w:rPr>
      </w:pPr>
      <w:r w:rsidRPr="00F7260D">
        <w:rPr>
          <w:rFonts w:eastAsia="Times New Roman"/>
          <w:sz w:val="14"/>
          <w:szCs w:val="14"/>
        </w:rPr>
        <w:t>You have received two doses of the Covid-19 vaccination.</w:t>
      </w:r>
    </w:p>
    <w:p w14:paraId="77B93474" w14:textId="1F642956" w:rsidR="00F7260D" w:rsidRPr="00F7260D" w:rsidRDefault="00F7260D" w:rsidP="00F7260D">
      <w:pPr>
        <w:pStyle w:val="ListParagraph"/>
        <w:numPr>
          <w:ilvl w:val="0"/>
          <w:numId w:val="27"/>
        </w:numPr>
        <w:spacing w:after="0" w:line="252" w:lineRule="auto"/>
        <w:jc w:val="both"/>
        <w:rPr>
          <w:rFonts w:eastAsia="Times New Roman"/>
          <w:sz w:val="14"/>
          <w:szCs w:val="14"/>
        </w:rPr>
      </w:pPr>
      <w:r w:rsidRPr="00F7260D">
        <w:rPr>
          <w:rFonts w:eastAsia="Times New Roman"/>
          <w:sz w:val="14"/>
          <w:szCs w:val="14"/>
        </w:rPr>
        <w:t>You have received one dose of the J&amp;J Covid-19 vaccine.</w:t>
      </w:r>
    </w:p>
    <w:p w14:paraId="69F9C6B8" w14:textId="171E4BBE" w:rsidR="00F7260D" w:rsidRPr="00F7260D" w:rsidRDefault="00F726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7758" w:tblpY="829"/>
      <w:tblW w:w="0" w:type="auto"/>
      <w:tblBorders>
        <w:left w:val="single" w:sz="8" w:space="0" w:color="95D600"/>
      </w:tblBorders>
      <w:tblLayout w:type="fixed"/>
      <w:tblCellMar>
        <w:left w:w="113" w:type="dxa"/>
        <w:right w:w="0" w:type="dxa"/>
      </w:tblCellMar>
      <w:tblLook w:val="04A0" w:firstRow="1" w:lastRow="0" w:firstColumn="1" w:lastColumn="0" w:noHBand="0" w:noVBand="1"/>
    </w:tblPr>
    <w:tblGrid>
      <w:gridCol w:w="3020"/>
    </w:tblGrid>
    <w:tr w:rsidR="00EE2FB1" w:rsidRPr="000A3CB7" w14:paraId="3F4353FB" w14:textId="77777777" w:rsidTr="009940E3">
      <w:trPr>
        <w:trHeight w:hRule="exact" w:val="113"/>
      </w:trPr>
      <w:tc>
        <w:tcPr>
          <w:tcW w:w="3020" w:type="dxa"/>
          <w:shd w:val="clear" w:color="auto" w:fill="auto"/>
        </w:tcPr>
        <w:p w14:paraId="59A58DF2" w14:textId="1BF80584" w:rsidR="00EE2FB1" w:rsidRPr="000A3CB7" w:rsidRDefault="00EE2FB1" w:rsidP="00EE2FB1">
          <w:pPr>
            <w:pStyle w:val="Texttype"/>
            <w:framePr w:wrap="auto" w:vAnchor="margin" w:hAnchor="text" w:xAlign="left" w:yAlign="inline"/>
          </w:pPr>
        </w:p>
      </w:tc>
    </w:tr>
    <w:tr w:rsidR="00EE2FB1" w:rsidRPr="000A3CB7" w14:paraId="41501DDE" w14:textId="77777777" w:rsidTr="009940E3">
      <w:trPr>
        <w:trHeight w:val="680"/>
      </w:trPr>
      <w:tc>
        <w:tcPr>
          <w:tcW w:w="3020" w:type="dxa"/>
          <w:shd w:val="clear" w:color="auto" w:fill="auto"/>
        </w:tcPr>
        <w:p w14:paraId="14F9A093" w14:textId="5C893543" w:rsidR="00EE2FB1" w:rsidRPr="008B3CC0" w:rsidRDefault="00225EC3" w:rsidP="00EE2FB1">
          <w:pPr>
            <w:pStyle w:val="Texttype"/>
            <w:framePr w:wrap="auto" w:vAnchor="margin" w:hAnchor="text" w:xAlign="left" w:yAlign="inline"/>
            <w:rPr>
              <w:rFonts w:cs="Arial"/>
            </w:rPr>
          </w:pPr>
          <w:r>
            <w:rPr>
              <w:rFonts w:cs="Arial"/>
            </w:rPr>
            <w:t>Consultancy Opportunity</w:t>
          </w:r>
        </w:p>
        <w:p w14:paraId="4791D974" w14:textId="5CC9F1CD" w:rsidR="00EE2FB1" w:rsidRPr="000A3CB7" w:rsidRDefault="00F95A97" w:rsidP="00EE2FB1">
          <w:pPr>
            <w:pStyle w:val="Texttype"/>
            <w:framePr w:wrap="auto" w:vAnchor="margin" w:hAnchor="text" w:xAlign="left" w:yAlign="inline"/>
          </w:pPr>
          <w:r w:rsidRPr="00F95A97">
            <w:t>0</w:t>
          </w:r>
          <w:r w:rsidR="00676B4F">
            <w:t>31</w:t>
          </w:r>
          <w:r w:rsidRPr="00F95A97">
            <w:t>-202</w:t>
          </w:r>
          <w:r w:rsidR="00676B4F">
            <w:t>4</w:t>
          </w:r>
          <w:r w:rsidRPr="00F95A97">
            <w:t>-GAVI-RFQ</w:t>
          </w:r>
        </w:p>
      </w:tc>
    </w:tr>
  </w:tbl>
  <w:p w14:paraId="2E637E8C" w14:textId="77777777" w:rsidR="0006650B" w:rsidRDefault="00177588">
    <w:pPr>
      <w:pStyle w:val="Header"/>
    </w:pPr>
    <w:r>
      <w:rPr>
        <w:noProof/>
        <w:lang w:eastAsia="en-GB"/>
      </w:rPr>
      <w:drawing>
        <wp:anchor distT="0" distB="0" distL="114300" distR="114300" simplePos="0" relativeHeight="251658240" behindDoc="1" locked="0" layoutInCell="1" allowOverlap="1" wp14:anchorId="2E637E8F" wp14:editId="2E637E90">
          <wp:simplePos x="0" y="0"/>
          <wp:positionH relativeFrom="page">
            <wp:posOffset>617</wp:posOffset>
          </wp:positionH>
          <wp:positionV relativeFrom="page">
            <wp:posOffset>-9525</wp:posOffset>
          </wp:positionV>
          <wp:extent cx="2339975" cy="1261110"/>
          <wp:effectExtent l="0" t="0" r="3175" b="0"/>
          <wp:wrapNone/>
          <wp:docPr id="1" name="Image 0" descr="logo_tdl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gavi.jpg"/>
                  <pic:cNvPicPr/>
                </pic:nvPicPr>
                <pic:blipFill>
                  <a:blip r:embed="rId1"/>
                  <a:stretch>
                    <a:fillRect/>
                  </a:stretch>
                </pic:blipFill>
                <pic:spPr>
                  <a:xfrm>
                    <a:off x="0" y="0"/>
                    <a:ext cx="2339975" cy="1261110"/>
                  </a:xfrm>
                  <a:prstGeom prst="rect">
                    <a:avLst/>
                  </a:prstGeom>
                </pic:spPr>
              </pic:pic>
            </a:graphicData>
          </a:graphic>
        </wp:anchor>
      </w:drawing>
    </w:r>
  </w:p>
  <w:p w14:paraId="2E637E8D" w14:textId="77777777" w:rsidR="00FC245F" w:rsidRDefault="00FC2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FF55" w14:textId="7035FA96" w:rsidR="00EE2FB1" w:rsidRDefault="007F6920">
    <w:pPr>
      <w:pStyle w:val="Header"/>
    </w:pPr>
    <w:r>
      <w:rPr>
        <w:noProof/>
      </w:rPr>
      <w:drawing>
        <wp:anchor distT="0" distB="0" distL="114300" distR="114300" simplePos="0" relativeHeight="251658244" behindDoc="0" locked="0" layoutInCell="1" allowOverlap="1" wp14:anchorId="106EB850" wp14:editId="322FFB57">
          <wp:simplePos x="0" y="0"/>
          <wp:positionH relativeFrom="margin">
            <wp:align>center</wp:align>
          </wp:positionH>
          <wp:positionV relativeFrom="paragraph">
            <wp:posOffset>83820</wp:posOffset>
          </wp:positionV>
          <wp:extent cx="2103120" cy="563880"/>
          <wp:effectExtent l="0" t="0" r="0" b="7620"/>
          <wp:wrapSquare wrapText="bothSides"/>
          <wp:docPr id="3" name="x_Picture 8"/>
          <wp:cNvGraphicFramePr/>
          <a:graphic xmlns:a="http://schemas.openxmlformats.org/drawingml/2006/main">
            <a:graphicData uri="http://schemas.openxmlformats.org/drawingml/2006/picture">
              <pic:pic xmlns:pic="http://schemas.openxmlformats.org/drawingml/2006/picture">
                <pic:nvPicPr>
                  <pic:cNvPr id="3" name="x_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563880"/>
                  </a:xfrm>
                  <a:prstGeom prst="rect">
                    <a:avLst/>
                  </a:prstGeom>
                  <a:noFill/>
                  <a:ln>
                    <a:noFill/>
                  </a:ln>
                </pic:spPr>
              </pic:pic>
            </a:graphicData>
          </a:graphic>
        </wp:anchor>
      </w:drawing>
    </w:r>
    <w:r w:rsidR="00EE2FB1" w:rsidRPr="009A3AC8">
      <w:rPr>
        <w:noProof/>
        <w:highlight w:val="yellow"/>
        <w:lang w:eastAsia="en-GB"/>
      </w:rPr>
      <w:drawing>
        <wp:anchor distT="0" distB="0" distL="114300" distR="114300" simplePos="0" relativeHeight="251658243" behindDoc="1" locked="0" layoutInCell="1" allowOverlap="1" wp14:anchorId="2F7C29B3" wp14:editId="529D002C">
          <wp:simplePos x="0" y="0"/>
          <wp:positionH relativeFrom="page">
            <wp:posOffset>5686425</wp:posOffset>
          </wp:positionH>
          <wp:positionV relativeFrom="page">
            <wp:posOffset>448945</wp:posOffset>
          </wp:positionV>
          <wp:extent cx="1807210" cy="720090"/>
          <wp:effectExtent l="0" t="0" r="2540" b="3810"/>
          <wp:wrapNone/>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72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FB1" w:rsidRPr="009A3AC8">
      <w:rPr>
        <w:noProof/>
        <w:highlight w:val="yellow"/>
        <w:lang w:eastAsia="en-GB"/>
      </w:rPr>
      <w:drawing>
        <wp:anchor distT="0" distB="0" distL="114300" distR="114300" simplePos="0" relativeHeight="251658242" behindDoc="1" locked="0" layoutInCell="1" allowOverlap="1" wp14:anchorId="63E8B0D9" wp14:editId="30993837">
          <wp:simplePos x="0" y="0"/>
          <wp:positionH relativeFrom="page">
            <wp:posOffset>-19050</wp:posOffset>
          </wp:positionH>
          <wp:positionV relativeFrom="page">
            <wp:posOffset>10795</wp:posOffset>
          </wp:positionV>
          <wp:extent cx="2339975" cy="1261110"/>
          <wp:effectExtent l="0" t="0" r="3175" b="0"/>
          <wp:wrapNone/>
          <wp:docPr id="5" name="Image 0" descr="logo_tdl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gavi.jpg"/>
                  <pic:cNvPicPr/>
                </pic:nvPicPr>
                <pic:blipFill>
                  <a:blip r:embed="rId3"/>
                  <a:stretch>
                    <a:fillRect/>
                  </a:stretch>
                </pic:blipFill>
                <pic:spPr>
                  <a:xfrm>
                    <a:off x="0" y="0"/>
                    <a:ext cx="2339975" cy="1261110"/>
                  </a:xfrm>
                  <a:prstGeom prst="rect">
                    <a:avLst/>
                  </a:prstGeom>
                </pic:spPr>
              </pic:pic>
            </a:graphicData>
          </a:graphic>
        </wp:anchor>
      </w:drawing>
    </w:r>
  </w:p>
  <w:p w14:paraId="26009BDB" w14:textId="1864DB19" w:rsidR="009A3AC8" w:rsidRDefault="009A3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B8F"/>
    <w:multiLevelType w:val="hybridMultilevel"/>
    <w:tmpl w:val="D57206B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402A"/>
    <w:multiLevelType w:val="hybridMultilevel"/>
    <w:tmpl w:val="809C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93C64"/>
    <w:multiLevelType w:val="hybridMultilevel"/>
    <w:tmpl w:val="36AE33FC"/>
    <w:lvl w:ilvl="0" w:tplc="25AA3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94893"/>
    <w:multiLevelType w:val="hybridMultilevel"/>
    <w:tmpl w:val="CF42B11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910F3F"/>
    <w:multiLevelType w:val="hybridMultilevel"/>
    <w:tmpl w:val="B26088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17449"/>
    <w:multiLevelType w:val="hybridMultilevel"/>
    <w:tmpl w:val="DA9C0F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BDE6FF5"/>
    <w:multiLevelType w:val="hybridMultilevel"/>
    <w:tmpl w:val="570E2F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373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DF486A"/>
    <w:multiLevelType w:val="hybridMultilevel"/>
    <w:tmpl w:val="DC52B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964623"/>
    <w:multiLevelType w:val="hybridMultilevel"/>
    <w:tmpl w:val="87BA918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6B12A3"/>
    <w:multiLevelType w:val="hybridMultilevel"/>
    <w:tmpl w:val="5A3E8B1A"/>
    <w:lvl w:ilvl="0" w:tplc="04090005">
      <w:start w:val="1"/>
      <w:numFmt w:val="bullet"/>
      <w:lvlText w:val=""/>
      <w:lvlJc w:val="left"/>
      <w:pPr>
        <w:tabs>
          <w:tab w:val="num" w:pos="360"/>
        </w:tabs>
        <w:ind w:left="360" w:hanging="360"/>
      </w:pPr>
      <w:rPr>
        <w:rFonts w:ascii="Wingdings" w:hAnsi="Wingdings" w:hint="default"/>
      </w:rPr>
    </w:lvl>
    <w:lvl w:ilvl="1" w:tplc="D2FE03B8">
      <w:start w:val="1"/>
      <w:numFmt w:val="bullet"/>
      <w:lvlText w:val=""/>
      <w:lvlJc w:val="left"/>
      <w:pPr>
        <w:tabs>
          <w:tab w:val="num" w:pos="1080"/>
        </w:tabs>
        <w:ind w:left="1080" w:hanging="360"/>
      </w:pPr>
      <w:rPr>
        <w:rFonts w:ascii="Symbol" w:hAnsi="Symbol" w:hint="default"/>
      </w:rPr>
    </w:lvl>
    <w:lvl w:ilvl="2" w:tplc="27E49FF0">
      <w:numFmt w:val="bullet"/>
      <w:lvlText w:val="-"/>
      <w:lvlJc w:val="left"/>
      <w:pPr>
        <w:tabs>
          <w:tab w:val="num" w:pos="1800"/>
        </w:tabs>
        <w:ind w:left="1800" w:hanging="360"/>
      </w:pPr>
      <w:rPr>
        <w:rFonts w:ascii="Calibri" w:eastAsiaTheme="minorHAnsi" w:hAnsi="Calibri"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23D5B61"/>
    <w:multiLevelType w:val="hybridMultilevel"/>
    <w:tmpl w:val="B704CCE6"/>
    <w:lvl w:ilvl="0" w:tplc="27E49FF0">
      <w:numFmt w:val="bullet"/>
      <w:lvlText w:val="-"/>
      <w:lvlJc w:val="left"/>
      <w:pPr>
        <w:ind w:left="1440" w:hanging="360"/>
      </w:pPr>
      <w:rPr>
        <w:rFonts w:ascii="Calibri" w:eastAsiaTheme="minorHAns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4459B6"/>
    <w:multiLevelType w:val="hybridMultilevel"/>
    <w:tmpl w:val="DC4CDD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E620CB"/>
    <w:multiLevelType w:val="hybridMultilevel"/>
    <w:tmpl w:val="7CF6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D331D"/>
    <w:multiLevelType w:val="hybridMultilevel"/>
    <w:tmpl w:val="15BEA1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9138F2"/>
    <w:multiLevelType w:val="hybridMultilevel"/>
    <w:tmpl w:val="D7CAF5C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27E49FF0">
      <w:numFmt w:val="bullet"/>
      <w:lvlText w:val="-"/>
      <w:lvlJc w:val="left"/>
      <w:pPr>
        <w:tabs>
          <w:tab w:val="num" w:pos="1800"/>
        </w:tabs>
        <w:ind w:left="1800" w:hanging="360"/>
      </w:pPr>
      <w:rPr>
        <w:rFonts w:ascii="Calibri" w:eastAsiaTheme="minorHAnsi" w:hAnsi="Calibri"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EB1E8E"/>
    <w:multiLevelType w:val="hybridMultilevel"/>
    <w:tmpl w:val="5A5E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F772E"/>
    <w:multiLevelType w:val="hybridMultilevel"/>
    <w:tmpl w:val="DA6E3FA6"/>
    <w:lvl w:ilvl="0" w:tplc="04090001">
      <w:start w:val="1"/>
      <w:numFmt w:val="bullet"/>
      <w:lvlText w:val=""/>
      <w:lvlJc w:val="left"/>
      <w:rPr>
        <w:rFonts w:ascii="Symbol" w:hAnsi="Symbol" w:hint="default"/>
        <w:b/>
        <w:i w:val="0"/>
        <w:sz w:val="22"/>
        <w:szCs w:val="22"/>
      </w:rPr>
    </w:lvl>
    <w:lvl w:ilvl="1" w:tplc="FFFFFFFF">
      <w:start w:val="1"/>
      <w:numFmt w:val="lowerRoman"/>
      <w:lvlText w:val="%2."/>
      <w:lvlJc w:val="left"/>
      <w:pPr>
        <w:tabs>
          <w:tab w:val="num" w:pos="1279"/>
        </w:tabs>
        <w:ind w:left="1279" w:hanging="853"/>
      </w:pPr>
      <w:rPr>
        <w:rFonts w:ascii="JTI Md" w:hAnsi="JTI Md" w:cs="Times New Roman" w:hint="default"/>
        <w:b/>
        <w:i w:val="0"/>
        <w:sz w:val="22"/>
        <w:szCs w:val="22"/>
      </w:rPr>
    </w:lvl>
    <w:lvl w:ilvl="2" w:tplc="FFFFFFFF">
      <w:start w:val="1"/>
      <w:numFmt w:val="lowerRoman"/>
      <w:lvlText w:val="%3."/>
      <w:lvlJc w:val="right"/>
      <w:pPr>
        <w:tabs>
          <w:tab w:val="num" w:pos="2019"/>
        </w:tabs>
        <w:ind w:left="2019" w:hanging="180"/>
      </w:pPr>
    </w:lvl>
    <w:lvl w:ilvl="3" w:tplc="FFFFFFFF">
      <w:start w:val="1"/>
      <w:numFmt w:val="decimal"/>
      <w:lvlText w:val="%4."/>
      <w:lvlJc w:val="left"/>
      <w:pPr>
        <w:tabs>
          <w:tab w:val="num" w:pos="2739"/>
        </w:tabs>
        <w:ind w:left="2739" w:hanging="360"/>
      </w:pPr>
    </w:lvl>
    <w:lvl w:ilvl="4" w:tplc="FFFFFFFF">
      <w:start w:val="1"/>
      <w:numFmt w:val="lowerLetter"/>
      <w:lvlText w:val="%5."/>
      <w:lvlJc w:val="left"/>
      <w:pPr>
        <w:tabs>
          <w:tab w:val="num" w:pos="3459"/>
        </w:tabs>
        <w:ind w:left="3459" w:hanging="360"/>
      </w:pPr>
    </w:lvl>
    <w:lvl w:ilvl="5" w:tplc="FFFFFFFF">
      <w:start w:val="1"/>
      <w:numFmt w:val="lowerRoman"/>
      <w:lvlText w:val="%6."/>
      <w:lvlJc w:val="right"/>
      <w:pPr>
        <w:tabs>
          <w:tab w:val="num" w:pos="4179"/>
        </w:tabs>
        <w:ind w:left="4179" w:hanging="180"/>
      </w:pPr>
    </w:lvl>
    <w:lvl w:ilvl="6" w:tplc="FFFFFFFF">
      <w:start w:val="1"/>
      <w:numFmt w:val="decimal"/>
      <w:lvlText w:val="%7."/>
      <w:lvlJc w:val="left"/>
      <w:pPr>
        <w:tabs>
          <w:tab w:val="num" w:pos="4899"/>
        </w:tabs>
        <w:ind w:left="4899" w:hanging="360"/>
      </w:pPr>
    </w:lvl>
    <w:lvl w:ilvl="7" w:tplc="FFFFFFFF">
      <w:start w:val="1"/>
      <w:numFmt w:val="lowerLetter"/>
      <w:lvlText w:val="%8."/>
      <w:lvlJc w:val="left"/>
      <w:pPr>
        <w:tabs>
          <w:tab w:val="num" w:pos="5619"/>
        </w:tabs>
        <w:ind w:left="5619" w:hanging="360"/>
      </w:pPr>
    </w:lvl>
    <w:lvl w:ilvl="8" w:tplc="FFFFFFFF">
      <w:start w:val="1"/>
      <w:numFmt w:val="lowerRoman"/>
      <w:lvlText w:val="%9."/>
      <w:lvlJc w:val="right"/>
      <w:pPr>
        <w:tabs>
          <w:tab w:val="num" w:pos="6339"/>
        </w:tabs>
        <w:ind w:left="6339" w:hanging="180"/>
      </w:pPr>
    </w:lvl>
  </w:abstractNum>
  <w:abstractNum w:abstractNumId="18" w15:restartNumberingAfterBreak="0">
    <w:nsid w:val="34DE6467"/>
    <w:multiLevelType w:val="hybridMultilevel"/>
    <w:tmpl w:val="2E049F3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4500E"/>
    <w:multiLevelType w:val="hybridMultilevel"/>
    <w:tmpl w:val="EAD6B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F1A08AC"/>
    <w:multiLevelType w:val="hybridMultilevel"/>
    <w:tmpl w:val="FE8E356C"/>
    <w:lvl w:ilvl="0" w:tplc="C248B6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048DE"/>
    <w:multiLevelType w:val="hybridMultilevel"/>
    <w:tmpl w:val="B588B47C"/>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45BD2E6E"/>
    <w:multiLevelType w:val="hybridMultilevel"/>
    <w:tmpl w:val="B6321CB4"/>
    <w:lvl w:ilvl="0" w:tplc="3AF417A4">
      <w:numFmt w:val="bullet"/>
      <w:lvlText w:val="-"/>
      <w:lvlJc w:val="left"/>
      <w:pPr>
        <w:tabs>
          <w:tab w:val="num" w:pos="1713"/>
        </w:tabs>
        <w:ind w:left="1713" w:hanging="360"/>
      </w:pPr>
      <w:rPr>
        <w:rFonts w:ascii="Times New Roman" w:eastAsia="Times New Roman" w:hAnsi="Times New Roman" w:cs="Times New Roman" w:hint="default"/>
      </w:rPr>
    </w:lvl>
    <w:lvl w:ilvl="1" w:tplc="66A2E278">
      <w:start w:val="1"/>
      <w:numFmt w:val="bullet"/>
      <w:lvlText w:val="o"/>
      <w:lvlJc w:val="left"/>
      <w:pPr>
        <w:tabs>
          <w:tab w:val="num" w:pos="2073"/>
        </w:tabs>
        <w:ind w:left="2073" w:hanging="360"/>
      </w:pPr>
      <w:rPr>
        <w:rFonts w:ascii="Courier New" w:hAnsi="Courier New" w:hint="default"/>
      </w:rPr>
    </w:lvl>
    <w:lvl w:ilvl="2" w:tplc="B85E8968">
      <w:start w:val="1"/>
      <w:numFmt w:val="bullet"/>
      <w:lvlText w:val=""/>
      <w:lvlJc w:val="left"/>
      <w:pPr>
        <w:tabs>
          <w:tab w:val="num" w:pos="2793"/>
        </w:tabs>
        <w:ind w:left="2793" w:hanging="360"/>
      </w:pPr>
      <w:rPr>
        <w:rFonts w:ascii="Wingdings" w:hAnsi="Wingdings" w:hint="default"/>
      </w:rPr>
    </w:lvl>
    <w:lvl w:ilvl="3" w:tplc="E69A248C" w:tentative="1">
      <w:start w:val="1"/>
      <w:numFmt w:val="bullet"/>
      <w:lvlText w:val=""/>
      <w:lvlJc w:val="left"/>
      <w:pPr>
        <w:tabs>
          <w:tab w:val="num" w:pos="3513"/>
        </w:tabs>
        <w:ind w:left="3513" w:hanging="360"/>
      </w:pPr>
      <w:rPr>
        <w:rFonts w:ascii="Symbol" w:hAnsi="Symbol" w:hint="default"/>
      </w:rPr>
    </w:lvl>
    <w:lvl w:ilvl="4" w:tplc="635C5520" w:tentative="1">
      <w:start w:val="1"/>
      <w:numFmt w:val="bullet"/>
      <w:lvlText w:val="o"/>
      <w:lvlJc w:val="left"/>
      <w:pPr>
        <w:tabs>
          <w:tab w:val="num" w:pos="4233"/>
        </w:tabs>
        <w:ind w:left="4233" w:hanging="360"/>
      </w:pPr>
      <w:rPr>
        <w:rFonts w:ascii="Courier New" w:hAnsi="Courier New" w:hint="default"/>
      </w:rPr>
    </w:lvl>
    <w:lvl w:ilvl="5" w:tplc="006A2B3A" w:tentative="1">
      <w:start w:val="1"/>
      <w:numFmt w:val="bullet"/>
      <w:lvlText w:val=""/>
      <w:lvlJc w:val="left"/>
      <w:pPr>
        <w:tabs>
          <w:tab w:val="num" w:pos="4953"/>
        </w:tabs>
        <w:ind w:left="4953" w:hanging="360"/>
      </w:pPr>
      <w:rPr>
        <w:rFonts w:ascii="Wingdings" w:hAnsi="Wingdings" w:hint="default"/>
      </w:rPr>
    </w:lvl>
    <w:lvl w:ilvl="6" w:tplc="CC1E26BC" w:tentative="1">
      <w:start w:val="1"/>
      <w:numFmt w:val="bullet"/>
      <w:lvlText w:val=""/>
      <w:lvlJc w:val="left"/>
      <w:pPr>
        <w:tabs>
          <w:tab w:val="num" w:pos="5673"/>
        </w:tabs>
        <w:ind w:left="5673" w:hanging="360"/>
      </w:pPr>
      <w:rPr>
        <w:rFonts w:ascii="Symbol" w:hAnsi="Symbol" w:hint="default"/>
      </w:rPr>
    </w:lvl>
    <w:lvl w:ilvl="7" w:tplc="3C3C20E8" w:tentative="1">
      <w:start w:val="1"/>
      <w:numFmt w:val="bullet"/>
      <w:lvlText w:val="o"/>
      <w:lvlJc w:val="left"/>
      <w:pPr>
        <w:tabs>
          <w:tab w:val="num" w:pos="6393"/>
        </w:tabs>
        <w:ind w:left="6393" w:hanging="360"/>
      </w:pPr>
      <w:rPr>
        <w:rFonts w:ascii="Courier New" w:hAnsi="Courier New" w:hint="default"/>
      </w:rPr>
    </w:lvl>
    <w:lvl w:ilvl="8" w:tplc="DC880D2E" w:tentative="1">
      <w:start w:val="1"/>
      <w:numFmt w:val="bullet"/>
      <w:lvlText w:val=""/>
      <w:lvlJc w:val="left"/>
      <w:pPr>
        <w:tabs>
          <w:tab w:val="num" w:pos="7113"/>
        </w:tabs>
        <w:ind w:left="7113" w:hanging="360"/>
      </w:pPr>
      <w:rPr>
        <w:rFonts w:ascii="Wingdings" w:hAnsi="Wingdings" w:hint="default"/>
      </w:rPr>
    </w:lvl>
  </w:abstractNum>
  <w:abstractNum w:abstractNumId="23" w15:restartNumberingAfterBreak="0">
    <w:nsid w:val="475548C5"/>
    <w:multiLevelType w:val="hybridMultilevel"/>
    <w:tmpl w:val="9CB2D8B6"/>
    <w:lvl w:ilvl="0" w:tplc="DA5A7066">
      <w:start w:val="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8F359AC"/>
    <w:multiLevelType w:val="hybridMultilevel"/>
    <w:tmpl w:val="BED0E64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56A0F"/>
    <w:multiLevelType w:val="hybridMultilevel"/>
    <w:tmpl w:val="3B2C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97522"/>
    <w:multiLevelType w:val="multilevel"/>
    <w:tmpl w:val="8F64534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284" w:firstLine="0"/>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702"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7" w15:restartNumberingAfterBreak="0">
    <w:nsid w:val="4DC968A0"/>
    <w:multiLevelType w:val="hybridMultilevel"/>
    <w:tmpl w:val="212C1A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5105628C"/>
    <w:multiLevelType w:val="hybridMultilevel"/>
    <w:tmpl w:val="C2E09E6A"/>
    <w:lvl w:ilvl="0" w:tplc="F12A6B6E">
      <w:start w:val="1"/>
      <w:numFmt w:val="lowerRoman"/>
      <w:lvlText w:val="%1."/>
      <w:lvlJc w:val="left"/>
      <w:pPr>
        <w:tabs>
          <w:tab w:val="num" w:pos="1004"/>
        </w:tabs>
        <w:ind w:left="624" w:hanging="340"/>
      </w:pPr>
      <w:rPr>
        <w:rFonts w:ascii="JTI Md" w:hAnsi="JTI Md" w:cs="Times New Roman" w:hint="default"/>
        <w:b/>
        <w:i w:val="0"/>
        <w:sz w:val="22"/>
        <w:szCs w:val="22"/>
      </w:rPr>
    </w:lvl>
    <w:lvl w:ilvl="1" w:tplc="F0CED1FC">
      <w:start w:val="1"/>
      <w:numFmt w:val="lowerRoman"/>
      <w:lvlText w:val="%2."/>
      <w:lvlJc w:val="left"/>
      <w:pPr>
        <w:tabs>
          <w:tab w:val="num" w:pos="1279"/>
        </w:tabs>
        <w:ind w:left="1279" w:hanging="853"/>
      </w:pPr>
      <w:rPr>
        <w:rFonts w:ascii="JTI Md" w:hAnsi="JTI Md" w:cs="Times New Roman" w:hint="default"/>
        <w:b/>
        <w:i w:val="0"/>
        <w:sz w:val="22"/>
        <w:szCs w:val="22"/>
      </w:rPr>
    </w:lvl>
    <w:lvl w:ilvl="2" w:tplc="0409001B">
      <w:start w:val="1"/>
      <w:numFmt w:val="lowerRoman"/>
      <w:lvlText w:val="%3."/>
      <w:lvlJc w:val="right"/>
      <w:pPr>
        <w:tabs>
          <w:tab w:val="num" w:pos="2019"/>
        </w:tabs>
        <w:ind w:left="2019" w:hanging="180"/>
      </w:pPr>
    </w:lvl>
    <w:lvl w:ilvl="3" w:tplc="0409000F">
      <w:start w:val="1"/>
      <w:numFmt w:val="decimal"/>
      <w:lvlText w:val="%4."/>
      <w:lvlJc w:val="left"/>
      <w:pPr>
        <w:tabs>
          <w:tab w:val="num" w:pos="2739"/>
        </w:tabs>
        <w:ind w:left="2739" w:hanging="360"/>
      </w:pPr>
    </w:lvl>
    <w:lvl w:ilvl="4" w:tplc="04090019">
      <w:start w:val="1"/>
      <w:numFmt w:val="lowerLetter"/>
      <w:lvlText w:val="%5."/>
      <w:lvlJc w:val="left"/>
      <w:pPr>
        <w:tabs>
          <w:tab w:val="num" w:pos="3459"/>
        </w:tabs>
        <w:ind w:left="3459" w:hanging="360"/>
      </w:pPr>
    </w:lvl>
    <w:lvl w:ilvl="5" w:tplc="0409001B">
      <w:start w:val="1"/>
      <w:numFmt w:val="lowerRoman"/>
      <w:lvlText w:val="%6."/>
      <w:lvlJc w:val="right"/>
      <w:pPr>
        <w:tabs>
          <w:tab w:val="num" w:pos="4179"/>
        </w:tabs>
        <w:ind w:left="4179" w:hanging="180"/>
      </w:pPr>
    </w:lvl>
    <w:lvl w:ilvl="6" w:tplc="0409000F">
      <w:start w:val="1"/>
      <w:numFmt w:val="decimal"/>
      <w:lvlText w:val="%7."/>
      <w:lvlJc w:val="left"/>
      <w:pPr>
        <w:tabs>
          <w:tab w:val="num" w:pos="4899"/>
        </w:tabs>
        <w:ind w:left="4899" w:hanging="360"/>
      </w:pPr>
    </w:lvl>
    <w:lvl w:ilvl="7" w:tplc="04090019">
      <w:start w:val="1"/>
      <w:numFmt w:val="lowerLetter"/>
      <w:lvlText w:val="%8."/>
      <w:lvlJc w:val="left"/>
      <w:pPr>
        <w:tabs>
          <w:tab w:val="num" w:pos="5619"/>
        </w:tabs>
        <w:ind w:left="5619" w:hanging="360"/>
      </w:pPr>
    </w:lvl>
    <w:lvl w:ilvl="8" w:tplc="0409001B">
      <w:start w:val="1"/>
      <w:numFmt w:val="lowerRoman"/>
      <w:lvlText w:val="%9."/>
      <w:lvlJc w:val="right"/>
      <w:pPr>
        <w:tabs>
          <w:tab w:val="num" w:pos="6339"/>
        </w:tabs>
        <w:ind w:left="6339" w:hanging="180"/>
      </w:pPr>
    </w:lvl>
  </w:abstractNum>
  <w:abstractNum w:abstractNumId="29" w15:restartNumberingAfterBreak="0">
    <w:nsid w:val="54B14BBC"/>
    <w:multiLevelType w:val="hybridMultilevel"/>
    <w:tmpl w:val="52DC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0283E"/>
    <w:multiLevelType w:val="hybridMultilevel"/>
    <w:tmpl w:val="2A124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C254224"/>
    <w:multiLevelType w:val="hybridMultilevel"/>
    <w:tmpl w:val="F4C4C1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5ED97EDB"/>
    <w:multiLevelType w:val="hybridMultilevel"/>
    <w:tmpl w:val="09045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B91FCD"/>
    <w:multiLevelType w:val="hybridMultilevel"/>
    <w:tmpl w:val="61CC3E5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B6A08AB"/>
    <w:multiLevelType w:val="hybridMultilevel"/>
    <w:tmpl w:val="C77A0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B6C6488"/>
    <w:multiLevelType w:val="hybridMultilevel"/>
    <w:tmpl w:val="22E4F446"/>
    <w:lvl w:ilvl="0" w:tplc="C7C0B94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77385"/>
    <w:multiLevelType w:val="hybridMultilevel"/>
    <w:tmpl w:val="F1B66F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90FD3"/>
    <w:multiLevelType w:val="hybridMultilevel"/>
    <w:tmpl w:val="7192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970DD"/>
    <w:multiLevelType w:val="hybridMultilevel"/>
    <w:tmpl w:val="46720BD8"/>
    <w:lvl w:ilvl="0" w:tplc="08090005">
      <w:start w:val="1"/>
      <w:numFmt w:val="bullet"/>
      <w:lvlText w:val=""/>
      <w:lvlJc w:val="left"/>
      <w:pPr>
        <w:ind w:left="720" w:hanging="360"/>
      </w:pPr>
      <w:rPr>
        <w:rFonts w:ascii="Wingdings" w:hAnsi="Wingdings"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22FDB"/>
    <w:multiLevelType w:val="hybridMultilevel"/>
    <w:tmpl w:val="471C6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9354915">
    <w:abstractNumId w:val="39"/>
  </w:num>
  <w:num w:numId="2" w16cid:durableId="1513451697">
    <w:abstractNumId w:val="21"/>
  </w:num>
  <w:num w:numId="3" w16cid:durableId="799878713">
    <w:abstractNumId w:val="33"/>
  </w:num>
  <w:num w:numId="4" w16cid:durableId="365526548">
    <w:abstractNumId w:val="14"/>
  </w:num>
  <w:num w:numId="5" w16cid:durableId="1722433993">
    <w:abstractNumId w:val="3"/>
  </w:num>
  <w:num w:numId="6" w16cid:durableId="115218465">
    <w:abstractNumId w:val="38"/>
  </w:num>
  <w:num w:numId="7" w16cid:durableId="1718430714">
    <w:abstractNumId w:val="12"/>
  </w:num>
  <w:num w:numId="8" w16cid:durableId="1051853590">
    <w:abstractNumId w:val="32"/>
  </w:num>
  <w:num w:numId="9" w16cid:durableId="1583293337">
    <w:abstractNumId w:val="20"/>
  </w:num>
  <w:num w:numId="10" w16cid:durableId="1738016130">
    <w:abstractNumId w:val="2"/>
  </w:num>
  <w:num w:numId="11" w16cid:durableId="1604921803">
    <w:abstractNumId w:val="26"/>
  </w:num>
  <w:num w:numId="12" w16cid:durableId="1558276227">
    <w:abstractNumId w:val="28"/>
  </w:num>
  <w:num w:numId="13" w16cid:durableId="229196746">
    <w:abstractNumId w:val="22"/>
  </w:num>
  <w:num w:numId="14" w16cid:durableId="1042289100">
    <w:abstractNumId w:val="36"/>
  </w:num>
  <w:num w:numId="15" w16cid:durableId="812672378">
    <w:abstractNumId w:val="37"/>
  </w:num>
  <w:num w:numId="16" w16cid:durableId="479468608">
    <w:abstractNumId w:val="31"/>
  </w:num>
  <w:num w:numId="17" w16cid:durableId="1185632496">
    <w:abstractNumId w:val="15"/>
  </w:num>
  <w:num w:numId="18" w16cid:durableId="2041126932">
    <w:abstractNumId w:val="24"/>
  </w:num>
  <w:num w:numId="19" w16cid:durableId="879169685">
    <w:abstractNumId w:val="27"/>
  </w:num>
  <w:num w:numId="20" w16cid:durableId="1098597184">
    <w:abstractNumId w:val="13"/>
  </w:num>
  <w:num w:numId="21" w16cid:durableId="1886940554">
    <w:abstractNumId w:val="16"/>
  </w:num>
  <w:num w:numId="22" w16cid:durableId="473959518">
    <w:abstractNumId w:val="11"/>
  </w:num>
  <w:num w:numId="23" w16cid:durableId="1335646548">
    <w:abstractNumId w:val="8"/>
  </w:num>
  <w:num w:numId="24" w16cid:durableId="559948185">
    <w:abstractNumId w:val="29"/>
  </w:num>
  <w:num w:numId="25" w16cid:durableId="1042635832">
    <w:abstractNumId w:val="25"/>
  </w:num>
  <w:num w:numId="26" w16cid:durableId="529033929">
    <w:abstractNumId w:val="10"/>
  </w:num>
  <w:num w:numId="27" w16cid:durableId="1399011776">
    <w:abstractNumId w:val="34"/>
  </w:num>
  <w:num w:numId="28" w16cid:durableId="441153467">
    <w:abstractNumId w:val="5"/>
  </w:num>
  <w:num w:numId="29" w16cid:durableId="299188986">
    <w:abstractNumId w:val="17"/>
  </w:num>
  <w:num w:numId="30" w16cid:durableId="97988787">
    <w:abstractNumId w:val="7"/>
  </w:num>
  <w:num w:numId="31" w16cid:durableId="935944119">
    <w:abstractNumId w:val="30"/>
  </w:num>
  <w:num w:numId="32" w16cid:durableId="591937611">
    <w:abstractNumId w:val="19"/>
  </w:num>
  <w:num w:numId="33" w16cid:durableId="84351715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6595947">
    <w:abstractNumId w:val="35"/>
  </w:num>
  <w:num w:numId="35" w16cid:durableId="834763754">
    <w:abstractNumId w:val="1"/>
  </w:num>
  <w:num w:numId="36" w16cid:durableId="1985087825">
    <w:abstractNumId w:val="6"/>
  </w:num>
  <w:num w:numId="37" w16cid:durableId="1568954070">
    <w:abstractNumId w:val="18"/>
  </w:num>
  <w:num w:numId="38" w16cid:durableId="537859399">
    <w:abstractNumId w:val="0"/>
  </w:num>
  <w:num w:numId="39" w16cid:durableId="1751004348">
    <w:abstractNumId w:val="4"/>
  </w:num>
  <w:num w:numId="40" w16cid:durableId="17149597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45"/>
    <w:rsid w:val="000031E3"/>
    <w:rsid w:val="00003B7B"/>
    <w:rsid w:val="00004044"/>
    <w:rsid w:val="00007155"/>
    <w:rsid w:val="000257FF"/>
    <w:rsid w:val="000334F1"/>
    <w:rsid w:val="00034060"/>
    <w:rsid w:val="0003443E"/>
    <w:rsid w:val="00040348"/>
    <w:rsid w:val="0004121A"/>
    <w:rsid w:val="00043E4A"/>
    <w:rsid w:val="000467CD"/>
    <w:rsid w:val="0005015A"/>
    <w:rsid w:val="00051D9B"/>
    <w:rsid w:val="00064C57"/>
    <w:rsid w:val="000656EC"/>
    <w:rsid w:val="0006650B"/>
    <w:rsid w:val="00067364"/>
    <w:rsid w:val="0007148D"/>
    <w:rsid w:val="00072D3E"/>
    <w:rsid w:val="00074775"/>
    <w:rsid w:val="000776DA"/>
    <w:rsid w:val="00081C93"/>
    <w:rsid w:val="000837D8"/>
    <w:rsid w:val="000A7FA9"/>
    <w:rsid w:val="000B0A6F"/>
    <w:rsid w:val="000B1157"/>
    <w:rsid w:val="000B190A"/>
    <w:rsid w:val="000C0BED"/>
    <w:rsid w:val="000C1DB2"/>
    <w:rsid w:val="000C5B5F"/>
    <w:rsid w:val="00100385"/>
    <w:rsid w:val="001018BC"/>
    <w:rsid w:val="00105001"/>
    <w:rsid w:val="001203C2"/>
    <w:rsid w:val="00127F05"/>
    <w:rsid w:val="0014214B"/>
    <w:rsid w:val="001567CF"/>
    <w:rsid w:val="001656C8"/>
    <w:rsid w:val="00177588"/>
    <w:rsid w:val="00183C92"/>
    <w:rsid w:val="00186715"/>
    <w:rsid w:val="001B050C"/>
    <w:rsid w:val="001C42F0"/>
    <w:rsid w:val="001C538E"/>
    <w:rsid w:val="001C6C51"/>
    <w:rsid w:val="001D0BD2"/>
    <w:rsid w:val="001D0C3E"/>
    <w:rsid w:val="001D3B97"/>
    <w:rsid w:val="001D4469"/>
    <w:rsid w:val="001D701D"/>
    <w:rsid w:val="001E0601"/>
    <w:rsid w:val="001E545A"/>
    <w:rsid w:val="00207916"/>
    <w:rsid w:val="00215055"/>
    <w:rsid w:val="00215C28"/>
    <w:rsid w:val="00225EC3"/>
    <w:rsid w:val="00227800"/>
    <w:rsid w:val="002319FE"/>
    <w:rsid w:val="002334CA"/>
    <w:rsid w:val="00240F7B"/>
    <w:rsid w:val="00244915"/>
    <w:rsid w:val="0024678C"/>
    <w:rsid w:val="00250187"/>
    <w:rsid w:val="0026104A"/>
    <w:rsid w:val="00261E99"/>
    <w:rsid w:val="0026449E"/>
    <w:rsid w:val="00276AEA"/>
    <w:rsid w:val="00277353"/>
    <w:rsid w:val="00280070"/>
    <w:rsid w:val="00285E71"/>
    <w:rsid w:val="0028766D"/>
    <w:rsid w:val="00287A10"/>
    <w:rsid w:val="002A53BC"/>
    <w:rsid w:val="002A63DC"/>
    <w:rsid w:val="002B3503"/>
    <w:rsid w:val="002C6DC3"/>
    <w:rsid w:val="002E1B1A"/>
    <w:rsid w:val="002E24A3"/>
    <w:rsid w:val="002E3848"/>
    <w:rsid w:val="002F2D73"/>
    <w:rsid w:val="002F7162"/>
    <w:rsid w:val="0030342D"/>
    <w:rsid w:val="003047B7"/>
    <w:rsid w:val="00311C03"/>
    <w:rsid w:val="003218A9"/>
    <w:rsid w:val="00322D28"/>
    <w:rsid w:val="00335C38"/>
    <w:rsid w:val="0033623E"/>
    <w:rsid w:val="00336980"/>
    <w:rsid w:val="00341044"/>
    <w:rsid w:val="00345296"/>
    <w:rsid w:val="003504F7"/>
    <w:rsid w:val="00350C4D"/>
    <w:rsid w:val="00360C1A"/>
    <w:rsid w:val="00363119"/>
    <w:rsid w:val="003635E2"/>
    <w:rsid w:val="0037199D"/>
    <w:rsid w:val="003831BD"/>
    <w:rsid w:val="003848FA"/>
    <w:rsid w:val="00385DA1"/>
    <w:rsid w:val="00387AB6"/>
    <w:rsid w:val="0039049C"/>
    <w:rsid w:val="00391FCF"/>
    <w:rsid w:val="00393D50"/>
    <w:rsid w:val="003B35C5"/>
    <w:rsid w:val="003B7F0F"/>
    <w:rsid w:val="003C605A"/>
    <w:rsid w:val="003D06D9"/>
    <w:rsid w:val="003D185D"/>
    <w:rsid w:val="003D6CD3"/>
    <w:rsid w:val="003E2173"/>
    <w:rsid w:val="003E3195"/>
    <w:rsid w:val="0040401A"/>
    <w:rsid w:val="00410E4B"/>
    <w:rsid w:val="0041326F"/>
    <w:rsid w:val="00415615"/>
    <w:rsid w:val="004156FE"/>
    <w:rsid w:val="00416D72"/>
    <w:rsid w:val="004203BF"/>
    <w:rsid w:val="004217C4"/>
    <w:rsid w:val="00423D17"/>
    <w:rsid w:val="00444A5E"/>
    <w:rsid w:val="0045103D"/>
    <w:rsid w:val="00457C3C"/>
    <w:rsid w:val="004633AC"/>
    <w:rsid w:val="004635F6"/>
    <w:rsid w:val="00465FD8"/>
    <w:rsid w:val="00473448"/>
    <w:rsid w:val="00474345"/>
    <w:rsid w:val="004762CA"/>
    <w:rsid w:val="004903B2"/>
    <w:rsid w:val="004923F9"/>
    <w:rsid w:val="00495A8C"/>
    <w:rsid w:val="004A24AB"/>
    <w:rsid w:val="004A396C"/>
    <w:rsid w:val="004B096F"/>
    <w:rsid w:val="004C23D6"/>
    <w:rsid w:val="004C30C5"/>
    <w:rsid w:val="004C3680"/>
    <w:rsid w:val="004C70A1"/>
    <w:rsid w:val="004E6BC6"/>
    <w:rsid w:val="004F51C3"/>
    <w:rsid w:val="00505855"/>
    <w:rsid w:val="005078F5"/>
    <w:rsid w:val="00512AF0"/>
    <w:rsid w:val="00534077"/>
    <w:rsid w:val="00534F86"/>
    <w:rsid w:val="005359E4"/>
    <w:rsid w:val="00537CB0"/>
    <w:rsid w:val="00542FA1"/>
    <w:rsid w:val="0055114E"/>
    <w:rsid w:val="005619E1"/>
    <w:rsid w:val="0056359B"/>
    <w:rsid w:val="00575DC7"/>
    <w:rsid w:val="00594387"/>
    <w:rsid w:val="00597363"/>
    <w:rsid w:val="005A5E02"/>
    <w:rsid w:val="005A707D"/>
    <w:rsid w:val="005B2150"/>
    <w:rsid w:val="005B7CA1"/>
    <w:rsid w:val="005C34E5"/>
    <w:rsid w:val="005E778B"/>
    <w:rsid w:val="005F4142"/>
    <w:rsid w:val="005F6E39"/>
    <w:rsid w:val="00612F17"/>
    <w:rsid w:val="00614855"/>
    <w:rsid w:val="006243FA"/>
    <w:rsid w:val="0063171D"/>
    <w:rsid w:val="006327DA"/>
    <w:rsid w:val="00633356"/>
    <w:rsid w:val="00635608"/>
    <w:rsid w:val="00635CD3"/>
    <w:rsid w:val="006401A0"/>
    <w:rsid w:val="00645658"/>
    <w:rsid w:val="00660479"/>
    <w:rsid w:val="006605B0"/>
    <w:rsid w:val="00665E45"/>
    <w:rsid w:val="00676B4F"/>
    <w:rsid w:val="00676C46"/>
    <w:rsid w:val="00682819"/>
    <w:rsid w:val="00683115"/>
    <w:rsid w:val="006947D9"/>
    <w:rsid w:val="00694EDF"/>
    <w:rsid w:val="006A0423"/>
    <w:rsid w:val="006A2030"/>
    <w:rsid w:val="006A3527"/>
    <w:rsid w:val="006A541D"/>
    <w:rsid w:val="006B5444"/>
    <w:rsid w:val="006C2B4F"/>
    <w:rsid w:val="006C6086"/>
    <w:rsid w:val="006D67F0"/>
    <w:rsid w:val="006D775B"/>
    <w:rsid w:val="006E5400"/>
    <w:rsid w:val="006E5FA3"/>
    <w:rsid w:val="006F5694"/>
    <w:rsid w:val="00701989"/>
    <w:rsid w:val="0070617A"/>
    <w:rsid w:val="0070624F"/>
    <w:rsid w:val="00710032"/>
    <w:rsid w:val="0072418B"/>
    <w:rsid w:val="0073313B"/>
    <w:rsid w:val="007354B2"/>
    <w:rsid w:val="00742D65"/>
    <w:rsid w:val="007511BA"/>
    <w:rsid w:val="00751367"/>
    <w:rsid w:val="00753CB6"/>
    <w:rsid w:val="00755D9B"/>
    <w:rsid w:val="007626B0"/>
    <w:rsid w:val="00765D5D"/>
    <w:rsid w:val="00770503"/>
    <w:rsid w:val="00772322"/>
    <w:rsid w:val="00772677"/>
    <w:rsid w:val="0077603A"/>
    <w:rsid w:val="00776A72"/>
    <w:rsid w:val="007811AA"/>
    <w:rsid w:val="00783E01"/>
    <w:rsid w:val="00786058"/>
    <w:rsid w:val="00795457"/>
    <w:rsid w:val="00796B96"/>
    <w:rsid w:val="007A170E"/>
    <w:rsid w:val="007B455E"/>
    <w:rsid w:val="007B4E32"/>
    <w:rsid w:val="007C25B1"/>
    <w:rsid w:val="007C4790"/>
    <w:rsid w:val="007D31C9"/>
    <w:rsid w:val="007D77A2"/>
    <w:rsid w:val="007E22B2"/>
    <w:rsid w:val="007F6920"/>
    <w:rsid w:val="008058F8"/>
    <w:rsid w:val="00812DD6"/>
    <w:rsid w:val="00814AD5"/>
    <w:rsid w:val="00822093"/>
    <w:rsid w:val="00824A67"/>
    <w:rsid w:val="00830C37"/>
    <w:rsid w:val="008349AD"/>
    <w:rsid w:val="008357BA"/>
    <w:rsid w:val="00841BCF"/>
    <w:rsid w:val="0084242F"/>
    <w:rsid w:val="008458CC"/>
    <w:rsid w:val="00851D45"/>
    <w:rsid w:val="0085564C"/>
    <w:rsid w:val="00857C74"/>
    <w:rsid w:val="00863D56"/>
    <w:rsid w:val="00872C19"/>
    <w:rsid w:val="008741C2"/>
    <w:rsid w:val="00874290"/>
    <w:rsid w:val="00886ACD"/>
    <w:rsid w:val="008A6DE8"/>
    <w:rsid w:val="008B450D"/>
    <w:rsid w:val="008B5309"/>
    <w:rsid w:val="008C1207"/>
    <w:rsid w:val="008D5C4D"/>
    <w:rsid w:val="008E34A2"/>
    <w:rsid w:val="008F123F"/>
    <w:rsid w:val="008F2127"/>
    <w:rsid w:val="008F2F81"/>
    <w:rsid w:val="008F3A4B"/>
    <w:rsid w:val="008F636B"/>
    <w:rsid w:val="0090234B"/>
    <w:rsid w:val="00904125"/>
    <w:rsid w:val="00906246"/>
    <w:rsid w:val="00911CC7"/>
    <w:rsid w:val="00913BD3"/>
    <w:rsid w:val="00917B8B"/>
    <w:rsid w:val="00924185"/>
    <w:rsid w:val="009303B2"/>
    <w:rsid w:val="00933241"/>
    <w:rsid w:val="00940A68"/>
    <w:rsid w:val="009456D6"/>
    <w:rsid w:val="009653CD"/>
    <w:rsid w:val="0096792F"/>
    <w:rsid w:val="00972919"/>
    <w:rsid w:val="00976C71"/>
    <w:rsid w:val="009773F7"/>
    <w:rsid w:val="00986969"/>
    <w:rsid w:val="009873ED"/>
    <w:rsid w:val="009875E2"/>
    <w:rsid w:val="0099173C"/>
    <w:rsid w:val="00992146"/>
    <w:rsid w:val="009940E3"/>
    <w:rsid w:val="009A00E9"/>
    <w:rsid w:val="009A207F"/>
    <w:rsid w:val="009A3AC8"/>
    <w:rsid w:val="009B36A8"/>
    <w:rsid w:val="009C7B7D"/>
    <w:rsid w:val="009E49DC"/>
    <w:rsid w:val="009F494E"/>
    <w:rsid w:val="009F609D"/>
    <w:rsid w:val="00A12967"/>
    <w:rsid w:val="00A15DCD"/>
    <w:rsid w:val="00A20798"/>
    <w:rsid w:val="00A265DF"/>
    <w:rsid w:val="00A271B1"/>
    <w:rsid w:val="00A27B80"/>
    <w:rsid w:val="00A40FFA"/>
    <w:rsid w:val="00A552DD"/>
    <w:rsid w:val="00A56B5E"/>
    <w:rsid w:val="00A67A56"/>
    <w:rsid w:val="00A7216C"/>
    <w:rsid w:val="00A7241B"/>
    <w:rsid w:val="00A864AA"/>
    <w:rsid w:val="00A90ED8"/>
    <w:rsid w:val="00A9105C"/>
    <w:rsid w:val="00A926B0"/>
    <w:rsid w:val="00A928FF"/>
    <w:rsid w:val="00AA56D8"/>
    <w:rsid w:val="00AB032B"/>
    <w:rsid w:val="00AB04BA"/>
    <w:rsid w:val="00AB6A0C"/>
    <w:rsid w:val="00AC12FB"/>
    <w:rsid w:val="00AC202D"/>
    <w:rsid w:val="00AC20B9"/>
    <w:rsid w:val="00AE565A"/>
    <w:rsid w:val="00AF1BCC"/>
    <w:rsid w:val="00AF251E"/>
    <w:rsid w:val="00AF5782"/>
    <w:rsid w:val="00B1022E"/>
    <w:rsid w:val="00B15346"/>
    <w:rsid w:val="00B22F4D"/>
    <w:rsid w:val="00B2508B"/>
    <w:rsid w:val="00B25695"/>
    <w:rsid w:val="00B367BA"/>
    <w:rsid w:val="00B419B7"/>
    <w:rsid w:val="00B44DAF"/>
    <w:rsid w:val="00B55F80"/>
    <w:rsid w:val="00B636CA"/>
    <w:rsid w:val="00B64401"/>
    <w:rsid w:val="00B652A3"/>
    <w:rsid w:val="00B94133"/>
    <w:rsid w:val="00B94663"/>
    <w:rsid w:val="00B950B6"/>
    <w:rsid w:val="00B97D37"/>
    <w:rsid w:val="00BC2FFF"/>
    <w:rsid w:val="00BC63F9"/>
    <w:rsid w:val="00BC6625"/>
    <w:rsid w:val="00BC70F4"/>
    <w:rsid w:val="00BD31EE"/>
    <w:rsid w:val="00BD564B"/>
    <w:rsid w:val="00BD786B"/>
    <w:rsid w:val="00BE1317"/>
    <w:rsid w:val="00BE3148"/>
    <w:rsid w:val="00BE4258"/>
    <w:rsid w:val="00BF4E91"/>
    <w:rsid w:val="00BF4F50"/>
    <w:rsid w:val="00C003A3"/>
    <w:rsid w:val="00C029B5"/>
    <w:rsid w:val="00C04450"/>
    <w:rsid w:val="00C071EA"/>
    <w:rsid w:val="00C17C45"/>
    <w:rsid w:val="00C17C83"/>
    <w:rsid w:val="00C334C9"/>
    <w:rsid w:val="00C36B60"/>
    <w:rsid w:val="00C41A35"/>
    <w:rsid w:val="00C46830"/>
    <w:rsid w:val="00C54A96"/>
    <w:rsid w:val="00C579FE"/>
    <w:rsid w:val="00C64184"/>
    <w:rsid w:val="00C66C44"/>
    <w:rsid w:val="00C702D7"/>
    <w:rsid w:val="00C77252"/>
    <w:rsid w:val="00C80D6B"/>
    <w:rsid w:val="00C82006"/>
    <w:rsid w:val="00C91B55"/>
    <w:rsid w:val="00CA1E46"/>
    <w:rsid w:val="00CA42DC"/>
    <w:rsid w:val="00CA4C52"/>
    <w:rsid w:val="00CA7040"/>
    <w:rsid w:val="00CB566D"/>
    <w:rsid w:val="00CB6543"/>
    <w:rsid w:val="00CB7105"/>
    <w:rsid w:val="00CC114B"/>
    <w:rsid w:val="00CC3A24"/>
    <w:rsid w:val="00CC5006"/>
    <w:rsid w:val="00CC5C7C"/>
    <w:rsid w:val="00CD076D"/>
    <w:rsid w:val="00CD3B9D"/>
    <w:rsid w:val="00CD6780"/>
    <w:rsid w:val="00CE1259"/>
    <w:rsid w:val="00CE229A"/>
    <w:rsid w:val="00CE6D9B"/>
    <w:rsid w:val="00CF652E"/>
    <w:rsid w:val="00CF7E12"/>
    <w:rsid w:val="00D00593"/>
    <w:rsid w:val="00D00A26"/>
    <w:rsid w:val="00D15831"/>
    <w:rsid w:val="00D16657"/>
    <w:rsid w:val="00D170F5"/>
    <w:rsid w:val="00D17418"/>
    <w:rsid w:val="00D21EE3"/>
    <w:rsid w:val="00D304EB"/>
    <w:rsid w:val="00D32FFC"/>
    <w:rsid w:val="00D37D93"/>
    <w:rsid w:val="00D55BCC"/>
    <w:rsid w:val="00D561F1"/>
    <w:rsid w:val="00D6149F"/>
    <w:rsid w:val="00D620B9"/>
    <w:rsid w:val="00D64211"/>
    <w:rsid w:val="00D666DB"/>
    <w:rsid w:val="00D80FC2"/>
    <w:rsid w:val="00D8685D"/>
    <w:rsid w:val="00D870D4"/>
    <w:rsid w:val="00D92B93"/>
    <w:rsid w:val="00D96B19"/>
    <w:rsid w:val="00DA3CEE"/>
    <w:rsid w:val="00DB1176"/>
    <w:rsid w:val="00DB2244"/>
    <w:rsid w:val="00DB70FB"/>
    <w:rsid w:val="00DC1CB6"/>
    <w:rsid w:val="00DC2035"/>
    <w:rsid w:val="00DC2793"/>
    <w:rsid w:val="00DC5872"/>
    <w:rsid w:val="00DD03C7"/>
    <w:rsid w:val="00DD6ECC"/>
    <w:rsid w:val="00DE4391"/>
    <w:rsid w:val="00DE4CEA"/>
    <w:rsid w:val="00DF217A"/>
    <w:rsid w:val="00DF333B"/>
    <w:rsid w:val="00DF3E17"/>
    <w:rsid w:val="00DF62E2"/>
    <w:rsid w:val="00E121B3"/>
    <w:rsid w:val="00E21857"/>
    <w:rsid w:val="00E22571"/>
    <w:rsid w:val="00E4086A"/>
    <w:rsid w:val="00E459E8"/>
    <w:rsid w:val="00E465A1"/>
    <w:rsid w:val="00E54125"/>
    <w:rsid w:val="00E62FB1"/>
    <w:rsid w:val="00E66058"/>
    <w:rsid w:val="00E711CA"/>
    <w:rsid w:val="00E758BB"/>
    <w:rsid w:val="00E75F36"/>
    <w:rsid w:val="00E77EAA"/>
    <w:rsid w:val="00E867D9"/>
    <w:rsid w:val="00EA0A23"/>
    <w:rsid w:val="00EA5C90"/>
    <w:rsid w:val="00EB5FE0"/>
    <w:rsid w:val="00EC2763"/>
    <w:rsid w:val="00EC5B8F"/>
    <w:rsid w:val="00ED6A49"/>
    <w:rsid w:val="00EE0D0B"/>
    <w:rsid w:val="00EE0D20"/>
    <w:rsid w:val="00EE2FB1"/>
    <w:rsid w:val="00EE69A9"/>
    <w:rsid w:val="00EE75BC"/>
    <w:rsid w:val="00EF07A7"/>
    <w:rsid w:val="00EF6251"/>
    <w:rsid w:val="00F006ED"/>
    <w:rsid w:val="00F00C4F"/>
    <w:rsid w:val="00F07E21"/>
    <w:rsid w:val="00F268C1"/>
    <w:rsid w:val="00F35454"/>
    <w:rsid w:val="00F40C83"/>
    <w:rsid w:val="00F45952"/>
    <w:rsid w:val="00F45EA8"/>
    <w:rsid w:val="00F467EF"/>
    <w:rsid w:val="00F47532"/>
    <w:rsid w:val="00F56604"/>
    <w:rsid w:val="00F62B99"/>
    <w:rsid w:val="00F667D3"/>
    <w:rsid w:val="00F70DB9"/>
    <w:rsid w:val="00F70DDB"/>
    <w:rsid w:val="00F7260D"/>
    <w:rsid w:val="00F72AC6"/>
    <w:rsid w:val="00F852B7"/>
    <w:rsid w:val="00F91377"/>
    <w:rsid w:val="00F955BC"/>
    <w:rsid w:val="00F9599F"/>
    <w:rsid w:val="00F95A97"/>
    <w:rsid w:val="00F95E3A"/>
    <w:rsid w:val="00F96788"/>
    <w:rsid w:val="00F96D20"/>
    <w:rsid w:val="00FA1FBD"/>
    <w:rsid w:val="00FA4AB5"/>
    <w:rsid w:val="00FA51A2"/>
    <w:rsid w:val="00FA549D"/>
    <w:rsid w:val="00FB6522"/>
    <w:rsid w:val="00FC1623"/>
    <w:rsid w:val="00FC245F"/>
    <w:rsid w:val="00FC509D"/>
    <w:rsid w:val="00FC73F4"/>
    <w:rsid w:val="00FC7959"/>
    <w:rsid w:val="00FD24FB"/>
    <w:rsid w:val="00FD76CA"/>
    <w:rsid w:val="0A3B49A9"/>
    <w:rsid w:val="0DB1120D"/>
    <w:rsid w:val="1248EB5A"/>
    <w:rsid w:val="1463844D"/>
    <w:rsid w:val="17C5AC64"/>
    <w:rsid w:val="21E00937"/>
    <w:rsid w:val="2829A97D"/>
    <w:rsid w:val="286A0B39"/>
    <w:rsid w:val="28D90B80"/>
    <w:rsid w:val="2C304E69"/>
    <w:rsid w:val="347D03A0"/>
    <w:rsid w:val="34B34933"/>
    <w:rsid w:val="37E7642E"/>
    <w:rsid w:val="39ECDF4C"/>
    <w:rsid w:val="3CCED597"/>
    <w:rsid w:val="3CDD44CA"/>
    <w:rsid w:val="3EDB541C"/>
    <w:rsid w:val="53AC184E"/>
    <w:rsid w:val="5808C766"/>
    <w:rsid w:val="5DCD4F4F"/>
    <w:rsid w:val="630BFC9F"/>
    <w:rsid w:val="655E8D60"/>
    <w:rsid w:val="65EC8B80"/>
    <w:rsid w:val="6A644AF0"/>
    <w:rsid w:val="6E66E037"/>
    <w:rsid w:val="6EED004D"/>
    <w:rsid w:val="72217AD3"/>
    <w:rsid w:val="731CB27F"/>
    <w:rsid w:val="773EB7B3"/>
    <w:rsid w:val="77568F33"/>
    <w:rsid w:val="79B5BD10"/>
    <w:rsid w:val="7F63A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7E54"/>
  <w15:docId w15:val="{17F45B9B-C116-44EA-8DBC-FC64FC96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FA9"/>
    <w:rPr>
      <w:rFonts w:ascii="Arial" w:hAnsi="Arial"/>
    </w:rPr>
  </w:style>
  <w:style w:type="paragraph" w:styleId="Heading1">
    <w:name w:val="heading 1"/>
    <w:basedOn w:val="Normal"/>
    <w:next w:val="Normal"/>
    <w:link w:val="Heading1Char"/>
    <w:uiPriority w:val="9"/>
    <w:qFormat/>
    <w:rsid w:val="0085564C"/>
    <w:pPr>
      <w:keepNext/>
      <w:keepLines/>
      <w:numPr>
        <w:numId w:val="11"/>
      </w:numPr>
      <w:spacing w:before="260" w:after="120" w:line="349" w:lineRule="atLeast"/>
      <w:outlineLvl w:val="0"/>
    </w:pPr>
    <w:rPr>
      <w:rFonts w:asciiTheme="majorHAnsi" w:eastAsia="Times New Roman" w:hAnsiTheme="majorHAnsi" w:cs="Times New Roman"/>
      <w:b/>
      <w:bCs/>
      <w:color w:val="00A03A"/>
      <w:sz w:val="28"/>
      <w:szCs w:val="28"/>
    </w:rPr>
  </w:style>
  <w:style w:type="paragraph" w:styleId="Heading2">
    <w:name w:val="heading 2"/>
    <w:basedOn w:val="Normal"/>
    <w:next w:val="Normal"/>
    <w:link w:val="Heading2Char"/>
    <w:uiPriority w:val="9"/>
    <w:qFormat/>
    <w:rsid w:val="0085564C"/>
    <w:pPr>
      <w:keepNext/>
      <w:keepLines/>
      <w:numPr>
        <w:ilvl w:val="1"/>
        <w:numId w:val="11"/>
      </w:numPr>
      <w:spacing w:before="60" w:after="120" w:line="340" w:lineRule="atLeast"/>
      <w:outlineLvl w:val="1"/>
    </w:pPr>
    <w:rPr>
      <w:rFonts w:asciiTheme="majorHAnsi" w:eastAsia="Times New Roman" w:hAnsiTheme="majorHAnsi" w:cs="Times New Roman"/>
      <w:b/>
      <w:bCs/>
      <w:color w:val="005CB9"/>
      <w:sz w:val="24"/>
      <w:szCs w:val="26"/>
    </w:rPr>
  </w:style>
  <w:style w:type="paragraph" w:styleId="Heading3">
    <w:name w:val="heading 3"/>
    <w:basedOn w:val="Normal"/>
    <w:next w:val="Normal"/>
    <w:link w:val="Heading3Char"/>
    <w:uiPriority w:val="9"/>
    <w:qFormat/>
    <w:rsid w:val="0085564C"/>
    <w:pPr>
      <w:keepNext/>
      <w:keepLines/>
      <w:numPr>
        <w:ilvl w:val="2"/>
        <w:numId w:val="11"/>
      </w:numPr>
      <w:spacing w:after="120" w:line="340" w:lineRule="atLeast"/>
      <w:outlineLvl w:val="2"/>
    </w:pPr>
    <w:rPr>
      <w:rFonts w:asciiTheme="majorHAnsi" w:eastAsia="Times New Roman" w:hAnsiTheme="majorHAnsi" w:cs="Times New Roman"/>
      <w:b/>
      <w:bCs/>
      <w:color w:val="005CB9"/>
      <w:sz w:val="24"/>
      <w:szCs w:val="24"/>
    </w:rPr>
  </w:style>
  <w:style w:type="paragraph" w:styleId="Heading4">
    <w:name w:val="heading 4"/>
    <w:basedOn w:val="Normal"/>
    <w:next w:val="Normal"/>
    <w:link w:val="Heading4Char"/>
    <w:uiPriority w:val="9"/>
    <w:qFormat/>
    <w:rsid w:val="0085564C"/>
    <w:pPr>
      <w:keepNext/>
      <w:keepLines/>
      <w:numPr>
        <w:ilvl w:val="3"/>
        <w:numId w:val="11"/>
      </w:numPr>
      <w:spacing w:after="120" w:line="340" w:lineRule="atLeast"/>
      <w:outlineLvl w:val="3"/>
    </w:pPr>
    <w:rPr>
      <w:rFonts w:asciiTheme="majorHAnsi" w:eastAsia="Times New Roman" w:hAnsiTheme="majorHAnsi" w:cs="Times New Roman"/>
      <w:b/>
      <w:bCs/>
      <w:iCs/>
      <w:color w:val="005CB9"/>
    </w:rPr>
  </w:style>
  <w:style w:type="paragraph" w:styleId="Heading5">
    <w:name w:val="heading 5"/>
    <w:basedOn w:val="Normal"/>
    <w:next w:val="Normal"/>
    <w:link w:val="Heading5Char"/>
    <w:uiPriority w:val="9"/>
    <w:qFormat/>
    <w:rsid w:val="0085564C"/>
    <w:pPr>
      <w:keepNext/>
      <w:keepLines/>
      <w:numPr>
        <w:ilvl w:val="4"/>
        <w:numId w:val="11"/>
      </w:numPr>
      <w:spacing w:after="120" w:line="340" w:lineRule="atLeast"/>
      <w:ind w:left="1134"/>
      <w:outlineLvl w:val="4"/>
    </w:pPr>
    <w:rPr>
      <w:rFonts w:asciiTheme="majorHAnsi" w:eastAsia="Times New Roman" w:hAnsiTheme="majorHAnsi" w:cs="Times New Roman"/>
      <w:b/>
      <w:color w:val="3434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C45"/>
    <w:rPr>
      <w:color w:val="0000FF" w:themeColor="hyperlink"/>
      <w:u w:val="single"/>
    </w:rPr>
  </w:style>
  <w:style w:type="paragraph" w:styleId="Header">
    <w:name w:val="header"/>
    <w:basedOn w:val="Normal"/>
    <w:link w:val="HeaderChar"/>
    <w:uiPriority w:val="99"/>
    <w:unhideWhenUsed/>
    <w:rsid w:val="00FC2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45F"/>
  </w:style>
  <w:style w:type="paragraph" w:styleId="Footer">
    <w:name w:val="footer"/>
    <w:basedOn w:val="Normal"/>
    <w:link w:val="FooterChar"/>
    <w:uiPriority w:val="99"/>
    <w:unhideWhenUsed/>
    <w:rsid w:val="00FC2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45F"/>
  </w:style>
  <w:style w:type="paragraph" w:styleId="ListParagraph">
    <w:name w:val="List Paragraph"/>
    <w:aliases w:val="PCA-§list,References,Liste couleur - Accent 11"/>
    <w:basedOn w:val="Normal"/>
    <w:link w:val="ListParagraphChar"/>
    <w:uiPriority w:val="34"/>
    <w:qFormat/>
    <w:rsid w:val="00C029B5"/>
    <w:pPr>
      <w:ind w:left="720"/>
      <w:contextualSpacing/>
    </w:pPr>
  </w:style>
  <w:style w:type="character" w:styleId="CommentReference">
    <w:name w:val="annotation reference"/>
    <w:basedOn w:val="DefaultParagraphFont"/>
    <w:uiPriority w:val="99"/>
    <w:semiHidden/>
    <w:unhideWhenUsed/>
    <w:rsid w:val="00824A67"/>
    <w:rPr>
      <w:sz w:val="16"/>
      <w:szCs w:val="16"/>
    </w:rPr>
  </w:style>
  <w:style w:type="paragraph" w:styleId="CommentText">
    <w:name w:val="annotation text"/>
    <w:basedOn w:val="Normal"/>
    <w:link w:val="CommentTextChar"/>
    <w:uiPriority w:val="99"/>
    <w:semiHidden/>
    <w:unhideWhenUsed/>
    <w:rsid w:val="00824A67"/>
    <w:pPr>
      <w:spacing w:line="240" w:lineRule="auto"/>
    </w:pPr>
    <w:rPr>
      <w:sz w:val="20"/>
      <w:szCs w:val="20"/>
    </w:rPr>
  </w:style>
  <w:style w:type="character" w:customStyle="1" w:styleId="CommentTextChar">
    <w:name w:val="Comment Text Char"/>
    <w:basedOn w:val="DefaultParagraphFont"/>
    <w:link w:val="CommentText"/>
    <w:uiPriority w:val="99"/>
    <w:semiHidden/>
    <w:rsid w:val="00824A67"/>
    <w:rPr>
      <w:sz w:val="20"/>
      <w:szCs w:val="20"/>
    </w:rPr>
  </w:style>
  <w:style w:type="paragraph" w:styleId="CommentSubject">
    <w:name w:val="annotation subject"/>
    <w:basedOn w:val="CommentText"/>
    <w:next w:val="CommentText"/>
    <w:link w:val="CommentSubjectChar"/>
    <w:uiPriority w:val="99"/>
    <w:semiHidden/>
    <w:unhideWhenUsed/>
    <w:rsid w:val="00824A67"/>
    <w:rPr>
      <w:b/>
      <w:bCs/>
    </w:rPr>
  </w:style>
  <w:style w:type="character" w:customStyle="1" w:styleId="CommentSubjectChar">
    <w:name w:val="Comment Subject Char"/>
    <w:basedOn w:val="CommentTextChar"/>
    <w:link w:val="CommentSubject"/>
    <w:uiPriority w:val="99"/>
    <w:semiHidden/>
    <w:rsid w:val="00824A67"/>
    <w:rPr>
      <w:b/>
      <w:bCs/>
      <w:sz w:val="20"/>
      <w:szCs w:val="20"/>
    </w:rPr>
  </w:style>
  <w:style w:type="paragraph" w:styleId="BalloonText">
    <w:name w:val="Balloon Text"/>
    <w:basedOn w:val="Normal"/>
    <w:link w:val="BalloonTextChar"/>
    <w:uiPriority w:val="99"/>
    <w:semiHidden/>
    <w:unhideWhenUsed/>
    <w:rsid w:val="0082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67"/>
    <w:rPr>
      <w:rFonts w:ascii="Tahoma" w:hAnsi="Tahoma" w:cs="Tahoma"/>
      <w:sz w:val="16"/>
      <w:szCs w:val="16"/>
    </w:rPr>
  </w:style>
  <w:style w:type="paragraph" w:styleId="FootnoteText">
    <w:name w:val="footnote text"/>
    <w:basedOn w:val="Normal"/>
    <w:link w:val="FootnoteTextChar"/>
    <w:uiPriority w:val="99"/>
    <w:semiHidden/>
    <w:unhideWhenUsed/>
    <w:rsid w:val="00CB6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543"/>
    <w:rPr>
      <w:sz w:val="20"/>
      <w:szCs w:val="20"/>
    </w:rPr>
  </w:style>
  <w:style w:type="character" w:styleId="FootnoteReference">
    <w:name w:val="footnote reference"/>
    <w:basedOn w:val="DefaultParagraphFont"/>
    <w:uiPriority w:val="99"/>
    <w:semiHidden/>
    <w:unhideWhenUsed/>
    <w:rsid w:val="00CB6543"/>
    <w:rPr>
      <w:vertAlign w:val="superscript"/>
    </w:rPr>
  </w:style>
  <w:style w:type="character" w:styleId="UnresolvedMention">
    <w:name w:val="Unresolved Mention"/>
    <w:basedOn w:val="DefaultParagraphFont"/>
    <w:uiPriority w:val="99"/>
    <w:unhideWhenUsed/>
    <w:rsid w:val="00240F7B"/>
    <w:rPr>
      <w:color w:val="605E5C"/>
      <w:shd w:val="clear" w:color="auto" w:fill="E1DFDD"/>
    </w:rPr>
  </w:style>
  <w:style w:type="paragraph" w:customStyle="1" w:styleId="Default">
    <w:name w:val="Default"/>
    <w:rsid w:val="00C77252"/>
    <w:pPr>
      <w:autoSpaceDE w:val="0"/>
      <w:autoSpaceDN w:val="0"/>
      <w:adjustRightInd w:val="0"/>
      <w:spacing w:after="0" w:line="240" w:lineRule="auto"/>
    </w:pPr>
    <w:rPr>
      <w:rFonts w:ascii="Symbol" w:eastAsiaTheme="minorEastAsia" w:hAnsi="Symbol" w:cs="Symbol"/>
      <w:color w:val="000000"/>
      <w:sz w:val="24"/>
      <w:szCs w:val="24"/>
      <w:lang w:eastAsia="en-GB"/>
    </w:rPr>
  </w:style>
  <w:style w:type="paragraph" w:customStyle="1" w:styleId="Pagination">
    <w:name w:val="Pagination"/>
    <w:basedOn w:val="Footer"/>
    <w:semiHidden/>
    <w:rsid w:val="00EE2FB1"/>
    <w:pPr>
      <w:tabs>
        <w:tab w:val="clear" w:pos="4513"/>
        <w:tab w:val="clear" w:pos="9026"/>
      </w:tabs>
      <w:spacing w:after="80" w:line="240" w:lineRule="exact"/>
      <w:jc w:val="right"/>
    </w:pPr>
    <w:rPr>
      <w:rFonts w:eastAsia="Arial" w:cs="Times New Roman"/>
      <w:color w:val="005CB9"/>
      <w:sz w:val="18"/>
      <w:szCs w:val="18"/>
    </w:rPr>
  </w:style>
  <w:style w:type="paragraph" w:customStyle="1" w:styleId="Texttype">
    <w:name w:val="Text type"/>
    <w:basedOn w:val="Normal"/>
    <w:qFormat/>
    <w:rsid w:val="00EE2FB1"/>
    <w:pPr>
      <w:framePr w:wrap="around" w:vAnchor="page" w:hAnchor="page" w:x="7758" w:y="829"/>
      <w:spacing w:after="0" w:line="234" w:lineRule="atLeast"/>
    </w:pPr>
    <w:rPr>
      <w:rFonts w:eastAsia="Arial" w:cs="Times New Roman"/>
      <w:color w:val="005CB9"/>
    </w:rPr>
  </w:style>
  <w:style w:type="character" w:customStyle="1" w:styleId="Heading1Char">
    <w:name w:val="Heading 1 Char"/>
    <w:basedOn w:val="DefaultParagraphFont"/>
    <w:link w:val="Heading1"/>
    <w:uiPriority w:val="9"/>
    <w:rsid w:val="0085564C"/>
    <w:rPr>
      <w:rFonts w:asciiTheme="majorHAnsi" w:eastAsia="Times New Roman" w:hAnsiTheme="majorHAnsi" w:cs="Times New Roman"/>
      <w:b/>
      <w:bCs/>
      <w:color w:val="00A03A"/>
      <w:sz w:val="28"/>
      <w:szCs w:val="28"/>
    </w:rPr>
  </w:style>
  <w:style w:type="character" w:customStyle="1" w:styleId="Heading2Char">
    <w:name w:val="Heading 2 Char"/>
    <w:basedOn w:val="DefaultParagraphFont"/>
    <w:link w:val="Heading2"/>
    <w:uiPriority w:val="9"/>
    <w:rsid w:val="0085564C"/>
    <w:rPr>
      <w:rFonts w:asciiTheme="majorHAnsi" w:eastAsia="Times New Roman" w:hAnsiTheme="majorHAnsi" w:cs="Times New Roman"/>
      <w:b/>
      <w:bCs/>
      <w:color w:val="005CB9"/>
      <w:sz w:val="24"/>
      <w:szCs w:val="26"/>
    </w:rPr>
  </w:style>
  <w:style w:type="character" w:customStyle="1" w:styleId="Heading3Char">
    <w:name w:val="Heading 3 Char"/>
    <w:basedOn w:val="DefaultParagraphFont"/>
    <w:link w:val="Heading3"/>
    <w:uiPriority w:val="9"/>
    <w:rsid w:val="0085564C"/>
    <w:rPr>
      <w:rFonts w:asciiTheme="majorHAnsi" w:eastAsia="Times New Roman" w:hAnsiTheme="majorHAnsi" w:cs="Times New Roman"/>
      <w:b/>
      <w:bCs/>
      <w:color w:val="005CB9"/>
      <w:sz w:val="24"/>
      <w:szCs w:val="24"/>
    </w:rPr>
  </w:style>
  <w:style w:type="character" w:customStyle="1" w:styleId="Heading4Char">
    <w:name w:val="Heading 4 Char"/>
    <w:basedOn w:val="DefaultParagraphFont"/>
    <w:link w:val="Heading4"/>
    <w:uiPriority w:val="9"/>
    <w:rsid w:val="0085564C"/>
    <w:rPr>
      <w:rFonts w:asciiTheme="majorHAnsi" w:eastAsia="Times New Roman" w:hAnsiTheme="majorHAnsi" w:cs="Times New Roman"/>
      <w:b/>
      <w:bCs/>
      <w:iCs/>
      <w:color w:val="005CB9"/>
    </w:rPr>
  </w:style>
  <w:style w:type="character" w:customStyle="1" w:styleId="Heading5Char">
    <w:name w:val="Heading 5 Char"/>
    <w:basedOn w:val="DefaultParagraphFont"/>
    <w:link w:val="Heading5"/>
    <w:uiPriority w:val="9"/>
    <w:rsid w:val="0085564C"/>
    <w:rPr>
      <w:rFonts w:asciiTheme="majorHAnsi" w:eastAsia="Times New Roman" w:hAnsiTheme="majorHAnsi" w:cs="Times New Roman"/>
      <w:b/>
      <w:color w:val="343434"/>
    </w:rPr>
  </w:style>
  <w:style w:type="paragraph" w:customStyle="1" w:styleId="Titre6">
    <w:name w:val="Titre 6"/>
    <w:basedOn w:val="Normal"/>
    <w:rsid w:val="0085564C"/>
    <w:pPr>
      <w:numPr>
        <w:ilvl w:val="5"/>
        <w:numId w:val="11"/>
      </w:numPr>
      <w:spacing w:after="0" w:line="288" w:lineRule="atLeast"/>
    </w:pPr>
    <w:rPr>
      <w:rFonts w:eastAsia="Arial" w:cs="Times New Roman"/>
    </w:rPr>
  </w:style>
  <w:style w:type="paragraph" w:customStyle="1" w:styleId="Titre7">
    <w:name w:val="Titre 7"/>
    <w:basedOn w:val="Normal"/>
    <w:rsid w:val="0085564C"/>
    <w:pPr>
      <w:numPr>
        <w:ilvl w:val="6"/>
        <w:numId w:val="11"/>
      </w:numPr>
      <w:spacing w:after="0" w:line="288" w:lineRule="atLeast"/>
    </w:pPr>
    <w:rPr>
      <w:rFonts w:eastAsia="Arial" w:cs="Times New Roman"/>
    </w:rPr>
  </w:style>
  <w:style w:type="paragraph" w:customStyle="1" w:styleId="Titre8">
    <w:name w:val="Titre 8"/>
    <w:basedOn w:val="Normal"/>
    <w:rsid w:val="0085564C"/>
    <w:pPr>
      <w:numPr>
        <w:ilvl w:val="7"/>
        <w:numId w:val="11"/>
      </w:numPr>
      <w:spacing w:after="0" w:line="288" w:lineRule="atLeast"/>
    </w:pPr>
    <w:rPr>
      <w:rFonts w:eastAsia="Arial" w:cs="Times New Roman"/>
    </w:rPr>
  </w:style>
  <w:style w:type="paragraph" w:customStyle="1" w:styleId="Titre9">
    <w:name w:val="Titre 9"/>
    <w:basedOn w:val="Normal"/>
    <w:rsid w:val="0085564C"/>
    <w:pPr>
      <w:numPr>
        <w:ilvl w:val="8"/>
        <w:numId w:val="11"/>
      </w:numPr>
      <w:spacing w:after="0" w:line="288" w:lineRule="atLeast"/>
    </w:pPr>
    <w:rPr>
      <w:rFonts w:eastAsia="Arial" w:cs="Times New Roman"/>
    </w:rPr>
  </w:style>
  <w:style w:type="paragraph" w:customStyle="1" w:styleId="ABLOCKPARA">
    <w:name w:val="A BLOCK PARA"/>
    <w:basedOn w:val="Normal"/>
    <w:uiPriority w:val="99"/>
    <w:rsid w:val="0085564C"/>
    <w:pPr>
      <w:spacing w:after="0" w:line="240" w:lineRule="auto"/>
    </w:pPr>
    <w:rPr>
      <w:rFonts w:ascii="Book Antiqua" w:eastAsia="Times New Roman" w:hAnsi="Book Antiqua" w:cs="Times New Roman"/>
      <w:color w:val="000000"/>
      <w:kern w:val="28"/>
    </w:rPr>
  </w:style>
  <w:style w:type="character" w:customStyle="1" w:styleId="ListParagraphChar">
    <w:name w:val="List Paragraph Char"/>
    <w:aliases w:val="PCA-§list Char,References Char,Liste couleur - Accent 11 Char"/>
    <w:link w:val="ListParagraph"/>
    <w:uiPriority w:val="34"/>
    <w:locked/>
    <w:rsid w:val="0085564C"/>
    <w:rPr>
      <w:rFonts w:ascii="Arial" w:hAnsi="Arial"/>
    </w:rPr>
  </w:style>
  <w:style w:type="character" w:styleId="PlaceholderText">
    <w:name w:val="Placeholder Text"/>
    <w:basedOn w:val="DefaultParagraphFont"/>
    <w:uiPriority w:val="99"/>
    <w:semiHidden/>
    <w:rsid w:val="00D870D4"/>
    <w:rPr>
      <w:color w:val="808080"/>
    </w:rPr>
  </w:style>
  <w:style w:type="paragraph" w:customStyle="1" w:styleId="paragraph">
    <w:name w:val="paragraph"/>
    <w:basedOn w:val="Normal"/>
    <w:rsid w:val="00BE31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E3148"/>
  </w:style>
  <w:style w:type="character" w:customStyle="1" w:styleId="eop">
    <w:name w:val="eop"/>
    <w:basedOn w:val="DefaultParagraphFont"/>
    <w:rsid w:val="00BE3148"/>
  </w:style>
  <w:style w:type="character" w:styleId="Mention">
    <w:name w:val="Mention"/>
    <w:basedOn w:val="DefaultParagraphFont"/>
    <w:uiPriority w:val="99"/>
    <w:unhideWhenUsed/>
    <w:rsid w:val="005A5E02"/>
    <w:rPr>
      <w:color w:val="2B579A"/>
      <w:shd w:val="clear" w:color="auto" w:fill="E1DFDD"/>
    </w:rPr>
  </w:style>
  <w:style w:type="paragraph" w:styleId="NormalWeb">
    <w:name w:val="Normal (Web)"/>
    <w:basedOn w:val="Normal"/>
    <w:uiPriority w:val="99"/>
    <w:unhideWhenUsed/>
    <w:rsid w:val="005943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E121B3"/>
    <w:pPr>
      <w:spacing w:before="120" w:after="120" w:line="240" w:lineRule="auto"/>
    </w:pPr>
  </w:style>
  <w:style w:type="paragraph" w:styleId="Revision">
    <w:name w:val="Revision"/>
    <w:hidden/>
    <w:uiPriority w:val="99"/>
    <w:semiHidden/>
    <w:rsid w:val="00EE75B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7301">
      <w:bodyDiv w:val="1"/>
      <w:marLeft w:val="0"/>
      <w:marRight w:val="0"/>
      <w:marTop w:val="0"/>
      <w:marBottom w:val="0"/>
      <w:divBdr>
        <w:top w:val="none" w:sz="0" w:space="0" w:color="auto"/>
        <w:left w:val="none" w:sz="0" w:space="0" w:color="auto"/>
        <w:bottom w:val="none" w:sz="0" w:space="0" w:color="auto"/>
        <w:right w:val="none" w:sz="0" w:space="0" w:color="auto"/>
      </w:divBdr>
    </w:div>
    <w:div w:id="228852837">
      <w:bodyDiv w:val="1"/>
      <w:marLeft w:val="0"/>
      <w:marRight w:val="0"/>
      <w:marTop w:val="0"/>
      <w:marBottom w:val="0"/>
      <w:divBdr>
        <w:top w:val="none" w:sz="0" w:space="0" w:color="auto"/>
        <w:left w:val="none" w:sz="0" w:space="0" w:color="auto"/>
        <w:bottom w:val="none" w:sz="0" w:space="0" w:color="auto"/>
        <w:right w:val="none" w:sz="0" w:space="0" w:color="auto"/>
      </w:divBdr>
    </w:div>
    <w:div w:id="736247298">
      <w:bodyDiv w:val="1"/>
      <w:marLeft w:val="0"/>
      <w:marRight w:val="0"/>
      <w:marTop w:val="0"/>
      <w:marBottom w:val="0"/>
      <w:divBdr>
        <w:top w:val="none" w:sz="0" w:space="0" w:color="auto"/>
        <w:left w:val="none" w:sz="0" w:space="0" w:color="auto"/>
        <w:bottom w:val="none" w:sz="0" w:space="0" w:color="auto"/>
        <w:right w:val="none" w:sz="0" w:space="0" w:color="auto"/>
      </w:divBdr>
    </w:div>
    <w:div w:id="737748737">
      <w:bodyDiv w:val="1"/>
      <w:marLeft w:val="0"/>
      <w:marRight w:val="0"/>
      <w:marTop w:val="0"/>
      <w:marBottom w:val="0"/>
      <w:divBdr>
        <w:top w:val="none" w:sz="0" w:space="0" w:color="auto"/>
        <w:left w:val="none" w:sz="0" w:space="0" w:color="auto"/>
        <w:bottom w:val="none" w:sz="0" w:space="0" w:color="auto"/>
        <w:right w:val="none" w:sz="0" w:space="0" w:color="auto"/>
      </w:divBdr>
    </w:div>
    <w:div w:id="765031778">
      <w:bodyDiv w:val="1"/>
      <w:marLeft w:val="0"/>
      <w:marRight w:val="0"/>
      <w:marTop w:val="0"/>
      <w:marBottom w:val="0"/>
      <w:divBdr>
        <w:top w:val="none" w:sz="0" w:space="0" w:color="auto"/>
        <w:left w:val="none" w:sz="0" w:space="0" w:color="auto"/>
        <w:bottom w:val="none" w:sz="0" w:space="0" w:color="auto"/>
        <w:right w:val="none" w:sz="0" w:space="0" w:color="auto"/>
      </w:divBdr>
    </w:div>
    <w:div w:id="958608246">
      <w:bodyDiv w:val="1"/>
      <w:marLeft w:val="0"/>
      <w:marRight w:val="0"/>
      <w:marTop w:val="0"/>
      <w:marBottom w:val="0"/>
      <w:divBdr>
        <w:top w:val="none" w:sz="0" w:space="0" w:color="auto"/>
        <w:left w:val="none" w:sz="0" w:space="0" w:color="auto"/>
        <w:bottom w:val="none" w:sz="0" w:space="0" w:color="auto"/>
        <w:right w:val="none" w:sz="0" w:space="0" w:color="auto"/>
      </w:divBdr>
    </w:div>
    <w:div w:id="1006980558">
      <w:bodyDiv w:val="1"/>
      <w:marLeft w:val="0"/>
      <w:marRight w:val="0"/>
      <w:marTop w:val="0"/>
      <w:marBottom w:val="0"/>
      <w:divBdr>
        <w:top w:val="none" w:sz="0" w:space="0" w:color="auto"/>
        <w:left w:val="none" w:sz="0" w:space="0" w:color="auto"/>
        <w:bottom w:val="none" w:sz="0" w:space="0" w:color="auto"/>
        <w:right w:val="none" w:sz="0" w:space="0" w:color="auto"/>
      </w:divBdr>
      <w:divsChild>
        <w:div w:id="1821774437">
          <w:marLeft w:val="0"/>
          <w:marRight w:val="0"/>
          <w:marTop w:val="0"/>
          <w:marBottom w:val="0"/>
          <w:divBdr>
            <w:top w:val="none" w:sz="0" w:space="0" w:color="auto"/>
            <w:left w:val="none" w:sz="0" w:space="0" w:color="auto"/>
            <w:bottom w:val="none" w:sz="0" w:space="0" w:color="auto"/>
            <w:right w:val="none" w:sz="0" w:space="0" w:color="auto"/>
          </w:divBdr>
        </w:div>
        <w:div w:id="1003120996">
          <w:marLeft w:val="0"/>
          <w:marRight w:val="0"/>
          <w:marTop w:val="0"/>
          <w:marBottom w:val="0"/>
          <w:divBdr>
            <w:top w:val="none" w:sz="0" w:space="0" w:color="auto"/>
            <w:left w:val="none" w:sz="0" w:space="0" w:color="auto"/>
            <w:bottom w:val="none" w:sz="0" w:space="0" w:color="auto"/>
            <w:right w:val="none" w:sz="0" w:space="0" w:color="auto"/>
          </w:divBdr>
        </w:div>
      </w:divsChild>
    </w:div>
    <w:div w:id="1279414915">
      <w:bodyDiv w:val="1"/>
      <w:marLeft w:val="0"/>
      <w:marRight w:val="0"/>
      <w:marTop w:val="0"/>
      <w:marBottom w:val="0"/>
      <w:divBdr>
        <w:top w:val="none" w:sz="0" w:space="0" w:color="auto"/>
        <w:left w:val="none" w:sz="0" w:space="0" w:color="auto"/>
        <w:bottom w:val="none" w:sz="0" w:space="0" w:color="auto"/>
        <w:right w:val="none" w:sz="0" w:space="0" w:color="auto"/>
      </w:divBdr>
    </w:div>
    <w:div w:id="1380667285">
      <w:bodyDiv w:val="1"/>
      <w:marLeft w:val="0"/>
      <w:marRight w:val="0"/>
      <w:marTop w:val="0"/>
      <w:marBottom w:val="0"/>
      <w:divBdr>
        <w:top w:val="none" w:sz="0" w:space="0" w:color="auto"/>
        <w:left w:val="none" w:sz="0" w:space="0" w:color="auto"/>
        <w:bottom w:val="none" w:sz="0" w:space="0" w:color="auto"/>
        <w:right w:val="none" w:sz="0" w:space="0" w:color="auto"/>
      </w:divBdr>
    </w:div>
    <w:div w:id="1665090519">
      <w:bodyDiv w:val="1"/>
      <w:marLeft w:val="0"/>
      <w:marRight w:val="0"/>
      <w:marTop w:val="0"/>
      <w:marBottom w:val="0"/>
      <w:divBdr>
        <w:top w:val="none" w:sz="0" w:space="0" w:color="auto"/>
        <w:left w:val="none" w:sz="0" w:space="0" w:color="auto"/>
        <w:bottom w:val="none" w:sz="0" w:space="0" w:color="auto"/>
        <w:right w:val="none" w:sz="0" w:space="0" w:color="auto"/>
      </w:divBdr>
    </w:div>
    <w:div w:id="1727341197">
      <w:bodyDiv w:val="1"/>
      <w:marLeft w:val="0"/>
      <w:marRight w:val="0"/>
      <w:marTop w:val="0"/>
      <w:marBottom w:val="0"/>
      <w:divBdr>
        <w:top w:val="none" w:sz="0" w:space="0" w:color="auto"/>
        <w:left w:val="none" w:sz="0" w:space="0" w:color="auto"/>
        <w:bottom w:val="none" w:sz="0" w:space="0" w:color="auto"/>
        <w:right w:val="none" w:sz="0" w:space="0" w:color="auto"/>
      </w:divBdr>
    </w:div>
    <w:div w:id="1807354474">
      <w:bodyDiv w:val="1"/>
      <w:marLeft w:val="0"/>
      <w:marRight w:val="0"/>
      <w:marTop w:val="0"/>
      <w:marBottom w:val="0"/>
      <w:divBdr>
        <w:top w:val="none" w:sz="0" w:space="0" w:color="auto"/>
        <w:left w:val="none" w:sz="0" w:space="0" w:color="auto"/>
        <w:bottom w:val="none" w:sz="0" w:space="0" w:color="auto"/>
        <w:right w:val="none" w:sz="0" w:space="0" w:color="auto"/>
      </w:divBdr>
    </w:div>
    <w:div w:id="1850027660">
      <w:bodyDiv w:val="1"/>
      <w:marLeft w:val="0"/>
      <w:marRight w:val="0"/>
      <w:marTop w:val="0"/>
      <w:marBottom w:val="0"/>
      <w:divBdr>
        <w:top w:val="none" w:sz="0" w:space="0" w:color="auto"/>
        <w:left w:val="none" w:sz="0" w:space="0" w:color="auto"/>
        <w:bottom w:val="none" w:sz="0" w:space="0" w:color="auto"/>
        <w:right w:val="none" w:sz="0" w:space="0" w:color="auto"/>
      </w:divBdr>
      <w:divsChild>
        <w:div w:id="70784155">
          <w:marLeft w:val="0"/>
          <w:marRight w:val="0"/>
          <w:marTop w:val="0"/>
          <w:marBottom w:val="0"/>
          <w:divBdr>
            <w:top w:val="none" w:sz="0" w:space="0" w:color="auto"/>
            <w:left w:val="none" w:sz="0" w:space="0" w:color="auto"/>
            <w:bottom w:val="none" w:sz="0" w:space="0" w:color="auto"/>
            <w:right w:val="none" w:sz="0" w:space="0" w:color="auto"/>
          </w:divBdr>
        </w:div>
        <w:div w:id="132646018">
          <w:marLeft w:val="0"/>
          <w:marRight w:val="0"/>
          <w:marTop w:val="0"/>
          <w:marBottom w:val="0"/>
          <w:divBdr>
            <w:top w:val="none" w:sz="0" w:space="0" w:color="auto"/>
            <w:left w:val="none" w:sz="0" w:space="0" w:color="auto"/>
            <w:bottom w:val="none" w:sz="0" w:space="0" w:color="auto"/>
            <w:right w:val="none" w:sz="0" w:space="0" w:color="auto"/>
          </w:divBdr>
        </w:div>
        <w:div w:id="513882142">
          <w:marLeft w:val="0"/>
          <w:marRight w:val="0"/>
          <w:marTop w:val="0"/>
          <w:marBottom w:val="0"/>
          <w:divBdr>
            <w:top w:val="none" w:sz="0" w:space="0" w:color="auto"/>
            <w:left w:val="none" w:sz="0" w:space="0" w:color="auto"/>
            <w:bottom w:val="none" w:sz="0" w:space="0" w:color="auto"/>
            <w:right w:val="none" w:sz="0" w:space="0" w:color="auto"/>
          </w:divBdr>
        </w:div>
        <w:div w:id="633023391">
          <w:marLeft w:val="0"/>
          <w:marRight w:val="0"/>
          <w:marTop w:val="0"/>
          <w:marBottom w:val="0"/>
          <w:divBdr>
            <w:top w:val="none" w:sz="0" w:space="0" w:color="auto"/>
            <w:left w:val="none" w:sz="0" w:space="0" w:color="auto"/>
            <w:bottom w:val="none" w:sz="0" w:space="0" w:color="auto"/>
            <w:right w:val="none" w:sz="0" w:space="0" w:color="auto"/>
          </w:divBdr>
        </w:div>
        <w:div w:id="977567380">
          <w:marLeft w:val="0"/>
          <w:marRight w:val="0"/>
          <w:marTop w:val="0"/>
          <w:marBottom w:val="0"/>
          <w:divBdr>
            <w:top w:val="none" w:sz="0" w:space="0" w:color="auto"/>
            <w:left w:val="none" w:sz="0" w:space="0" w:color="auto"/>
            <w:bottom w:val="none" w:sz="0" w:space="0" w:color="auto"/>
            <w:right w:val="none" w:sz="0" w:space="0" w:color="auto"/>
          </w:divBdr>
        </w:div>
        <w:div w:id="1898398756">
          <w:marLeft w:val="0"/>
          <w:marRight w:val="0"/>
          <w:marTop w:val="0"/>
          <w:marBottom w:val="0"/>
          <w:divBdr>
            <w:top w:val="none" w:sz="0" w:space="0" w:color="auto"/>
            <w:left w:val="none" w:sz="0" w:space="0" w:color="auto"/>
            <w:bottom w:val="none" w:sz="0" w:space="0" w:color="auto"/>
            <w:right w:val="none" w:sz="0" w:space="0" w:color="auto"/>
          </w:divBdr>
        </w:div>
        <w:div w:id="2071069986">
          <w:marLeft w:val="0"/>
          <w:marRight w:val="0"/>
          <w:marTop w:val="0"/>
          <w:marBottom w:val="0"/>
          <w:divBdr>
            <w:top w:val="none" w:sz="0" w:space="0" w:color="auto"/>
            <w:left w:val="none" w:sz="0" w:space="0" w:color="auto"/>
            <w:bottom w:val="none" w:sz="0" w:space="0" w:color="auto"/>
            <w:right w:val="none" w:sz="0" w:space="0" w:color="auto"/>
          </w:divBdr>
        </w:div>
      </w:divsChild>
    </w:div>
    <w:div w:id="19278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vi.org/about/miss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mwattinger/AppData/Local/Microsoft/Windows/INetCache/Content.Outlook/ILKZ9D01/procurement@gavi.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gavi.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eur01.safelinks.protection.outlook.com/?url=https%3A%2F%2Fextranet.who.int%2Fpqweb%2Fvaccines%2Fcovid-19-vaccines&amp;data=04%7C01%7Coelbakkali%40gavi.org%7C4f324df0b4d34d8a511d08d9b8d04e5e%7C1de6d9f30daf4df6b9d65959f16f6118%7C0%7C0%7C637744027078327646%7CUnknown%7CTWFpbGZsb3d8eyJWIjoiMC4wLjAwMDAiLCJQIjoiV2luMzIiLCJBTiI6Ik1haWwiLCJXVCI6Mn0%3D%7C3000&amp;sdata=ORIr8XidKbIQaihJfsHQx3m5boj0FLsbS5010bRoawY%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D206DEC45E3F844A4D62A30F9E492D5" ma:contentTypeVersion="52" ma:contentTypeDescription="Create a new document." ma:contentTypeScope="" ma:versionID="647bcad48539563492c26cb49a689ce1">
  <xsd:schema xmlns:xsd="http://www.w3.org/2001/XMLSchema" xmlns:xs="http://www.w3.org/2001/XMLSchema" xmlns:p="http://schemas.microsoft.com/office/2006/metadata/properties" xmlns:ns1="http://schemas.microsoft.com/sharepoint/v3" xmlns:ns2="546cd8d9-fe45-423a-8d31-a5f28b0c00b5" xmlns:ns3="83d48f40-1839-4323-880a-59bb9ce96e8c" xmlns:ns4="d0706217-df7c-4bf4-936d-b09aa3b837af" targetNamespace="http://schemas.microsoft.com/office/2006/metadata/properties" ma:root="true" ma:fieldsID="292d3cdcc8a2593457e98b9e786f60ed" ns1:_="" ns2:_="" ns3:_="" ns4:_="">
    <xsd:import namespace="http://schemas.microsoft.com/sharepoint/v3"/>
    <xsd:import namespace="546cd8d9-fe45-423a-8d31-a5f28b0c00b5"/>
    <xsd:import namespace="83d48f40-1839-4323-880a-59bb9ce96e8c"/>
    <xsd:import namespace="d0706217-df7c-4bf4-936d-b09aa3b837a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Processed" minOccurs="0"/>
                <xsd:element ref="ns3:SharepointLink_x0028_Temp_x0029_"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6cd8d9-fe45-423a-8d31-a5f28b0c00b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48f40-1839-4323-880a-59bb9ce96e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Processed" ma:index="29" nillable="true" ma:displayName="Processed" ma:default="0" ma:description="Is the file processed and in the &quot;Procurement Comments&quot; folder." ma:format="Dropdown" ma:internalName="Processed">
      <xsd:simpleType>
        <xsd:restriction base="dms:Boolean"/>
      </xsd:simpleType>
    </xsd:element>
    <xsd:element name="SharepointLink_x0028_Temp_x0029_" ma:index="30" nillable="true" ma:displayName="Sharepoint Link (Temp)" ma:format="Hyperlink" ma:internalName="SharepointLink_x0028_Temp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fd4b5b67-e27e-4cb3-a34d-9b62635a4047}" ma:internalName="TaxCatchAll" ma:showField="CatchAllData" ma:web="546cd8d9-fe45-423a-8d31-a5f28b0c00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lcf76f155ced4ddcb4097134ff3c332f xmlns="83d48f40-1839-4323-880a-59bb9ce96e8c">
      <Terms xmlns="http://schemas.microsoft.com/office/infopath/2007/PartnerControls"/>
    </lcf76f155ced4ddcb4097134ff3c332f>
    <Processed xmlns="83d48f40-1839-4323-880a-59bb9ce96e8c">false</Processed>
    <_dlc_DocIdPersistId xmlns="546cd8d9-fe45-423a-8d31-a5f28b0c00b5" xsi:nil="true"/>
    <PublishingExpirationDate xmlns="http://schemas.microsoft.com/sharepoint/v3" xsi:nil="true"/>
    <PublishingStartDate xmlns="http://schemas.microsoft.com/sharepoint/v3" xsi:nil="true"/>
    <SharepointLink_x0028_Temp_x0029_ xmlns="83d48f40-1839-4323-880a-59bb9ce96e8c">
      <Url xsi:nil="true"/>
      <Description xsi:nil="true"/>
    </SharepointLink_x0028_Temp_x0029_>
    <_dlc_DocId xmlns="546cd8d9-fe45-423a-8d31-a5f28b0c00b5">GAVI-1597648615-188161</_dlc_DocId>
    <_dlc_DocIdUrl xmlns="546cd8d9-fe45-423a-8d31-a5f28b0c00b5">
      <Url>https://gavinet.sharepoint.com/fop/opsprivate/procurement/_layouts/15/DocIdRedir.aspx?ID=GAVI-1597648615-188161</Url>
      <Description>GAVI-1597648615-188161</Description>
    </_dlc_DocIdUrl>
  </documentManagement>
</p:properties>
</file>

<file path=customXml/itemProps1.xml><?xml version="1.0" encoding="utf-8"?>
<ds:datastoreItem xmlns:ds="http://schemas.openxmlformats.org/officeDocument/2006/customXml" ds:itemID="{5C5EF682-39FE-4056-8BDD-5A575FA92A10}">
  <ds:schemaRefs>
    <ds:schemaRef ds:uri="http://schemas.openxmlformats.org/officeDocument/2006/bibliography"/>
  </ds:schemaRefs>
</ds:datastoreItem>
</file>

<file path=customXml/itemProps2.xml><?xml version="1.0" encoding="utf-8"?>
<ds:datastoreItem xmlns:ds="http://schemas.openxmlformats.org/officeDocument/2006/customXml" ds:itemID="{59C27AF4-4DB4-45BB-AD6C-8C75F28D01E5}">
  <ds:schemaRefs>
    <ds:schemaRef ds:uri="http://schemas.microsoft.com/sharepoint/v3/contenttype/forms"/>
  </ds:schemaRefs>
</ds:datastoreItem>
</file>

<file path=customXml/itemProps3.xml><?xml version="1.0" encoding="utf-8"?>
<ds:datastoreItem xmlns:ds="http://schemas.openxmlformats.org/officeDocument/2006/customXml" ds:itemID="{7B43A28D-507D-4D47-9439-BB43D3D6366B}">
  <ds:schemaRefs>
    <ds:schemaRef ds:uri="http://schemas.microsoft.com/sharepoint/events"/>
  </ds:schemaRefs>
</ds:datastoreItem>
</file>

<file path=customXml/itemProps4.xml><?xml version="1.0" encoding="utf-8"?>
<ds:datastoreItem xmlns:ds="http://schemas.openxmlformats.org/officeDocument/2006/customXml" ds:itemID="{4EC38C6F-B96E-45EA-9324-C1FFE0228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cd8d9-fe45-423a-8d31-a5f28b0c00b5"/>
    <ds:schemaRef ds:uri="83d48f40-1839-4323-880a-59bb9ce96e8c"/>
    <ds:schemaRef ds:uri="d0706217-df7c-4bf4-936d-b09aa3b83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523EBF-3878-427E-9F96-C6757992E2D3}">
  <ds:schemaRefs>
    <ds:schemaRef ds:uri="http://schemas.microsoft.com/office/2006/metadata/properties"/>
    <ds:schemaRef ds:uri="http://schemas.microsoft.com/office/infopath/2007/PartnerControls"/>
    <ds:schemaRef ds:uri="d0706217-df7c-4bf4-936d-b09aa3b837af"/>
    <ds:schemaRef ds:uri="83d48f40-1839-4323-880a-59bb9ce96e8c"/>
    <ds:schemaRef ds:uri="546cd8d9-fe45-423a-8d31-a5f28b0c00b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2476</Words>
  <Characters>14117</Characters>
  <Application>Microsoft Office Word</Application>
  <DocSecurity>0</DocSecurity>
  <Lines>117</Lines>
  <Paragraphs>33</Paragraphs>
  <ScaleCrop>false</ScaleCrop>
  <Company>Gavi Alliance</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Robertson</dc:creator>
  <cp:keywords/>
  <cp:lastModifiedBy>Piotr Sypula (Consultant)</cp:lastModifiedBy>
  <cp:revision>2</cp:revision>
  <dcterms:created xsi:type="dcterms:W3CDTF">2024-05-28T13:24:00Z</dcterms:created>
  <dcterms:modified xsi:type="dcterms:W3CDTF">2024-05-28T13:24:00Z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0x010100BD206DEC45E3F844A4D62A30F9E492D5</vt:lpwstr>
  </property>
  <property fmtid="{D5CDD505-2E9C-101B-9397-08002B2CF9AE}" pid="3" name="MSIP_Label_0a957285-7815-485a-9751-5b273b784ad5_Enabled">
    <vt:lpwstr>true</vt:lpwstr>
  </property>
  <property fmtid="{D5CDD505-2E9C-101B-9397-08002B2CF9AE}" pid="4" name="MSIP_Label_0a957285-7815-485a-9751-5b273b784ad5_SetDate">
    <vt:lpwstr>2019-11-06T14:47:16Z</vt:lpwstr>
  </property>
  <property fmtid="{D5CDD505-2E9C-101B-9397-08002B2CF9AE}" pid="5" name="MSIP_Label_0a957285-7815-485a-9751-5b273b784ad5_Method">
    <vt:lpwstr>Privileged</vt:lpwstr>
  </property>
  <property fmtid="{D5CDD505-2E9C-101B-9397-08002B2CF9AE}" pid="6" name="MSIP_Label_0a957285-7815-485a-9751-5b273b784ad5_Name">
    <vt:lpwstr>0a957285-7815-485a-9751-5b273b784ad5</vt:lpwstr>
  </property>
  <property fmtid="{D5CDD505-2E9C-101B-9397-08002B2CF9AE}" pid="7" name="MSIP_Label_0a957285-7815-485a-9751-5b273b784ad5_SiteId">
    <vt:lpwstr>1de6d9f3-0daf-4df6-b9d6-5959f16f6118</vt:lpwstr>
  </property>
  <property fmtid="{D5CDD505-2E9C-101B-9397-08002B2CF9AE}" pid="8" name="MSIP_Label_0a957285-7815-485a-9751-5b273b784ad5_ActionId">
    <vt:lpwstr>2c18cbad-29ca-4a02-b558-0000f7abad66</vt:lpwstr>
  </property>
  <property fmtid="{D5CDD505-2E9C-101B-9397-08002B2CF9AE}" pid="9" name="MSIP_Label_0a957285-7815-485a-9751-5b273b784ad5_ContentBits">
    <vt:lpwstr>0</vt:lpwstr>
  </property>
  <property fmtid="{D5CDD505-2E9C-101B-9397-08002B2CF9AE}" pid="10" name="Health System Strengthening">
    <vt:lpwstr/>
  </property>
  <property fmtid="{D5CDD505-2E9C-101B-9397-08002B2CF9AE}" pid="11" name="Depto">
    <vt:lpwstr>1449;#Operations|418b2b1f-7362-4fc6-9309-da9b27bd1684</vt:lpwstr>
  </property>
  <property fmtid="{D5CDD505-2E9C-101B-9397-08002B2CF9AE}" pid="12" name="Country">
    <vt:lpwstr/>
  </property>
  <property fmtid="{D5CDD505-2E9C-101B-9397-08002B2CF9AE}" pid="13" name="Vaccine">
    <vt:lpwstr/>
  </property>
  <property fmtid="{D5CDD505-2E9C-101B-9397-08002B2CF9AE}" pid="14" name="Health">
    <vt:lpwstr/>
  </property>
  <property fmtid="{D5CDD505-2E9C-101B-9397-08002B2CF9AE}" pid="15" name="_dlc_DocIdItemGuid">
    <vt:lpwstr>8796d4c0-853c-4eab-be46-cf786e8f2ecd</vt:lpwstr>
  </property>
  <property fmtid="{D5CDD505-2E9C-101B-9397-08002B2CF9AE}" pid="16" name="d1cc8e3ce74548b4802b698dbb551d86">
    <vt:lpwstr/>
  </property>
  <property fmtid="{D5CDD505-2E9C-101B-9397-08002B2CF9AE}" pid="17" name="kfa83adfad8641678ddaedda80d7e126">
    <vt:lpwstr/>
  </property>
  <property fmtid="{D5CDD505-2E9C-101B-9397-08002B2CF9AE}" pid="18" name="Programme and project management">
    <vt:lpwstr/>
  </property>
  <property fmtid="{D5CDD505-2E9C-101B-9397-08002B2CF9AE}" pid="19" name="Test">
    <vt:lpwstr/>
  </property>
  <property fmtid="{D5CDD505-2E9C-101B-9397-08002B2CF9AE}" pid="20" name="_ExtendedDescription">
    <vt:lpwstr/>
  </property>
  <property fmtid="{D5CDD505-2E9C-101B-9397-08002B2CF9AE}" pid="21" name="MediaServiceImageTags">
    <vt:lpwstr/>
  </property>
</Properties>
</file>