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0DB3" w14:textId="77777777" w:rsidR="00C55E87" w:rsidRDefault="00C55E87" w:rsidP="00A04069">
      <w:pPr>
        <w:pStyle w:val="Maintitle"/>
        <w:jc w:val="both"/>
        <w:rPr>
          <w:rFonts w:cs="Arial"/>
        </w:rPr>
      </w:pPr>
    </w:p>
    <w:p w14:paraId="1870341A" w14:textId="77777777" w:rsidR="00C55E87" w:rsidRDefault="00C55E87" w:rsidP="00A04069">
      <w:pPr>
        <w:pStyle w:val="Maintitle"/>
        <w:jc w:val="both"/>
        <w:rPr>
          <w:rFonts w:cs="Arial"/>
        </w:rPr>
      </w:pPr>
    </w:p>
    <w:p w14:paraId="43D404F6" w14:textId="52B26E8A" w:rsidR="00C32360" w:rsidRPr="004A49C0" w:rsidRDefault="00A04069" w:rsidP="004A49C0">
      <w:pPr>
        <w:pStyle w:val="Maintitle"/>
        <w:jc w:val="center"/>
        <w:rPr>
          <w:rFonts w:cs="Arial"/>
          <w:sz w:val="48"/>
          <w:szCs w:val="40"/>
        </w:rPr>
      </w:pPr>
      <w:r>
        <w:rPr>
          <w:sz w:val="48"/>
        </w:rPr>
        <w:t>Plan d'action pour les campagnes antirougeoleuses/antirougeoleuses-antirubéoleuses</w:t>
      </w:r>
    </w:p>
    <w:p w14:paraId="7B44D280" w14:textId="77777777" w:rsidR="00A9488A" w:rsidRDefault="00A9488A" w:rsidP="00A9488A">
      <w:pPr>
        <w:pStyle w:val="Maintitle"/>
        <w:spacing w:line="240" w:lineRule="auto"/>
        <w:jc w:val="both"/>
        <w:rPr>
          <w:rFonts w:cs="Arial"/>
          <w:b w:val="0"/>
          <w:bCs w:val="0"/>
          <w:i/>
          <w:iCs/>
          <w:color w:val="auto"/>
          <w:sz w:val="22"/>
          <w:szCs w:val="18"/>
          <w:highlight w:val="green"/>
        </w:rPr>
      </w:pPr>
    </w:p>
    <w:p w14:paraId="2CACC3FA" w14:textId="39FD91D4" w:rsidR="00C55E87" w:rsidRDefault="00C55E87">
      <w:pPr>
        <w:spacing w:after="160" w:line="259" w:lineRule="auto"/>
        <w:rPr>
          <w:rFonts w:cs="Arial"/>
          <w:b/>
          <w:bCs/>
          <w:szCs w:val="18"/>
          <w:highlight w:val="green"/>
        </w:rPr>
      </w:pPr>
    </w:p>
    <w:p w14:paraId="2556A990" w14:textId="402D65AE" w:rsidR="0034497A" w:rsidRDefault="0034497A">
      <w:pPr>
        <w:spacing w:after="160" w:line="259" w:lineRule="auto"/>
        <w:rPr>
          <w:rFonts w:eastAsia="Times New Roman" w:cs="Arial"/>
          <w:b/>
          <w:bCs/>
          <w:color w:val="005CB9"/>
          <w:sz w:val="40"/>
          <w:szCs w:val="32"/>
        </w:rPr>
      </w:pPr>
    </w:p>
    <w:p w14:paraId="4FD05645" w14:textId="592ADF04" w:rsidR="00BF5710" w:rsidRDefault="00E42CF4" w:rsidP="004A49C0">
      <w:pPr>
        <w:spacing w:after="160" w:line="259" w:lineRule="auto"/>
        <w:jc w:val="center"/>
        <w:rPr>
          <w:rFonts w:eastAsia="Times New Roman" w:cs="Arial"/>
          <w:b/>
          <w:bCs/>
          <w:color w:val="005CB9"/>
          <w:sz w:val="40"/>
          <w:szCs w:val="32"/>
        </w:rPr>
      </w:pPr>
      <w:r>
        <w:rPr>
          <w:b/>
          <w:color w:val="005CB9"/>
          <w:sz w:val="40"/>
        </w:rPr>
        <w:t>[Nom du pays]</w:t>
      </w:r>
    </w:p>
    <w:p w14:paraId="21462A1F" w14:textId="10672044" w:rsidR="009E4E2C" w:rsidRPr="004A49C0" w:rsidRDefault="009E4E2C" w:rsidP="004A49C0">
      <w:pPr>
        <w:spacing w:after="160" w:line="259" w:lineRule="auto"/>
        <w:jc w:val="center"/>
        <w:rPr>
          <w:rFonts w:eastAsia="Times New Roman" w:cs="Arial"/>
          <w:b/>
          <w:bCs/>
          <w:color w:val="005CB9"/>
          <w:sz w:val="40"/>
          <w:szCs w:val="32"/>
        </w:rPr>
      </w:pPr>
      <w:r>
        <w:rPr>
          <w:b/>
          <w:color w:val="005CB9"/>
          <w:sz w:val="40"/>
        </w:rPr>
        <w:t xml:space="preserve">Campagne de rattrapage antirougeoleuse-antirubéoleuse avec introduction systématique du vaccin antirougeoleux-antirubéoleux / Campagne de suivi antirougeoleuse / Campagne de suivi antirougeoleuse-antirubéoleuse </w:t>
      </w:r>
      <w:r>
        <w:rPr>
          <w:b/>
          <w:i/>
          <w:iCs/>
          <w:color w:val="005CB9"/>
          <w:sz w:val="40"/>
        </w:rPr>
        <w:t>[effacer les options qui ne s'appliquent pas]</w:t>
      </w:r>
    </w:p>
    <w:p w14:paraId="57A2DC11" w14:textId="3E9CC2B6" w:rsidR="00BF5710" w:rsidRPr="004A49C0" w:rsidRDefault="00E42CF4" w:rsidP="004A49C0">
      <w:pPr>
        <w:spacing w:after="160" w:line="259" w:lineRule="auto"/>
        <w:jc w:val="center"/>
        <w:rPr>
          <w:rFonts w:eastAsia="Times New Roman" w:cs="Arial"/>
          <w:b/>
          <w:bCs/>
          <w:color w:val="005CB9"/>
          <w:sz w:val="40"/>
          <w:szCs w:val="32"/>
        </w:rPr>
      </w:pPr>
      <w:r>
        <w:rPr>
          <w:b/>
          <w:color w:val="005CB9"/>
          <w:sz w:val="40"/>
        </w:rPr>
        <w:t>[Date]</w:t>
      </w:r>
    </w:p>
    <w:p w14:paraId="7E2FCB0F" w14:textId="2D5B892A" w:rsidR="00BF5710" w:rsidRPr="004A49C0" w:rsidRDefault="00BF5710">
      <w:pPr>
        <w:spacing w:after="160" w:line="259" w:lineRule="auto"/>
        <w:rPr>
          <w:rFonts w:eastAsia="Times New Roman" w:cs="Arial"/>
          <w:szCs w:val="18"/>
          <w:highlight w:val="green"/>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284" w:type="dxa"/>
          <w:bottom w:w="170" w:type="dxa"/>
          <w:right w:w="284" w:type="dxa"/>
        </w:tblCellMar>
        <w:tblLook w:val="04A0" w:firstRow="1" w:lastRow="0" w:firstColumn="1" w:lastColumn="0" w:noHBand="0" w:noVBand="1"/>
      </w:tblPr>
      <w:tblGrid>
        <w:gridCol w:w="9072"/>
      </w:tblGrid>
      <w:tr w:rsidR="00C45676" w:rsidRPr="00AD3759" w14:paraId="469CD306" w14:textId="77777777" w:rsidTr="00BB531F">
        <w:tc>
          <w:tcPr>
            <w:tcW w:w="9072" w:type="dxa"/>
            <w:shd w:val="clear" w:color="auto" w:fill="CCECFF"/>
          </w:tcPr>
          <w:p w14:paraId="086E8CB5" w14:textId="09F4C7F2" w:rsidR="00C45676" w:rsidRDefault="00C45676" w:rsidP="00F56799">
            <w:pPr>
              <w:pStyle w:val="Text"/>
            </w:pPr>
            <w:r>
              <w:t xml:space="preserve">Principaux changements dans les exigences relatives aux campagnes antirougeoleuses/antirougeoleuses-antirubéoleuses soutenues par Gavi à partir de 2021: </w:t>
            </w:r>
          </w:p>
          <w:p w14:paraId="65788387" w14:textId="77777777" w:rsidR="00C45676" w:rsidRPr="00AD3759" w:rsidRDefault="00C45676" w:rsidP="00F56799">
            <w:pPr>
              <w:pStyle w:val="Text"/>
            </w:pPr>
          </w:p>
          <w:p w14:paraId="1418B955" w14:textId="1CD85E15" w:rsidR="00C45676" w:rsidRPr="00AD3759" w:rsidRDefault="00C45676" w:rsidP="00DF1AFF">
            <w:pPr>
              <w:pStyle w:val="ListParagraph"/>
              <w:numPr>
                <w:ilvl w:val="0"/>
                <w:numId w:val="10"/>
              </w:numPr>
              <w:pBdr>
                <w:top w:val="nil"/>
                <w:left w:val="nil"/>
                <w:bottom w:val="nil"/>
                <w:right w:val="nil"/>
                <w:between w:val="nil"/>
              </w:pBdr>
              <w:rPr>
                <w:rFonts w:eastAsia="Calibri" w:cs="Arial"/>
                <w:color w:val="000000"/>
                <w:sz w:val="22"/>
                <w:szCs w:val="22"/>
              </w:rPr>
            </w:pPr>
            <w:bookmarkStart w:id="0" w:name="_Hlk70451514"/>
            <w:r>
              <w:rPr>
                <w:color w:val="000000" w:themeColor="text1"/>
                <w:sz w:val="22"/>
              </w:rPr>
              <w:t>Les pays doivent s'assurer que les campagnes antirougeoleuses/antirougeoleuses-antirubéoleuses:</w:t>
            </w:r>
          </w:p>
          <w:p w14:paraId="138AC0AB" w14:textId="077B5CA2" w:rsidR="00C45676" w:rsidRPr="00AD3759" w:rsidRDefault="00C45676" w:rsidP="00DF1AFF">
            <w:pPr>
              <w:numPr>
                <w:ilvl w:val="1"/>
                <w:numId w:val="10"/>
              </w:numPr>
              <w:pBdr>
                <w:top w:val="nil"/>
                <w:left w:val="nil"/>
                <w:bottom w:val="nil"/>
                <w:right w:val="nil"/>
                <w:between w:val="nil"/>
              </w:pBdr>
              <w:spacing w:line="240" w:lineRule="auto"/>
              <w:ind w:left="709"/>
              <w:rPr>
                <w:rFonts w:eastAsia="Calibri" w:cs="Arial"/>
                <w:color w:val="000000"/>
              </w:rPr>
            </w:pPr>
            <w:r>
              <w:rPr>
                <w:color w:val="000000" w:themeColor="text1"/>
              </w:rPr>
              <w:t>sont conçues pour</w:t>
            </w:r>
            <w:r>
              <w:rPr>
                <w:b/>
                <w:bCs/>
                <w:color w:val="000000" w:themeColor="text1"/>
              </w:rPr>
              <w:t xml:space="preserve"> atteindre les enfants non vaccinés et sous-vaccinés contre la rougeole et les communautés oubliées</w:t>
            </w:r>
            <w:r>
              <w:rPr>
                <w:color w:val="000000" w:themeColor="text1"/>
              </w:rPr>
              <w:t xml:space="preserve"> au moyen de stratégies de planification et d'administration différenciées et adaptées aux contextes locaux; </w:t>
            </w:r>
          </w:p>
          <w:p w14:paraId="4D0E2697" w14:textId="3FC2A226" w:rsidR="00C45676" w:rsidRPr="00AD3759" w:rsidRDefault="00C45676" w:rsidP="00DF1AFF">
            <w:pPr>
              <w:numPr>
                <w:ilvl w:val="1"/>
                <w:numId w:val="10"/>
              </w:numPr>
              <w:pBdr>
                <w:top w:val="nil"/>
                <w:left w:val="nil"/>
                <w:bottom w:val="nil"/>
                <w:right w:val="nil"/>
                <w:between w:val="nil"/>
              </w:pBdr>
              <w:spacing w:line="240" w:lineRule="auto"/>
              <w:ind w:left="709"/>
              <w:rPr>
                <w:rFonts w:eastAsia="Calibri" w:cs="Arial"/>
                <w:color w:val="000000"/>
              </w:rPr>
            </w:pPr>
            <w:r>
              <w:rPr>
                <w:color w:val="000000"/>
              </w:rPr>
              <w:t xml:space="preserve">sont conçues pour </w:t>
            </w:r>
            <w:r>
              <w:rPr>
                <w:b/>
                <w:color w:val="000000"/>
              </w:rPr>
              <w:t>in</w:t>
            </w:r>
            <w:r>
              <w:rPr>
                <w:b/>
                <w:bCs/>
                <w:color w:val="000000"/>
              </w:rPr>
              <w:t xml:space="preserve">tégrer les enfants zéro dose et sous-vaccinés dans le système systématique </w:t>
            </w:r>
            <w:r>
              <w:rPr>
                <w:color w:val="000000"/>
              </w:rPr>
              <w:t>et générer de la demande pour un cycle complet d'administration des vaccins; et</w:t>
            </w:r>
          </w:p>
          <w:p w14:paraId="32EB5579" w14:textId="15B2CA35" w:rsidR="00C45676" w:rsidRPr="00AD3759" w:rsidRDefault="00C45676" w:rsidP="00DF1AFF">
            <w:pPr>
              <w:numPr>
                <w:ilvl w:val="1"/>
                <w:numId w:val="10"/>
              </w:numPr>
              <w:pBdr>
                <w:top w:val="nil"/>
                <w:left w:val="nil"/>
                <w:bottom w:val="nil"/>
                <w:right w:val="nil"/>
                <w:between w:val="nil"/>
              </w:pBdr>
              <w:spacing w:line="240" w:lineRule="auto"/>
              <w:ind w:left="709"/>
              <w:rPr>
                <w:rFonts w:eastAsia="Calibri" w:cs="Arial"/>
                <w:color w:val="000000"/>
              </w:rPr>
            </w:pPr>
            <w:r>
              <w:rPr>
                <w:color w:val="000000"/>
              </w:rPr>
              <w:t xml:space="preserve">identifient les opportunités d'activités de campagne et les coûts opérationnels pour </w:t>
            </w:r>
            <w:r>
              <w:rPr>
                <w:b/>
                <w:color w:val="000000"/>
              </w:rPr>
              <w:t>renforcer les systèmes</w:t>
            </w:r>
            <w:r>
              <w:rPr>
                <w:b/>
                <w:bCs/>
                <w:color w:val="000000"/>
              </w:rPr>
              <w:t xml:space="preserve"> de prestation de services de santé</w:t>
            </w:r>
            <w:r>
              <w:rPr>
                <w:color w:val="000000"/>
              </w:rPr>
              <w:t>;</w:t>
            </w:r>
          </w:p>
          <w:p w14:paraId="2DEE210E" w14:textId="77777777" w:rsidR="00C45676" w:rsidRPr="00EA3FBA" w:rsidRDefault="00C45676" w:rsidP="00EA3FBA">
            <w:pPr>
              <w:rPr>
                <w:rFonts w:cs="Arial"/>
                <w:color w:val="000000"/>
              </w:rPr>
            </w:pPr>
          </w:p>
          <w:p w14:paraId="2376ECB5" w14:textId="2D589374" w:rsidR="00C45676" w:rsidRPr="00AD3759" w:rsidRDefault="00C45676" w:rsidP="00DF1AFF">
            <w:pPr>
              <w:pStyle w:val="ListParagraph"/>
              <w:numPr>
                <w:ilvl w:val="0"/>
                <w:numId w:val="10"/>
              </w:numPr>
              <w:rPr>
                <w:rFonts w:eastAsia="Arial" w:cs="Arial"/>
                <w:color w:val="000000"/>
                <w:sz w:val="22"/>
                <w:szCs w:val="22"/>
              </w:rPr>
            </w:pPr>
            <w:r>
              <w:rPr>
                <w:color w:val="000000" w:themeColor="text1"/>
                <w:sz w:val="22"/>
              </w:rPr>
              <w:lastRenderedPageBreak/>
              <w:t xml:space="preserve">Les pays sont tenus de </w:t>
            </w:r>
            <w:r>
              <w:rPr>
                <w:b/>
                <w:color w:val="000000"/>
                <w:sz w:val="22"/>
              </w:rPr>
              <w:t>tirer parti des opportunités d'intégration</w:t>
            </w:r>
            <w:r>
              <w:rPr>
                <w:sz w:val="22"/>
              </w:rPr>
              <w:t xml:space="preserve"> </w:t>
            </w:r>
            <w:r>
              <w:rPr>
                <w:color w:val="000000" w:themeColor="text1"/>
                <w:sz w:val="22"/>
              </w:rPr>
              <w:t xml:space="preserve">avec d'autres campagnes de santé (comme la vaccination et/ou des interventions sanitaires) </w:t>
            </w:r>
            <w:r>
              <w:rPr>
                <w:color w:val="000000"/>
                <w:sz w:val="22"/>
              </w:rPr>
              <w:t>lors de la planification, la préparation, la mise en œuvre, l'administration et/ou le suivi et compte-rendu de la campagne, afin de profiter des synergies et de la complémentarité entre les investissements, de réduire les effets négatifs sur la vaccination systématique et d'accroître les économies.</w:t>
            </w:r>
          </w:p>
          <w:bookmarkEnd w:id="0"/>
          <w:p w14:paraId="2192E271" w14:textId="77777777" w:rsidR="00C45676" w:rsidRPr="008C2ED9" w:rsidRDefault="00C45676" w:rsidP="00BB531F">
            <w:pPr>
              <w:pStyle w:val="ListParagraph"/>
              <w:ind w:left="360"/>
              <w:rPr>
                <w:rFonts w:eastAsia="Calibri" w:cs="Arial"/>
                <w:b/>
                <w:bCs/>
                <w:color w:val="000000"/>
                <w:sz w:val="22"/>
                <w:szCs w:val="22"/>
              </w:rPr>
            </w:pPr>
          </w:p>
          <w:p w14:paraId="1B05BFD3" w14:textId="1865E4AF" w:rsidR="00C45676" w:rsidRPr="00AD3759" w:rsidRDefault="00DB2B6D" w:rsidP="00DF1AFF">
            <w:pPr>
              <w:pStyle w:val="ListParagraph"/>
              <w:numPr>
                <w:ilvl w:val="0"/>
                <w:numId w:val="10"/>
              </w:numPr>
              <w:pBdr>
                <w:top w:val="nil"/>
                <w:left w:val="nil"/>
                <w:bottom w:val="nil"/>
                <w:right w:val="nil"/>
                <w:between w:val="nil"/>
              </w:pBdr>
              <w:rPr>
                <w:rFonts w:eastAsia="Calibri" w:cs="Arial"/>
                <w:b/>
                <w:bCs/>
                <w:color w:val="000000"/>
                <w:sz w:val="22"/>
                <w:szCs w:val="22"/>
              </w:rPr>
            </w:pPr>
            <w:r>
              <w:rPr>
                <w:color w:val="000000"/>
                <w:sz w:val="22"/>
              </w:rPr>
              <w:t xml:space="preserve">Les pays sont tenus d'utiliser les </w:t>
            </w:r>
            <w:r>
              <w:rPr>
                <w:b/>
                <w:bCs/>
                <w:color w:val="000000"/>
                <w:sz w:val="22"/>
              </w:rPr>
              <w:t>coûts opérationnels de la</w:t>
            </w:r>
            <w:r>
              <w:rPr>
                <w:color w:val="000000"/>
                <w:sz w:val="22"/>
              </w:rPr>
              <w:t xml:space="preserve"> </w:t>
            </w:r>
            <w:r>
              <w:rPr>
                <w:b/>
                <w:color w:val="000000"/>
                <w:sz w:val="22"/>
              </w:rPr>
              <w:t xml:space="preserve">campagne de manière différenciée, </w:t>
            </w:r>
            <w:r>
              <w:rPr>
                <w:color w:val="000000"/>
                <w:sz w:val="22"/>
              </w:rPr>
              <w:t>car atteindre les enfants non vaccinés ou sous-vaccinés contre la rougeole est susceptible d'exiger un pourcentage plus élevé des coûts opérationnels par enfant.</w:t>
            </w:r>
            <w:r>
              <w:rPr>
                <w:b/>
                <w:color w:val="000000"/>
                <w:sz w:val="22"/>
              </w:rPr>
              <w:t xml:space="preserve"> </w:t>
            </w:r>
          </w:p>
        </w:tc>
      </w:tr>
    </w:tbl>
    <w:sdt>
      <w:sdtPr>
        <w:rPr>
          <w:rFonts w:eastAsia="Arial"/>
          <w:b w:val="0"/>
          <w:bCs w:val="0"/>
          <w:color w:val="auto"/>
          <w:sz w:val="22"/>
          <w:szCs w:val="22"/>
        </w:rPr>
        <w:id w:val="772131808"/>
        <w:docPartObj>
          <w:docPartGallery w:val="Table of Contents"/>
          <w:docPartUnique/>
        </w:docPartObj>
      </w:sdtPr>
      <w:sdtEndPr>
        <w:rPr>
          <w:noProof/>
        </w:rPr>
      </w:sdtEndPr>
      <w:sdtContent>
        <w:p w14:paraId="4F88C1DA" w14:textId="1AEE0BE7" w:rsidR="00AA78CD" w:rsidRDefault="00AA78CD" w:rsidP="007C2636">
          <w:pPr>
            <w:pStyle w:val="Maintitle"/>
          </w:pPr>
          <w:r>
            <w:t>Table des matières [</w:t>
          </w:r>
          <w:r>
            <w:rPr>
              <w:i/>
              <w:iCs/>
            </w:rPr>
            <w:t>actualiser la table lorsque le document sera finalisé</w:t>
          </w:r>
          <w:r>
            <w:t>]</w:t>
          </w:r>
        </w:p>
        <w:p w14:paraId="5C7EF0D2" w14:textId="77777777" w:rsidR="00AA78CD" w:rsidRDefault="00AA78CD" w:rsidP="007C2636">
          <w:pPr>
            <w:pStyle w:val="Maintitle"/>
          </w:pPr>
        </w:p>
        <w:p w14:paraId="0E3E1F5E" w14:textId="77F43F4F" w:rsidR="00665913" w:rsidRDefault="00AA78CD">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89456820" w:history="1">
            <w:r w:rsidR="00665913" w:rsidRPr="00295415">
              <w:rPr>
                <w:rStyle w:val="Hyperlink"/>
                <w:noProof/>
              </w:rPr>
              <w:t>1.</w:t>
            </w:r>
            <w:r w:rsidR="00665913">
              <w:rPr>
                <w:rFonts w:asciiTheme="minorHAnsi" w:eastAsiaTheme="minorEastAsia" w:hAnsiTheme="minorHAnsi" w:cstheme="minorBidi"/>
                <w:noProof/>
              </w:rPr>
              <w:tab/>
            </w:r>
            <w:r w:rsidR="00665913" w:rsidRPr="00295415">
              <w:rPr>
                <w:rStyle w:val="Hyperlink"/>
                <w:noProof/>
              </w:rPr>
              <w:t>Executive summary</w:t>
            </w:r>
            <w:r w:rsidR="00665913">
              <w:rPr>
                <w:noProof/>
                <w:webHidden/>
              </w:rPr>
              <w:tab/>
            </w:r>
            <w:r w:rsidR="00665913">
              <w:rPr>
                <w:noProof/>
                <w:webHidden/>
              </w:rPr>
              <w:fldChar w:fldCharType="begin"/>
            </w:r>
            <w:r w:rsidR="00665913">
              <w:rPr>
                <w:noProof/>
                <w:webHidden/>
              </w:rPr>
              <w:instrText xml:space="preserve"> PAGEREF _Toc89456820 \h </w:instrText>
            </w:r>
            <w:r w:rsidR="00665913">
              <w:rPr>
                <w:noProof/>
                <w:webHidden/>
              </w:rPr>
            </w:r>
            <w:r w:rsidR="00665913">
              <w:rPr>
                <w:noProof/>
                <w:webHidden/>
              </w:rPr>
              <w:fldChar w:fldCharType="separate"/>
            </w:r>
            <w:r w:rsidR="008C2ED9">
              <w:rPr>
                <w:noProof/>
                <w:webHidden/>
              </w:rPr>
              <w:t>4</w:t>
            </w:r>
            <w:r w:rsidR="00665913">
              <w:rPr>
                <w:noProof/>
                <w:webHidden/>
              </w:rPr>
              <w:fldChar w:fldCharType="end"/>
            </w:r>
          </w:hyperlink>
        </w:p>
        <w:p w14:paraId="00460237" w14:textId="258C614E" w:rsidR="00665913" w:rsidRDefault="005779F0">
          <w:pPr>
            <w:pStyle w:val="TOC1"/>
            <w:tabs>
              <w:tab w:val="left" w:pos="440"/>
              <w:tab w:val="right" w:leader="dot" w:pos="9350"/>
            </w:tabs>
            <w:rPr>
              <w:rFonts w:asciiTheme="minorHAnsi" w:eastAsiaTheme="minorEastAsia" w:hAnsiTheme="minorHAnsi" w:cstheme="minorBidi"/>
              <w:noProof/>
            </w:rPr>
          </w:pPr>
          <w:hyperlink w:anchor="_Toc89456821" w:history="1">
            <w:r w:rsidR="00665913" w:rsidRPr="00295415">
              <w:rPr>
                <w:rStyle w:val="Hyperlink"/>
                <w:noProof/>
              </w:rPr>
              <w:t>2.</w:t>
            </w:r>
            <w:r w:rsidR="00665913">
              <w:rPr>
                <w:rFonts w:asciiTheme="minorHAnsi" w:eastAsiaTheme="minorEastAsia" w:hAnsiTheme="minorHAnsi" w:cstheme="minorBidi"/>
                <w:noProof/>
              </w:rPr>
              <w:tab/>
            </w:r>
            <w:r w:rsidR="00665913" w:rsidRPr="00295415">
              <w:rPr>
                <w:rStyle w:val="Hyperlink"/>
                <w:noProof/>
              </w:rPr>
              <w:t>Background and justification</w:t>
            </w:r>
            <w:r w:rsidR="00665913">
              <w:rPr>
                <w:noProof/>
                <w:webHidden/>
              </w:rPr>
              <w:tab/>
            </w:r>
            <w:r w:rsidR="00665913">
              <w:rPr>
                <w:noProof/>
                <w:webHidden/>
              </w:rPr>
              <w:fldChar w:fldCharType="begin"/>
            </w:r>
            <w:r w:rsidR="00665913">
              <w:rPr>
                <w:noProof/>
                <w:webHidden/>
              </w:rPr>
              <w:instrText xml:space="preserve"> PAGEREF _Toc89456821 \h </w:instrText>
            </w:r>
            <w:r w:rsidR="00665913">
              <w:rPr>
                <w:noProof/>
                <w:webHidden/>
              </w:rPr>
            </w:r>
            <w:r w:rsidR="00665913">
              <w:rPr>
                <w:noProof/>
                <w:webHidden/>
              </w:rPr>
              <w:fldChar w:fldCharType="separate"/>
            </w:r>
            <w:r w:rsidR="008C2ED9">
              <w:rPr>
                <w:noProof/>
                <w:webHidden/>
              </w:rPr>
              <w:t>4</w:t>
            </w:r>
            <w:r w:rsidR="00665913">
              <w:rPr>
                <w:noProof/>
                <w:webHidden/>
              </w:rPr>
              <w:fldChar w:fldCharType="end"/>
            </w:r>
          </w:hyperlink>
        </w:p>
        <w:p w14:paraId="18CF99C7" w14:textId="11BCC426" w:rsidR="00665913" w:rsidRDefault="005779F0">
          <w:pPr>
            <w:pStyle w:val="TOC2"/>
            <w:tabs>
              <w:tab w:val="right" w:leader="dot" w:pos="9350"/>
            </w:tabs>
            <w:rPr>
              <w:rFonts w:asciiTheme="minorHAnsi" w:eastAsiaTheme="minorEastAsia" w:hAnsiTheme="minorHAnsi" w:cstheme="minorBidi"/>
              <w:noProof/>
            </w:rPr>
          </w:pPr>
          <w:hyperlink w:anchor="_Toc89456824" w:history="1">
            <w:r w:rsidR="00665913" w:rsidRPr="00295415">
              <w:rPr>
                <w:rStyle w:val="Hyperlink"/>
                <w:noProof/>
              </w:rPr>
              <w:t>2.1. Country context</w:t>
            </w:r>
            <w:r w:rsidR="00665913">
              <w:rPr>
                <w:noProof/>
                <w:webHidden/>
              </w:rPr>
              <w:tab/>
            </w:r>
            <w:r w:rsidR="00665913">
              <w:rPr>
                <w:noProof/>
                <w:webHidden/>
              </w:rPr>
              <w:fldChar w:fldCharType="begin"/>
            </w:r>
            <w:r w:rsidR="00665913">
              <w:rPr>
                <w:noProof/>
                <w:webHidden/>
              </w:rPr>
              <w:instrText xml:space="preserve"> PAGEREF _Toc89456824 \h </w:instrText>
            </w:r>
            <w:r w:rsidR="00665913">
              <w:rPr>
                <w:noProof/>
                <w:webHidden/>
              </w:rPr>
            </w:r>
            <w:r w:rsidR="00665913">
              <w:rPr>
                <w:noProof/>
                <w:webHidden/>
              </w:rPr>
              <w:fldChar w:fldCharType="separate"/>
            </w:r>
            <w:r w:rsidR="008C2ED9">
              <w:rPr>
                <w:noProof/>
                <w:webHidden/>
              </w:rPr>
              <w:t>4</w:t>
            </w:r>
            <w:r w:rsidR="00665913">
              <w:rPr>
                <w:noProof/>
                <w:webHidden/>
              </w:rPr>
              <w:fldChar w:fldCharType="end"/>
            </w:r>
          </w:hyperlink>
        </w:p>
        <w:p w14:paraId="6F4B17B2" w14:textId="3288A700" w:rsidR="00665913" w:rsidRDefault="005779F0">
          <w:pPr>
            <w:pStyle w:val="TOC2"/>
            <w:tabs>
              <w:tab w:val="right" w:leader="dot" w:pos="9350"/>
            </w:tabs>
            <w:rPr>
              <w:rFonts w:asciiTheme="minorHAnsi" w:eastAsiaTheme="minorEastAsia" w:hAnsiTheme="minorHAnsi" w:cstheme="minorBidi"/>
              <w:noProof/>
            </w:rPr>
          </w:pPr>
          <w:hyperlink w:anchor="_Toc89456825" w:history="1">
            <w:r w:rsidR="00665913" w:rsidRPr="00295415">
              <w:rPr>
                <w:rStyle w:val="Hyperlink"/>
                <w:noProof/>
              </w:rPr>
              <w:t>2.2. Equity analysis</w:t>
            </w:r>
            <w:r w:rsidR="00665913">
              <w:rPr>
                <w:noProof/>
                <w:webHidden/>
              </w:rPr>
              <w:tab/>
            </w:r>
            <w:r w:rsidR="00665913">
              <w:rPr>
                <w:noProof/>
                <w:webHidden/>
              </w:rPr>
              <w:fldChar w:fldCharType="begin"/>
            </w:r>
            <w:r w:rsidR="00665913">
              <w:rPr>
                <w:noProof/>
                <w:webHidden/>
              </w:rPr>
              <w:instrText xml:space="preserve"> PAGEREF _Toc89456825 \h </w:instrText>
            </w:r>
            <w:r w:rsidR="00665913">
              <w:rPr>
                <w:noProof/>
                <w:webHidden/>
              </w:rPr>
            </w:r>
            <w:r w:rsidR="00665913">
              <w:rPr>
                <w:noProof/>
                <w:webHidden/>
              </w:rPr>
              <w:fldChar w:fldCharType="separate"/>
            </w:r>
            <w:r w:rsidR="008C2ED9">
              <w:rPr>
                <w:noProof/>
                <w:webHidden/>
              </w:rPr>
              <w:t>5</w:t>
            </w:r>
            <w:r w:rsidR="00665913">
              <w:rPr>
                <w:noProof/>
                <w:webHidden/>
              </w:rPr>
              <w:fldChar w:fldCharType="end"/>
            </w:r>
          </w:hyperlink>
        </w:p>
        <w:p w14:paraId="2ED8FCE9" w14:textId="7FA1496A" w:rsidR="00665913" w:rsidRDefault="005779F0">
          <w:pPr>
            <w:pStyle w:val="TOC2"/>
            <w:tabs>
              <w:tab w:val="right" w:leader="dot" w:pos="9350"/>
            </w:tabs>
            <w:rPr>
              <w:rFonts w:asciiTheme="minorHAnsi" w:eastAsiaTheme="minorEastAsia" w:hAnsiTheme="minorHAnsi" w:cstheme="minorBidi"/>
              <w:noProof/>
            </w:rPr>
          </w:pPr>
          <w:hyperlink w:anchor="_Toc89456826" w:history="1">
            <w:r w:rsidR="00665913" w:rsidRPr="00295415">
              <w:rPr>
                <w:rStyle w:val="Hyperlink"/>
                <w:noProof/>
              </w:rPr>
              <w:t>2.3. Measles and rubella context</w:t>
            </w:r>
            <w:r w:rsidR="00665913">
              <w:rPr>
                <w:noProof/>
                <w:webHidden/>
              </w:rPr>
              <w:tab/>
            </w:r>
            <w:r w:rsidR="00665913">
              <w:rPr>
                <w:noProof/>
                <w:webHidden/>
              </w:rPr>
              <w:fldChar w:fldCharType="begin"/>
            </w:r>
            <w:r w:rsidR="00665913">
              <w:rPr>
                <w:noProof/>
                <w:webHidden/>
              </w:rPr>
              <w:instrText xml:space="preserve"> PAGEREF _Toc89456826 \h </w:instrText>
            </w:r>
            <w:r w:rsidR="00665913">
              <w:rPr>
                <w:noProof/>
                <w:webHidden/>
              </w:rPr>
            </w:r>
            <w:r w:rsidR="00665913">
              <w:rPr>
                <w:noProof/>
                <w:webHidden/>
              </w:rPr>
              <w:fldChar w:fldCharType="separate"/>
            </w:r>
            <w:r w:rsidR="008C2ED9">
              <w:rPr>
                <w:noProof/>
                <w:webHidden/>
              </w:rPr>
              <w:t>5</w:t>
            </w:r>
            <w:r w:rsidR="00665913">
              <w:rPr>
                <w:noProof/>
                <w:webHidden/>
              </w:rPr>
              <w:fldChar w:fldCharType="end"/>
            </w:r>
          </w:hyperlink>
        </w:p>
        <w:p w14:paraId="556B3C40" w14:textId="7BBF999F" w:rsidR="00665913" w:rsidRDefault="005779F0">
          <w:pPr>
            <w:pStyle w:val="TOC3"/>
            <w:tabs>
              <w:tab w:val="right" w:leader="dot" w:pos="9350"/>
            </w:tabs>
            <w:rPr>
              <w:rFonts w:asciiTheme="minorHAnsi" w:eastAsiaTheme="minorEastAsia" w:hAnsiTheme="minorHAnsi" w:cstheme="minorBidi"/>
              <w:noProof/>
            </w:rPr>
          </w:pPr>
          <w:hyperlink w:anchor="_Toc89456827" w:history="1">
            <w:r w:rsidR="00665913" w:rsidRPr="00295415">
              <w:rPr>
                <w:rStyle w:val="Hyperlink"/>
                <w:rFonts w:cs="Arial"/>
                <w:noProof/>
              </w:rPr>
              <w:t>2.3.1. Measles immunisation coverage data</w:t>
            </w:r>
            <w:r w:rsidR="00665913">
              <w:rPr>
                <w:noProof/>
                <w:webHidden/>
              </w:rPr>
              <w:tab/>
            </w:r>
            <w:r w:rsidR="00665913">
              <w:rPr>
                <w:noProof/>
                <w:webHidden/>
              </w:rPr>
              <w:fldChar w:fldCharType="begin"/>
            </w:r>
            <w:r w:rsidR="00665913">
              <w:rPr>
                <w:noProof/>
                <w:webHidden/>
              </w:rPr>
              <w:instrText xml:space="preserve"> PAGEREF _Toc89456827 \h </w:instrText>
            </w:r>
            <w:r w:rsidR="00665913">
              <w:rPr>
                <w:noProof/>
                <w:webHidden/>
              </w:rPr>
            </w:r>
            <w:r w:rsidR="00665913">
              <w:rPr>
                <w:noProof/>
                <w:webHidden/>
              </w:rPr>
              <w:fldChar w:fldCharType="separate"/>
            </w:r>
            <w:r w:rsidR="008C2ED9">
              <w:rPr>
                <w:noProof/>
                <w:webHidden/>
              </w:rPr>
              <w:t>5</w:t>
            </w:r>
            <w:r w:rsidR="00665913">
              <w:rPr>
                <w:noProof/>
                <w:webHidden/>
              </w:rPr>
              <w:fldChar w:fldCharType="end"/>
            </w:r>
          </w:hyperlink>
        </w:p>
        <w:p w14:paraId="0DF359A4" w14:textId="33B8B882" w:rsidR="00665913" w:rsidRDefault="005779F0">
          <w:pPr>
            <w:pStyle w:val="TOC3"/>
            <w:tabs>
              <w:tab w:val="right" w:leader="dot" w:pos="9350"/>
            </w:tabs>
            <w:rPr>
              <w:rFonts w:asciiTheme="minorHAnsi" w:eastAsiaTheme="minorEastAsia" w:hAnsiTheme="minorHAnsi" w:cstheme="minorBidi"/>
              <w:noProof/>
            </w:rPr>
          </w:pPr>
          <w:hyperlink w:anchor="_Toc89456828" w:history="1">
            <w:r w:rsidR="00665913" w:rsidRPr="00295415">
              <w:rPr>
                <w:rStyle w:val="Hyperlink"/>
                <w:rFonts w:cs="Arial"/>
                <w:noProof/>
              </w:rPr>
              <w:t>2.3.2. Measles, rubella and CRS surveillance and epidemiology</w:t>
            </w:r>
            <w:r w:rsidR="00665913">
              <w:rPr>
                <w:noProof/>
                <w:webHidden/>
              </w:rPr>
              <w:tab/>
            </w:r>
            <w:r w:rsidR="00665913">
              <w:rPr>
                <w:noProof/>
                <w:webHidden/>
              </w:rPr>
              <w:fldChar w:fldCharType="begin"/>
            </w:r>
            <w:r w:rsidR="00665913">
              <w:rPr>
                <w:noProof/>
                <w:webHidden/>
              </w:rPr>
              <w:instrText xml:space="preserve"> PAGEREF _Toc89456828 \h </w:instrText>
            </w:r>
            <w:r w:rsidR="00665913">
              <w:rPr>
                <w:noProof/>
                <w:webHidden/>
              </w:rPr>
            </w:r>
            <w:r w:rsidR="00665913">
              <w:rPr>
                <w:noProof/>
                <w:webHidden/>
              </w:rPr>
              <w:fldChar w:fldCharType="separate"/>
            </w:r>
            <w:r w:rsidR="008C2ED9">
              <w:rPr>
                <w:noProof/>
                <w:webHidden/>
              </w:rPr>
              <w:t>6</w:t>
            </w:r>
            <w:r w:rsidR="00665913">
              <w:rPr>
                <w:noProof/>
                <w:webHidden/>
              </w:rPr>
              <w:fldChar w:fldCharType="end"/>
            </w:r>
          </w:hyperlink>
        </w:p>
        <w:p w14:paraId="4BC29BC1" w14:textId="41822792" w:rsidR="00665913" w:rsidRDefault="005779F0">
          <w:pPr>
            <w:pStyle w:val="TOC3"/>
            <w:tabs>
              <w:tab w:val="right" w:leader="dot" w:pos="9350"/>
            </w:tabs>
            <w:rPr>
              <w:rFonts w:asciiTheme="minorHAnsi" w:eastAsiaTheme="minorEastAsia" w:hAnsiTheme="minorHAnsi" w:cstheme="minorBidi"/>
              <w:noProof/>
            </w:rPr>
          </w:pPr>
          <w:hyperlink w:anchor="_Toc89456829" w:history="1">
            <w:r w:rsidR="00665913" w:rsidRPr="00295415">
              <w:rPr>
                <w:rStyle w:val="Hyperlink"/>
                <w:rFonts w:cs="Arial"/>
                <w:noProof/>
              </w:rPr>
              <w:t>2.3.3. Measles immunity profile</w:t>
            </w:r>
            <w:r w:rsidR="00665913">
              <w:rPr>
                <w:noProof/>
                <w:webHidden/>
              </w:rPr>
              <w:tab/>
            </w:r>
            <w:r w:rsidR="00665913">
              <w:rPr>
                <w:noProof/>
                <w:webHidden/>
              </w:rPr>
              <w:fldChar w:fldCharType="begin"/>
            </w:r>
            <w:r w:rsidR="00665913">
              <w:rPr>
                <w:noProof/>
                <w:webHidden/>
              </w:rPr>
              <w:instrText xml:space="preserve"> PAGEREF _Toc89456829 \h </w:instrText>
            </w:r>
            <w:r w:rsidR="00665913">
              <w:rPr>
                <w:noProof/>
                <w:webHidden/>
              </w:rPr>
            </w:r>
            <w:r w:rsidR="00665913">
              <w:rPr>
                <w:noProof/>
                <w:webHidden/>
              </w:rPr>
              <w:fldChar w:fldCharType="separate"/>
            </w:r>
            <w:r w:rsidR="008C2ED9">
              <w:rPr>
                <w:noProof/>
                <w:webHidden/>
              </w:rPr>
              <w:t>8</w:t>
            </w:r>
            <w:r w:rsidR="00665913">
              <w:rPr>
                <w:noProof/>
                <w:webHidden/>
              </w:rPr>
              <w:fldChar w:fldCharType="end"/>
            </w:r>
          </w:hyperlink>
        </w:p>
        <w:p w14:paraId="03DE1747" w14:textId="3934DA0A" w:rsidR="00665913" w:rsidRDefault="005779F0">
          <w:pPr>
            <w:pStyle w:val="TOC2"/>
            <w:tabs>
              <w:tab w:val="right" w:leader="dot" w:pos="9350"/>
            </w:tabs>
            <w:rPr>
              <w:rFonts w:asciiTheme="minorHAnsi" w:eastAsiaTheme="minorEastAsia" w:hAnsiTheme="minorHAnsi" w:cstheme="minorBidi"/>
              <w:noProof/>
            </w:rPr>
          </w:pPr>
          <w:hyperlink w:anchor="_Toc89456830" w:history="1">
            <w:r w:rsidR="00665913" w:rsidRPr="00295415">
              <w:rPr>
                <w:rStyle w:val="Hyperlink"/>
                <w:noProof/>
              </w:rPr>
              <w:t>2.4. Campaign justification</w:t>
            </w:r>
            <w:r w:rsidR="00665913">
              <w:rPr>
                <w:noProof/>
                <w:webHidden/>
              </w:rPr>
              <w:tab/>
            </w:r>
            <w:r w:rsidR="00665913">
              <w:rPr>
                <w:noProof/>
                <w:webHidden/>
              </w:rPr>
              <w:fldChar w:fldCharType="begin"/>
            </w:r>
            <w:r w:rsidR="00665913">
              <w:rPr>
                <w:noProof/>
                <w:webHidden/>
              </w:rPr>
              <w:instrText xml:space="preserve"> PAGEREF _Toc89456830 \h </w:instrText>
            </w:r>
            <w:r w:rsidR="00665913">
              <w:rPr>
                <w:noProof/>
                <w:webHidden/>
              </w:rPr>
            </w:r>
            <w:r w:rsidR="00665913">
              <w:rPr>
                <w:noProof/>
                <w:webHidden/>
              </w:rPr>
              <w:fldChar w:fldCharType="separate"/>
            </w:r>
            <w:r w:rsidR="008C2ED9">
              <w:rPr>
                <w:noProof/>
                <w:webHidden/>
              </w:rPr>
              <w:t>8</w:t>
            </w:r>
            <w:r w:rsidR="00665913">
              <w:rPr>
                <w:noProof/>
                <w:webHidden/>
              </w:rPr>
              <w:fldChar w:fldCharType="end"/>
            </w:r>
          </w:hyperlink>
        </w:p>
        <w:p w14:paraId="7A2FC24D" w14:textId="3B9D8ED8" w:rsidR="00665913" w:rsidRDefault="005779F0">
          <w:pPr>
            <w:pStyle w:val="TOC2"/>
            <w:tabs>
              <w:tab w:val="right" w:leader="dot" w:pos="9350"/>
            </w:tabs>
            <w:rPr>
              <w:rFonts w:asciiTheme="minorHAnsi" w:eastAsiaTheme="minorEastAsia" w:hAnsiTheme="minorHAnsi" w:cstheme="minorBidi"/>
              <w:noProof/>
            </w:rPr>
          </w:pPr>
          <w:hyperlink w:anchor="_Toc89456831" w:history="1">
            <w:r w:rsidR="00665913" w:rsidRPr="00295415">
              <w:rPr>
                <w:rStyle w:val="Hyperlink"/>
                <w:noProof/>
              </w:rPr>
              <w:t>2.5. Lessons learned from past campaigns and routine introductions</w:t>
            </w:r>
            <w:r w:rsidR="00665913">
              <w:rPr>
                <w:noProof/>
                <w:webHidden/>
              </w:rPr>
              <w:tab/>
            </w:r>
            <w:r w:rsidR="00665913">
              <w:rPr>
                <w:noProof/>
                <w:webHidden/>
              </w:rPr>
              <w:fldChar w:fldCharType="begin"/>
            </w:r>
            <w:r w:rsidR="00665913">
              <w:rPr>
                <w:noProof/>
                <w:webHidden/>
              </w:rPr>
              <w:instrText xml:space="preserve"> PAGEREF _Toc89456831 \h </w:instrText>
            </w:r>
            <w:r w:rsidR="00665913">
              <w:rPr>
                <w:noProof/>
                <w:webHidden/>
              </w:rPr>
            </w:r>
            <w:r w:rsidR="00665913">
              <w:rPr>
                <w:noProof/>
                <w:webHidden/>
              </w:rPr>
              <w:fldChar w:fldCharType="separate"/>
            </w:r>
            <w:r w:rsidR="008C2ED9">
              <w:rPr>
                <w:noProof/>
                <w:webHidden/>
              </w:rPr>
              <w:t>8</w:t>
            </w:r>
            <w:r w:rsidR="00665913">
              <w:rPr>
                <w:noProof/>
                <w:webHidden/>
              </w:rPr>
              <w:fldChar w:fldCharType="end"/>
            </w:r>
          </w:hyperlink>
        </w:p>
        <w:p w14:paraId="153DF711" w14:textId="267DCCD0" w:rsidR="00665913" w:rsidRDefault="005779F0">
          <w:pPr>
            <w:pStyle w:val="TOC1"/>
            <w:tabs>
              <w:tab w:val="left" w:pos="440"/>
              <w:tab w:val="right" w:leader="dot" w:pos="9350"/>
            </w:tabs>
            <w:rPr>
              <w:rFonts w:asciiTheme="minorHAnsi" w:eastAsiaTheme="minorEastAsia" w:hAnsiTheme="minorHAnsi" w:cstheme="minorBidi"/>
              <w:noProof/>
            </w:rPr>
          </w:pPr>
          <w:hyperlink w:anchor="_Toc89456832" w:history="1">
            <w:r w:rsidR="00665913" w:rsidRPr="00295415">
              <w:rPr>
                <w:rStyle w:val="Hyperlink"/>
                <w:noProof/>
              </w:rPr>
              <w:t>3.</w:t>
            </w:r>
            <w:r w:rsidR="00665913">
              <w:rPr>
                <w:rFonts w:asciiTheme="minorHAnsi" w:eastAsiaTheme="minorEastAsia" w:hAnsiTheme="minorHAnsi" w:cstheme="minorBidi"/>
                <w:noProof/>
              </w:rPr>
              <w:tab/>
            </w:r>
            <w:r w:rsidR="00665913" w:rsidRPr="00295415">
              <w:rPr>
                <w:rStyle w:val="Hyperlink"/>
                <w:noProof/>
              </w:rPr>
              <w:t>Campaign objectives and targets</w:t>
            </w:r>
            <w:r w:rsidR="00665913">
              <w:rPr>
                <w:noProof/>
                <w:webHidden/>
              </w:rPr>
              <w:tab/>
            </w:r>
            <w:r w:rsidR="00665913">
              <w:rPr>
                <w:noProof/>
                <w:webHidden/>
              </w:rPr>
              <w:fldChar w:fldCharType="begin"/>
            </w:r>
            <w:r w:rsidR="00665913">
              <w:rPr>
                <w:noProof/>
                <w:webHidden/>
              </w:rPr>
              <w:instrText xml:space="preserve"> PAGEREF _Toc89456832 \h </w:instrText>
            </w:r>
            <w:r w:rsidR="00665913">
              <w:rPr>
                <w:noProof/>
                <w:webHidden/>
              </w:rPr>
            </w:r>
            <w:r w:rsidR="00665913">
              <w:rPr>
                <w:noProof/>
                <w:webHidden/>
              </w:rPr>
              <w:fldChar w:fldCharType="separate"/>
            </w:r>
            <w:r w:rsidR="008C2ED9">
              <w:rPr>
                <w:noProof/>
                <w:webHidden/>
              </w:rPr>
              <w:t>9</w:t>
            </w:r>
            <w:r w:rsidR="00665913">
              <w:rPr>
                <w:noProof/>
                <w:webHidden/>
              </w:rPr>
              <w:fldChar w:fldCharType="end"/>
            </w:r>
          </w:hyperlink>
        </w:p>
        <w:p w14:paraId="053BFAA8" w14:textId="432700F5" w:rsidR="00665913" w:rsidRDefault="005779F0">
          <w:pPr>
            <w:pStyle w:val="TOC2"/>
            <w:tabs>
              <w:tab w:val="right" w:leader="dot" w:pos="9350"/>
            </w:tabs>
            <w:rPr>
              <w:rFonts w:asciiTheme="minorHAnsi" w:eastAsiaTheme="minorEastAsia" w:hAnsiTheme="minorHAnsi" w:cstheme="minorBidi"/>
              <w:noProof/>
            </w:rPr>
          </w:pPr>
          <w:hyperlink w:anchor="_Toc89456834" w:history="1">
            <w:r w:rsidR="00665913" w:rsidRPr="00295415">
              <w:rPr>
                <w:rStyle w:val="Hyperlink"/>
                <w:noProof/>
              </w:rPr>
              <w:t>3.1. Campaign objectives</w:t>
            </w:r>
            <w:r w:rsidR="00665913">
              <w:rPr>
                <w:noProof/>
                <w:webHidden/>
              </w:rPr>
              <w:tab/>
            </w:r>
            <w:r w:rsidR="00665913">
              <w:rPr>
                <w:noProof/>
                <w:webHidden/>
              </w:rPr>
              <w:fldChar w:fldCharType="begin"/>
            </w:r>
            <w:r w:rsidR="00665913">
              <w:rPr>
                <w:noProof/>
                <w:webHidden/>
              </w:rPr>
              <w:instrText xml:space="preserve"> PAGEREF _Toc89456834 \h </w:instrText>
            </w:r>
            <w:r w:rsidR="00665913">
              <w:rPr>
                <w:noProof/>
                <w:webHidden/>
              </w:rPr>
            </w:r>
            <w:r w:rsidR="00665913">
              <w:rPr>
                <w:noProof/>
                <w:webHidden/>
              </w:rPr>
              <w:fldChar w:fldCharType="separate"/>
            </w:r>
            <w:r w:rsidR="008C2ED9">
              <w:rPr>
                <w:noProof/>
                <w:webHidden/>
              </w:rPr>
              <w:t>9</w:t>
            </w:r>
            <w:r w:rsidR="00665913">
              <w:rPr>
                <w:noProof/>
                <w:webHidden/>
              </w:rPr>
              <w:fldChar w:fldCharType="end"/>
            </w:r>
          </w:hyperlink>
        </w:p>
        <w:p w14:paraId="690BAA56" w14:textId="4A5C9616" w:rsidR="00665913" w:rsidRDefault="005779F0">
          <w:pPr>
            <w:pStyle w:val="TOC2"/>
            <w:tabs>
              <w:tab w:val="right" w:leader="dot" w:pos="9350"/>
            </w:tabs>
            <w:rPr>
              <w:rFonts w:asciiTheme="minorHAnsi" w:eastAsiaTheme="minorEastAsia" w:hAnsiTheme="minorHAnsi" w:cstheme="minorBidi"/>
              <w:noProof/>
            </w:rPr>
          </w:pPr>
          <w:hyperlink w:anchor="_Toc89456835" w:history="1">
            <w:r w:rsidR="00665913" w:rsidRPr="00295415">
              <w:rPr>
                <w:rStyle w:val="Hyperlink"/>
                <w:noProof/>
              </w:rPr>
              <w:t>3.2. Campaign targets</w:t>
            </w:r>
            <w:r w:rsidR="00665913">
              <w:rPr>
                <w:noProof/>
                <w:webHidden/>
              </w:rPr>
              <w:tab/>
            </w:r>
            <w:r w:rsidR="00665913">
              <w:rPr>
                <w:noProof/>
                <w:webHidden/>
              </w:rPr>
              <w:fldChar w:fldCharType="begin"/>
            </w:r>
            <w:r w:rsidR="00665913">
              <w:rPr>
                <w:noProof/>
                <w:webHidden/>
              </w:rPr>
              <w:instrText xml:space="preserve"> PAGEREF _Toc89456835 \h </w:instrText>
            </w:r>
            <w:r w:rsidR="00665913">
              <w:rPr>
                <w:noProof/>
                <w:webHidden/>
              </w:rPr>
            </w:r>
            <w:r w:rsidR="00665913">
              <w:rPr>
                <w:noProof/>
                <w:webHidden/>
              </w:rPr>
              <w:fldChar w:fldCharType="separate"/>
            </w:r>
            <w:r w:rsidR="008C2ED9">
              <w:rPr>
                <w:noProof/>
                <w:webHidden/>
              </w:rPr>
              <w:t>9</w:t>
            </w:r>
            <w:r w:rsidR="00665913">
              <w:rPr>
                <w:noProof/>
                <w:webHidden/>
              </w:rPr>
              <w:fldChar w:fldCharType="end"/>
            </w:r>
          </w:hyperlink>
        </w:p>
        <w:p w14:paraId="7F92A4FE" w14:textId="5CF6B716" w:rsidR="00665913" w:rsidRDefault="005779F0">
          <w:pPr>
            <w:pStyle w:val="TOC1"/>
            <w:tabs>
              <w:tab w:val="left" w:pos="440"/>
              <w:tab w:val="right" w:leader="dot" w:pos="9350"/>
            </w:tabs>
            <w:rPr>
              <w:rFonts w:asciiTheme="minorHAnsi" w:eastAsiaTheme="minorEastAsia" w:hAnsiTheme="minorHAnsi" w:cstheme="minorBidi"/>
              <w:noProof/>
            </w:rPr>
          </w:pPr>
          <w:hyperlink w:anchor="_Toc89456836" w:history="1">
            <w:r w:rsidR="00665913" w:rsidRPr="00295415">
              <w:rPr>
                <w:rStyle w:val="Hyperlink"/>
                <w:noProof/>
              </w:rPr>
              <w:t>4.</w:t>
            </w:r>
            <w:r w:rsidR="00665913">
              <w:rPr>
                <w:rFonts w:asciiTheme="minorHAnsi" w:eastAsiaTheme="minorEastAsia" w:hAnsiTheme="minorHAnsi" w:cstheme="minorBidi"/>
                <w:noProof/>
              </w:rPr>
              <w:tab/>
            </w:r>
            <w:r w:rsidR="00665913" w:rsidRPr="00295415">
              <w:rPr>
                <w:rStyle w:val="Hyperlink"/>
                <w:noProof/>
              </w:rPr>
              <w:t>Identification of measles un- and under vaccinated children</w:t>
            </w:r>
            <w:r w:rsidR="00665913">
              <w:rPr>
                <w:noProof/>
                <w:webHidden/>
              </w:rPr>
              <w:tab/>
            </w:r>
            <w:r w:rsidR="00665913">
              <w:rPr>
                <w:noProof/>
                <w:webHidden/>
              </w:rPr>
              <w:fldChar w:fldCharType="begin"/>
            </w:r>
            <w:r w:rsidR="00665913">
              <w:rPr>
                <w:noProof/>
                <w:webHidden/>
              </w:rPr>
              <w:instrText xml:space="preserve"> PAGEREF _Toc89456836 \h </w:instrText>
            </w:r>
            <w:r w:rsidR="00665913">
              <w:rPr>
                <w:noProof/>
                <w:webHidden/>
              </w:rPr>
            </w:r>
            <w:r w:rsidR="00665913">
              <w:rPr>
                <w:noProof/>
                <w:webHidden/>
              </w:rPr>
              <w:fldChar w:fldCharType="separate"/>
            </w:r>
            <w:r w:rsidR="008C2ED9">
              <w:rPr>
                <w:noProof/>
                <w:webHidden/>
              </w:rPr>
              <w:t>10</w:t>
            </w:r>
            <w:r w:rsidR="00665913">
              <w:rPr>
                <w:noProof/>
                <w:webHidden/>
              </w:rPr>
              <w:fldChar w:fldCharType="end"/>
            </w:r>
          </w:hyperlink>
        </w:p>
        <w:p w14:paraId="37D098DD" w14:textId="7FDAB2CF" w:rsidR="00665913" w:rsidRDefault="005779F0">
          <w:pPr>
            <w:pStyle w:val="TOC1"/>
            <w:tabs>
              <w:tab w:val="left" w:pos="440"/>
              <w:tab w:val="right" w:leader="dot" w:pos="9350"/>
            </w:tabs>
            <w:rPr>
              <w:rFonts w:asciiTheme="minorHAnsi" w:eastAsiaTheme="minorEastAsia" w:hAnsiTheme="minorHAnsi" w:cstheme="minorBidi"/>
              <w:noProof/>
            </w:rPr>
          </w:pPr>
          <w:hyperlink w:anchor="_Toc89456837" w:history="1">
            <w:r w:rsidR="00665913" w:rsidRPr="00295415">
              <w:rPr>
                <w:rStyle w:val="Hyperlink"/>
                <w:noProof/>
              </w:rPr>
              <w:t>5.</w:t>
            </w:r>
            <w:r w:rsidR="00665913">
              <w:rPr>
                <w:rFonts w:asciiTheme="minorHAnsi" w:eastAsiaTheme="minorEastAsia" w:hAnsiTheme="minorHAnsi" w:cstheme="minorBidi"/>
                <w:noProof/>
              </w:rPr>
              <w:tab/>
            </w:r>
            <w:r w:rsidR="00665913" w:rsidRPr="00295415">
              <w:rPr>
                <w:rStyle w:val="Hyperlink"/>
                <w:noProof/>
              </w:rPr>
              <w:t>Differentiated campaign strategies for reaching measles un- and undervaccinated children</w:t>
            </w:r>
            <w:r w:rsidR="00665913">
              <w:rPr>
                <w:noProof/>
                <w:webHidden/>
              </w:rPr>
              <w:tab/>
            </w:r>
            <w:r w:rsidR="00665913">
              <w:rPr>
                <w:noProof/>
                <w:webHidden/>
              </w:rPr>
              <w:fldChar w:fldCharType="begin"/>
            </w:r>
            <w:r w:rsidR="00665913">
              <w:rPr>
                <w:noProof/>
                <w:webHidden/>
              </w:rPr>
              <w:instrText xml:space="preserve"> PAGEREF _Toc89456837 \h </w:instrText>
            </w:r>
            <w:r w:rsidR="00665913">
              <w:rPr>
                <w:noProof/>
                <w:webHidden/>
              </w:rPr>
            </w:r>
            <w:r w:rsidR="00665913">
              <w:rPr>
                <w:noProof/>
                <w:webHidden/>
              </w:rPr>
              <w:fldChar w:fldCharType="separate"/>
            </w:r>
            <w:r w:rsidR="008C2ED9">
              <w:rPr>
                <w:noProof/>
                <w:webHidden/>
              </w:rPr>
              <w:t>11</w:t>
            </w:r>
            <w:r w:rsidR="00665913">
              <w:rPr>
                <w:noProof/>
                <w:webHidden/>
              </w:rPr>
              <w:fldChar w:fldCharType="end"/>
            </w:r>
          </w:hyperlink>
        </w:p>
        <w:p w14:paraId="58852209" w14:textId="040ABE04" w:rsidR="00665913" w:rsidRDefault="005779F0">
          <w:pPr>
            <w:pStyle w:val="TOC1"/>
            <w:tabs>
              <w:tab w:val="left" w:pos="440"/>
              <w:tab w:val="right" w:leader="dot" w:pos="9350"/>
            </w:tabs>
            <w:rPr>
              <w:rFonts w:asciiTheme="minorHAnsi" w:eastAsiaTheme="minorEastAsia" w:hAnsiTheme="minorHAnsi" w:cstheme="minorBidi"/>
              <w:noProof/>
            </w:rPr>
          </w:pPr>
          <w:hyperlink w:anchor="_Toc89456838" w:history="1">
            <w:r w:rsidR="00665913" w:rsidRPr="00295415">
              <w:rPr>
                <w:rStyle w:val="Hyperlink"/>
                <w:noProof/>
              </w:rPr>
              <w:t>6.</w:t>
            </w:r>
            <w:r w:rsidR="00665913">
              <w:rPr>
                <w:rFonts w:asciiTheme="minorHAnsi" w:eastAsiaTheme="minorEastAsia" w:hAnsiTheme="minorHAnsi" w:cstheme="minorBidi"/>
                <w:noProof/>
              </w:rPr>
              <w:tab/>
            </w:r>
            <w:r w:rsidR="00665913" w:rsidRPr="00295415">
              <w:rPr>
                <w:rStyle w:val="Hyperlink"/>
                <w:noProof/>
              </w:rPr>
              <w:t>Supply chain management for the campaign</w:t>
            </w:r>
            <w:r w:rsidR="00665913">
              <w:rPr>
                <w:noProof/>
                <w:webHidden/>
              </w:rPr>
              <w:tab/>
            </w:r>
            <w:r w:rsidR="00665913">
              <w:rPr>
                <w:noProof/>
                <w:webHidden/>
              </w:rPr>
              <w:fldChar w:fldCharType="begin"/>
            </w:r>
            <w:r w:rsidR="00665913">
              <w:rPr>
                <w:noProof/>
                <w:webHidden/>
              </w:rPr>
              <w:instrText xml:space="preserve"> PAGEREF _Toc89456838 \h </w:instrText>
            </w:r>
            <w:r w:rsidR="00665913">
              <w:rPr>
                <w:noProof/>
                <w:webHidden/>
              </w:rPr>
            </w:r>
            <w:r w:rsidR="00665913">
              <w:rPr>
                <w:noProof/>
                <w:webHidden/>
              </w:rPr>
              <w:fldChar w:fldCharType="separate"/>
            </w:r>
            <w:r w:rsidR="008C2ED9">
              <w:rPr>
                <w:noProof/>
                <w:webHidden/>
              </w:rPr>
              <w:t>16</w:t>
            </w:r>
            <w:r w:rsidR="00665913">
              <w:rPr>
                <w:noProof/>
                <w:webHidden/>
              </w:rPr>
              <w:fldChar w:fldCharType="end"/>
            </w:r>
          </w:hyperlink>
        </w:p>
        <w:p w14:paraId="0677A59D" w14:textId="2B285B06" w:rsidR="00665913" w:rsidRDefault="005779F0">
          <w:pPr>
            <w:pStyle w:val="TOC2"/>
            <w:tabs>
              <w:tab w:val="left" w:pos="880"/>
              <w:tab w:val="right" w:leader="dot" w:pos="9350"/>
            </w:tabs>
            <w:rPr>
              <w:rFonts w:asciiTheme="minorHAnsi" w:eastAsiaTheme="minorEastAsia" w:hAnsiTheme="minorHAnsi" w:cstheme="minorBidi"/>
              <w:noProof/>
            </w:rPr>
          </w:pPr>
          <w:hyperlink w:anchor="_Toc89456839" w:history="1">
            <w:r w:rsidR="00665913" w:rsidRPr="00295415">
              <w:rPr>
                <w:rStyle w:val="Hyperlink"/>
                <w:noProof/>
              </w:rPr>
              <w:t>6.1</w:t>
            </w:r>
            <w:r w:rsidR="00665913">
              <w:rPr>
                <w:rFonts w:asciiTheme="minorHAnsi" w:eastAsiaTheme="minorEastAsia" w:hAnsiTheme="minorHAnsi" w:cstheme="minorBidi"/>
                <w:noProof/>
              </w:rPr>
              <w:tab/>
            </w:r>
            <w:r w:rsidR="00665913" w:rsidRPr="00295415">
              <w:rPr>
                <w:rStyle w:val="Hyperlink"/>
                <w:noProof/>
              </w:rPr>
              <w:t>Procurement and distribution of Measles/MR vaccine</w:t>
            </w:r>
            <w:r w:rsidR="00665913">
              <w:rPr>
                <w:noProof/>
                <w:webHidden/>
              </w:rPr>
              <w:tab/>
            </w:r>
            <w:r w:rsidR="00665913">
              <w:rPr>
                <w:noProof/>
                <w:webHidden/>
              </w:rPr>
              <w:fldChar w:fldCharType="begin"/>
            </w:r>
            <w:r w:rsidR="00665913">
              <w:rPr>
                <w:noProof/>
                <w:webHidden/>
              </w:rPr>
              <w:instrText xml:space="preserve"> PAGEREF _Toc89456839 \h </w:instrText>
            </w:r>
            <w:r w:rsidR="00665913">
              <w:rPr>
                <w:noProof/>
                <w:webHidden/>
              </w:rPr>
            </w:r>
            <w:r w:rsidR="00665913">
              <w:rPr>
                <w:noProof/>
                <w:webHidden/>
              </w:rPr>
              <w:fldChar w:fldCharType="separate"/>
            </w:r>
            <w:r w:rsidR="008C2ED9">
              <w:rPr>
                <w:noProof/>
                <w:webHidden/>
              </w:rPr>
              <w:t>16</w:t>
            </w:r>
            <w:r w:rsidR="00665913">
              <w:rPr>
                <w:noProof/>
                <w:webHidden/>
              </w:rPr>
              <w:fldChar w:fldCharType="end"/>
            </w:r>
          </w:hyperlink>
        </w:p>
        <w:p w14:paraId="3719328E" w14:textId="4638B82A"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0" w:history="1">
            <w:r w:rsidR="00665913" w:rsidRPr="00295415">
              <w:rPr>
                <w:rStyle w:val="Hyperlink"/>
                <w:noProof/>
              </w:rPr>
              <w:t>6.2</w:t>
            </w:r>
            <w:r w:rsidR="00665913">
              <w:rPr>
                <w:rFonts w:asciiTheme="minorHAnsi" w:eastAsiaTheme="minorEastAsia" w:hAnsiTheme="minorHAnsi" w:cstheme="minorBidi"/>
                <w:noProof/>
              </w:rPr>
              <w:tab/>
            </w:r>
            <w:r w:rsidR="00665913" w:rsidRPr="00295415">
              <w:rPr>
                <w:rStyle w:val="Hyperlink"/>
                <w:noProof/>
              </w:rPr>
              <w:t>Cold chain, logistics, and vaccine management</w:t>
            </w:r>
            <w:r w:rsidR="00665913">
              <w:rPr>
                <w:noProof/>
                <w:webHidden/>
              </w:rPr>
              <w:tab/>
            </w:r>
            <w:r w:rsidR="00665913">
              <w:rPr>
                <w:noProof/>
                <w:webHidden/>
              </w:rPr>
              <w:fldChar w:fldCharType="begin"/>
            </w:r>
            <w:r w:rsidR="00665913">
              <w:rPr>
                <w:noProof/>
                <w:webHidden/>
              </w:rPr>
              <w:instrText xml:space="preserve"> PAGEREF _Toc89456840 \h </w:instrText>
            </w:r>
            <w:r w:rsidR="00665913">
              <w:rPr>
                <w:noProof/>
                <w:webHidden/>
              </w:rPr>
            </w:r>
            <w:r w:rsidR="00665913">
              <w:rPr>
                <w:noProof/>
                <w:webHidden/>
              </w:rPr>
              <w:fldChar w:fldCharType="separate"/>
            </w:r>
            <w:r w:rsidR="008C2ED9">
              <w:rPr>
                <w:noProof/>
                <w:webHidden/>
              </w:rPr>
              <w:t>16</w:t>
            </w:r>
            <w:r w:rsidR="00665913">
              <w:rPr>
                <w:noProof/>
                <w:webHidden/>
              </w:rPr>
              <w:fldChar w:fldCharType="end"/>
            </w:r>
          </w:hyperlink>
        </w:p>
        <w:p w14:paraId="5CB5461B" w14:textId="08FE0BF0"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1" w:history="1">
            <w:r w:rsidR="00665913" w:rsidRPr="00295415">
              <w:rPr>
                <w:rStyle w:val="Hyperlink"/>
                <w:noProof/>
              </w:rPr>
              <w:t>6.3</w:t>
            </w:r>
            <w:r w:rsidR="00665913">
              <w:rPr>
                <w:rFonts w:asciiTheme="minorHAnsi" w:eastAsiaTheme="minorEastAsia" w:hAnsiTheme="minorHAnsi" w:cstheme="minorBidi"/>
                <w:noProof/>
              </w:rPr>
              <w:tab/>
            </w:r>
            <w:r w:rsidR="00665913" w:rsidRPr="00295415">
              <w:rPr>
                <w:rStyle w:val="Hyperlink"/>
                <w:noProof/>
              </w:rPr>
              <w:t>Waste management</w:t>
            </w:r>
            <w:r w:rsidR="00665913">
              <w:rPr>
                <w:noProof/>
                <w:webHidden/>
              </w:rPr>
              <w:tab/>
            </w:r>
            <w:r w:rsidR="00665913">
              <w:rPr>
                <w:noProof/>
                <w:webHidden/>
              </w:rPr>
              <w:fldChar w:fldCharType="begin"/>
            </w:r>
            <w:r w:rsidR="00665913">
              <w:rPr>
                <w:noProof/>
                <w:webHidden/>
              </w:rPr>
              <w:instrText xml:space="preserve"> PAGEREF _Toc89456841 \h </w:instrText>
            </w:r>
            <w:r w:rsidR="00665913">
              <w:rPr>
                <w:noProof/>
                <w:webHidden/>
              </w:rPr>
            </w:r>
            <w:r w:rsidR="00665913">
              <w:rPr>
                <w:noProof/>
                <w:webHidden/>
              </w:rPr>
              <w:fldChar w:fldCharType="separate"/>
            </w:r>
            <w:r w:rsidR="008C2ED9">
              <w:rPr>
                <w:noProof/>
                <w:webHidden/>
              </w:rPr>
              <w:t>17</w:t>
            </w:r>
            <w:r w:rsidR="00665913">
              <w:rPr>
                <w:noProof/>
                <w:webHidden/>
              </w:rPr>
              <w:fldChar w:fldCharType="end"/>
            </w:r>
          </w:hyperlink>
        </w:p>
        <w:p w14:paraId="314F4F74" w14:textId="151CA026" w:rsidR="00665913" w:rsidRDefault="005779F0">
          <w:pPr>
            <w:pStyle w:val="TOC1"/>
            <w:tabs>
              <w:tab w:val="left" w:pos="440"/>
              <w:tab w:val="right" w:leader="dot" w:pos="9350"/>
            </w:tabs>
            <w:rPr>
              <w:rFonts w:asciiTheme="minorHAnsi" w:eastAsiaTheme="minorEastAsia" w:hAnsiTheme="minorHAnsi" w:cstheme="minorBidi"/>
              <w:noProof/>
            </w:rPr>
          </w:pPr>
          <w:hyperlink w:anchor="_Toc89456842" w:history="1">
            <w:r w:rsidR="00665913" w:rsidRPr="00295415">
              <w:rPr>
                <w:rStyle w:val="Hyperlink"/>
                <w:noProof/>
              </w:rPr>
              <w:t>7.</w:t>
            </w:r>
            <w:r w:rsidR="00665913">
              <w:rPr>
                <w:rFonts w:asciiTheme="minorHAnsi" w:eastAsiaTheme="minorEastAsia" w:hAnsiTheme="minorHAnsi" w:cstheme="minorBidi"/>
                <w:noProof/>
              </w:rPr>
              <w:tab/>
            </w:r>
            <w:r w:rsidR="00665913" w:rsidRPr="00295415">
              <w:rPr>
                <w:rStyle w:val="Hyperlink"/>
                <w:noProof/>
              </w:rPr>
              <w:t>Preparatory activities and implementation of Measles/MR campaign</w:t>
            </w:r>
            <w:r w:rsidR="00665913">
              <w:rPr>
                <w:noProof/>
                <w:webHidden/>
              </w:rPr>
              <w:tab/>
            </w:r>
            <w:r w:rsidR="00665913">
              <w:rPr>
                <w:noProof/>
                <w:webHidden/>
              </w:rPr>
              <w:fldChar w:fldCharType="begin"/>
            </w:r>
            <w:r w:rsidR="00665913">
              <w:rPr>
                <w:noProof/>
                <w:webHidden/>
              </w:rPr>
              <w:instrText xml:space="preserve"> PAGEREF _Toc89456842 \h </w:instrText>
            </w:r>
            <w:r w:rsidR="00665913">
              <w:rPr>
                <w:noProof/>
                <w:webHidden/>
              </w:rPr>
            </w:r>
            <w:r w:rsidR="00665913">
              <w:rPr>
                <w:noProof/>
                <w:webHidden/>
              </w:rPr>
              <w:fldChar w:fldCharType="separate"/>
            </w:r>
            <w:r w:rsidR="008C2ED9">
              <w:rPr>
                <w:noProof/>
                <w:webHidden/>
              </w:rPr>
              <w:t>17</w:t>
            </w:r>
            <w:r w:rsidR="00665913">
              <w:rPr>
                <w:noProof/>
                <w:webHidden/>
              </w:rPr>
              <w:fldChar w:fldCharType="end"/>
            </w:r>
          </w:hyperlink>
        </w:p>
        <w:p w14:paraId="4AA7E038" w14:textId="0638A0DC"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3" w:history="1">
            <w:r w:rsidR="00665913" w:rsidRPr="00295415">
              <w:rPr>
                <w:rStyle w:val="Hyperlink"/>
                <w:noProof/>
              </w:rPr>
              <w:t>7.1</w:t>
            </w:r>
            <w:r w:rsidR="00665913">
              <w:rPr>
                <w:rFonts w:asciiTheme="minorHAnsi" w:eastAsiaTheme="minorEastAsia" w:hAnsiTheme="minorHAnsi" w:cstheme="minorBidi"/>
                <w:noProof/>
              </w:rPr>
              <w:tab/>
            </w:r>
            <w:r w:rsidR="00665913" w:rsidRPr="00295415">
              <w:rPr>
                <w:rStyle w:val="Hyperlink"/>
                <w:noProof/>
              </w:rPr>
              <w:t>Campaign coordination committees and sub-committees/task forces</w:t>
            </w:r>
            <w:r w:rsidR="00665913">
              <w:rPr>
                <w:noProof/>
                <w:webHidden/>
              </w:rPr>
              <w:tab/>
            </w:r>
            <w:r w:rsidR="00665913">
              <w:rPr>
                <w:noProof/>
                <w:webHidden/>
              </w:rPr>
              <w:fldChar w:fldCharType="begin"/>
            </w:r>
            <w:r w:rsidR="00665913">
              <w:rPr>
                <w:noProof/>
                <w:webHidden/>
              </w:rPr>
              <w:instrText xml:space="preserve"> PAGEREF _Toc89456843 \h </w:instrText>
            </w:r>
            <w:r w:rsidR="00665913">
              <w:rPr>
                <w:noProof/>
                <w:webHidden/>
              </w:rPr>
            </w:r>
            <w:r w:rsidR="00665913">
              <w:rPr>
                <w:noProof/>
                <w:webHidden/>
              </w:rPr>
              <w:fldChar w:fldCharType="separate"/>
            </w:r>
            <w:r w:rsidR="008C2ED9">
              <w:rPr>
                <w:noProof/>
                <w:webHidden/>
              </w:rPr>
              <w:t>17</w:t>
            </w:r>
            <w:r w:rsidR="00665913">
              <w:rPr>
                <w:noProof/>
                <w:webHidden/>
              </w:rPr>
              <w:fldChar w:fldCharType="end"/>
            </w:r>
          </w:hyperlink>
        </w:p>
        <w:p w14:paraId="25519E56" w14:textId="457FBD3C"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4" w:history="1">
            <w:r w:rsidR="00665913" w:rsidRPr="00295415">
              <w:rPr>
                <w:rStyle w:val="Hyperlink"/>
                <w:noProof/>
              </w:rPr>
              <w:t>7.2</w:t>
            </w:r>
            <w:r w:rsidR="00665913">
              <w:rPr>
                <w:rFonts w:asciiTheme="minorHAnsi" w:eastAsiaTheme="minorEastAsia" w:hAnsiTheme="minorHAnsi" w:cstheme="minorBidi"/>
                <w:noProof/>
              </w:rPr>
              <w:tab/>
            </w:r>
            <w:r w:rsidR="00665913" w:rsidRPr="00295415">
              <w:rPr>
                <w:rStyle w:val="Hyperlink"/>
                <w:noProof/>
              </w:rPr>
              <w:t>Engagement with Ministry of Education</w:t>
            </w:r>
            <w:r w:rsidR="00665913">
              <w:rPr>
                <w:noProof/>
                <w:webHidden/>
              </w:rPr>
              <w:tab/>
            </w:r>
            <w:r w:rsidR="00665913">
              <w:rPr>
                <w:noProof/>
                <w:webHidden/>
              </w:rPr>
              <w:fldChar w:fldCharType="begin"/>
            </w:r>
            <w:r w:rsidR="00665913">
              <w:rPr>
                <w:noProof/>
                <w:webHidden/>
              </w:rPr>
              <w:instrText xml:space="preserve"> PAGEREF _Toc89456844 \h </w:instrText>
            </w:r>
            <w:r w:rsidR="00665913">
              <w:rPr>
                <w:noProof/>
                <w:webHidden/>
              </w:rPr>
            </w:r>
            <w:r w:rsidR="00665913">
              <w:rPr>
                <w:noProof/>
                <w:webHidden/>
              </w:rPr>
              <w:fldChar w:fldCharType="separate"/>
            </w:r>
            <w:r w:rsidR="008C2ED9">
              <w:rPr>
                <w:noProof/>
                <w:webHidden/>
              </w:rPr>
              <w:t>17</w:t>
            </w:r>
            <w:r w:rsidR="00665913">
              <w:rPr>
                <w:noProof/>
                <w:webHidden/>
              </w:rPr>
              <w:fldChar w:fldCharType="end"/>
            </w:r>
          </w:hyperlink>
        </w:p>
        <w:p w14:paraId="4734027D" w14:textId="508B922B"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5" w:history="1">
            <w:r w:rsidR="00665913" w:rsidRPr="00295415">
              <w:rPr>
                <w:rStyle w:val="Hyperlink"/>
                <w:noProof/>
              </w:rPr>
              <w:t>7.3</w:t>
            </w:r>
            <w:r w:rsidR="00665913">
              <w:rPr>
                <w:rFonts w:asciiTheme="minorHAnsi" w:eastAsiaTheme="minorEastAsia" w:hAnsiTheme="minorHAnsi" w:cstheme="minorBidi"/>
                <w:noProof/>
              </w:rPr>
              <w:tab/>
            </w:r>
            <w:r w:rsidR="00665913" w:rsidRPr="00295415">
              <w:rPr>
                <w:rStyle w:val="Hyperlink"/>
                <w:noProof/>
              </w:rPr>
              <w:t>Integration (coordination and/or co-delivery) of immunisation campaigns and/or other health interventions</w:t>
            </w:r>
            <w:r w:rsidR="00665913">
              <w:rPr>
                <w:noProof/>
                <w:webHidden/>
              </w:rPr>
              <w:tab/>
            </w:r>
            <w:r w:rsidR="00665913">
              <w:rPr>
                <w:noProof/>
                <w:webHidden/>
              </w:rPr>
              <w:fldChar w:fldCharType="begin"/>
            </w:r>
            <w:r w:rsidR="00665913">
              <w:rPr>
                <w:noProof/>
                <w:webHidden/>
              </w:rPr>
              <w:instrText xml:space="preserve"> PAGEREF _Toc89456845 \h </w:instrText>
            </w:r>
            <w:r w:rsidR="00665913">
              <w:rPr>
                <w:noProof/>
                <w:webHidden/>
              </w:rPr>
            </w:r>
            <w:r w:rsidR="00665913">
              <w:rPr>
                <w:noProof/>
                <w:webHidden/>
              </w:rPr>
              <w:fldChar w:fldCharType="separate"/>
            </w:r>
            <w:r w:rsidR="008C2ED9">
              <w:rPr>
                <w:noProof/>
                <w:webHidden/>
              </w:rPr>
              <w:t>17</w:t>
            </w:r>
            <w:r w:rsidR="00665913">
              <w:rPr>
                <w:noProof/>
                <w:webHidden/>
              </w:rPr>
              <w:fldChar w:fldCharType="end"/>
            </w:r>
          </w:hyperlink>
        </w:p>
        <w:p w14:paraId="3150468F" w14:textId="157360A1"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6" w:history="1">
            <w:r w:rsidR="00665913" w:rsidRPr="00295415">
              <w:rPr>
                <w:rStyle w:val="Hyperlink"/>
                <w:noProof/>
              </w:rPr>
              <w:t>7.4</w:t>
            </w:r>
            <w:r w:rsidR="00665913">
              <w:rPr>
                <w:rFonts w:asciiTheme="minorHAnsi" w:eastAsiaTheme="minorEastAsia" w:hAnsiTheme="minorHAnsi" w:cstheme="minorBidi"/>
                <w:noProof/>
              </w:rPr>
              <w:tab/>
            </w:r>
            <w:r w:rsidR="00665913" w:rsidRPr="00295415">
              <w:rPr>
                <w:rStyle w:val="Hyperlink"/>
                <w:noProof/>
              </w:rPr>
              <w:t>Capacity building and training</w:t>
            </w:r>
            <w:r w:rsidR="00665913">
              <w:rPr>
                <w:noProof/>
                <w:webHidden/>
              </w:rPr>
              <w:tab/>
            </w:r>
            <w:r w:rsidR="00665913">
              <w:rPr>
                <w:noProof/>
                <w:webHidden/>
              </w:rPr>
              <w:fldChar w:fldCharType="begin"/>
            </w:r>
            <w:r w:rsidR="00665913">
              <w:rPr>
                <w:noProof/>
                <w:webHidden/>
              </w:rPr>
              <w:instrText xml:space="preserve"> PAGEREF _Toc89456846 \h </w:instrText>
            </w:r>
            <w:r w:rsidR="00665913">
              <w:rPr>
                <w:noProof/>
                <w:webHidden/>
              </w:rPr>
            </w:r>
            <w:r w:rsidR="00665913">
              <w:rPr>
                <w:noProof/>
                <w:webHidden/>
              </w:rPr>
              <w:fldChar w:fldCharType="separate"/>
            </w:r>
            <w:r w:rsidR="008C2ED9">
              <w:rPr>
                <w:noProof/>
                <w:webHidden/>
              </w:rPr>
              <w:t>18</w:t>
            </w:r>
            <w:r w:rsidR="00665913">
              <w:rPr>
                <w:noProof/>
                <w:webHidden/>
              </w:rPr>
              <w:fldChar w:fldCharType="end"/>
            </w:r>
          </w:hyperlink>
        </w:p>
        <w:p w14:paraId="6FAFAAEC" w14:textId="064EAE46"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7" w:history="1">
            <w:r w:rsidR="00665913" w:rsidRPr="00295415">
              <w:rPr>
                <w:rStyle w:val="Hyperlink"/>
                <w:noProof/>
              </w:rPr>
              <w:t>7.5</w:t>
            </w:r>
            <w:r w:rsidR="00665913">
              <w:rPr>
                <w:rFonts w:asciiTheme="minorHAnsi" w:eastAsiaTheme="minorEastAsia" w:hAnsiTheme="minorHAnsi" w:cstheme="minorBidi"/>
                <w:noProof/>
              </w:rPr>
              <w:tab/>
            </w:r>
            <w:r w:rsidR="00665913" w:rsidRPr="00295415">
              <w:rPr>
                <w:rStyle w:val="Hyperlink"/>
                <w:noProof/>
              </w:rPr>
              <w:t>Microplanning</w:t>
            </w:r>
            <w:r w:rsidR="00665913">
              <w:rPr>
                <w:noProof/>
                <w:webHidden/>
              </w:rPr>
              <w:tab/>
            </w:r>
            <w:r w:rsidR="00665913">
              <w:rPr>
                <w:noProof/>
                <w:webHidden/>
              </w:rPr>
              <w:fldChar w:fldCharType="begin"/>
            </w:r>
            <w:r w:rsidR="00665913">
              <w:rPr>
                <w:noProof/>
                <w:webHidden/>
              </w:rPr>
              <w:instrText xml:space="preserve"> PAGEREF _Toc89456847 \h </w:instrText>
            </w:r>
            <w:r w:rsidR="00665913">
              <w:rPr>
                <w:noProof/>
                <w:webHidden/>
              </w:rPr>
            </w:r>
            <w:r w:rsidR="00665913">
              <w:rPr>
                <w:noProof/>
                <w:webHidden/>
              </w:rPr>
              <w:fldChar w:fldCharType="separate"/>
            </w:r>
            <w:r w:rsidR="008C2ED9">
              <w:rPr>
                <w:noProof/>
                <w:webHidden/>
              </w:rPr>
              <w:t>18</w:t>
            </w:r>
            <w:r w:rsidR="00665913">
              <w:rPr>
                <w:noProof/>
                <w:webHidden/>
              </w:rPr>
              <w:fldChar w:fldCharType="end"/>
            </w:r>
          </w:hyperlink>
        </w:p>
        <w:p w14:paraId="413D0ACF" w14:textId="1380663C"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8" w:history="1">
            <w:r w:rsidR="00665913" w:rsidRPr="00295415">
              <w:rPr>
                <w:rStyle w:val="Hyperlink"/>
                <w:noProof/>
              </w:rPr>
              <w:t>7.6</w:t>
            </w:r>
            <w:r w:rsidR="00665913">
              <w:rPr>
                <w:rFonts w:asciiTheme="minorHAnsi" w:eastAsiaTheme="minorEastAsia" w:hAnsiTheme="minorHAnsi" w:cstheme="minorBidi"/>
                <w:noProof/>
              </w:rPr>
              <w:tab/>
            </w:r>
            <w:r w:rsidR="00665913" w:rsidRPr="00295415">
              <w:rPr>
                <w:rStyle w:val="Hyperlink"/>
                <w:noProof/>
              </w:rPr>
              <w:t>Advocacy, communication and social mobilisation</w:t>
            </w:r>
            <w:r w:rsidR="00665913">
              <w:rPr>
                <w:noProof/>
                <w:webHidden/>
              </w:rPr>
              <w:tab/>
            </w:r>
            <w:r w:rsidR="00665913">
              <w:rPr>
                <w:noProof/>
                <w:webHidden/>
              </w:rPr>
              <w:fldChar w:fldCharType="begin"/>
            </w:r>
            <w:r w:rsidR="00665913">
              <w:rPr>
                <w:noProof/>
                <w:webHidden/>
              </w:rPr>
              <w:instrText xml:space="preserve"> PAGEREF _Toc89456848 \h </w:instrText>
            </w:r>
            <w:r w:rsidR="00665913">
              <w:rPr>
                <w:noProof/>
                <w:webHidden/>
              </w:rPr>
            </w:r>
            <w:r w:rsidR="00665913">
              <w:rPr>
                <w:noProof/>
                <w:webHidden/>
              </w:rPr>
              <w:fldChar w:fldCharType="separate"/>
            </w:r>
            <w:r w:rsidR="008C2ED9">
              <w:rPr>
                <w:noProof/>
                <w:webHidden/>
              </w:rPr>
              <w:t>18</w:t>
            </w:r>
            <w:r w:rsidR="00665913">
              <w:rPr>
                <w:noProof/>
                <w:webHidden/>
              </w:rPr>
              <w:fldChar w:fldCharType="end"/>
            </w:r>
          </w:hyperlink>
        </w:p>
        <w:p w14:paraId="5DD47067" w14:textId="3FDEC51E" w:rsidR="00665913" w:rsidRDefault="005779F0">
          <w:pPr>
            <w:pStyle w:val="TOC2"/>
            <w:tabs>
              <w:tab w:val="left" w:pos="880"/>
              <w:tab w:val="right" w:leader="dot" w:pos="9350"/>
            </w:tabs>
            <w:rPr>
              <w:rFonts w:asciiTheme="minorHAnsi" w:eastAsiaTheme="minorEastAsia" w:hAnsiTheme="minorHAnsi" w:cstheme="minorBidi"/>
              <w:noProof/>
            </w:rPr>
          </w:pPr>
          <w:hyperlink w:anchor="_Toc89456849" w:history="1">
            <w:r w:rsidR="00665913" w:rsidRPr="00295415">
              <w:rPr>
                <w:rStyle w:val="Hyperlink"/>
                <w:noProof/>
              </w:rPr>
              <w:t>7.7</w:t>
            </w:r>
            <w:r w:rsidR="00665913">
              <w:rPr>
                <w:rFonts w:asciiTheme="minorHAnsi" w:eastAsiaTheme="minorEastAsia" w:hAnsiTheme="minorHAnsi" w:cstheme="minorBidi"/>
                <w:noProof/>
              </w:rPr>
              <w:tab/>
            </w:r>
            <w:r w:rsidR="00665913" w:rsidRPr="00295415">
              <w:rPr>
                <w:rStyle w:val="Hyperlink"/>
                <w:noProof/>
              </w:rPr>
              <w:t>AEFI monitoring and preparation for crisis communication</w:t>
            </w:r>
            <w:r w:rsidR="00665913">
              <w:rPr>
                <w:noProof/>
                <w:webHidden/>
              </w:rPr>
              <w:tab/>
            </w:r>
            <w:r w:rsidR="00665913">
              <w:rPr>
                <w:noProof/>
                <w:webHidden/>
              </w:rPr>
              <w:fldChar w:fldCharType="begin"/>
            </w:r>
            <w:r w:rsidR="00665913">
              <w:rPr>
                <w:noProof/>
                <w:webHidden/>
              </w:rPr>
              <w:instrText xml:space="preserve"> PAGEREF _Toc89456849 \h </w:instrText>
            </w:r>
            <w:r w:rsidR="00665913">
              <w:rPr>
                <w:noProof/>
                <w:webHidden/>
              </w:rPr>
            </w:r>
            <w:r w:rsidR="00665913">
              <w:rPr>
                <w:noProof/>
                <w:webHidden/>
              </w:rPr>
              <w:fldChar w:fldCharType="separate"/>
            </w:r>
            <w:r w:rsidR="008C2ED9">
              <w:rPr>
                <w:noProof/>
                <w:webHidden/>
              </w:rPr>
              <w:t>18</w:t>
            </w:r>
            <w:r w:rsidR="00665913">
              <w:rPr>
                <w:noProof/>
                <w:webHidden/>
              </w:rPr>
              <w:fldChar w:fldCharType="end"/>
            </w:r>
          </w:hyperlink>
        </w:p>
        <w:p w14:paraId="39E90B04" w14:textId="603CE803" w:rsidR="00665913" w:rsidRDefault="005779F0">
          <w:pPr>
            <w:pStyle w:val="TOC2"/>
            <w:tabs>
              <w:tab w:val="left" w:pos="880"/>
              <w:tab w:val="right" w:leader="dot" w:pos="9350"/>
            </w:tabs>
            <w:rPr>
              <w:rFonts w:asciiTheme="minorHAnsi" w:eastAsiaTheme="minorEastAsia" w:hAnsiTheme="minorHAnsi" w:cstheme="minorBidi"/>
              <w:noProof/>
            </w:rPr>
          </w:pPr>
          <w:hyperlink w:anchor="_Toc89456850" w:history="1">
            <w:r w:rsidR="00665913" w:rsidRPr="00295415">
              <w:rPr>
                <w:rStyle w:val="Hyperlink"/>
                <w:noProof/>
              </w:rPr>
              <w:t>7.8</w:t>
            </w:r>
            <w:r w:rsidR="00665913">
              <w:rPr>
                <w:rFonts w:asciiTheme="minorHAnsi" w:eastAsiaTheme="minorEastAsia" w:hAnsiTheme="minorHAnsi" w:cstheme="minorBidi"/>
                <w:noProof/>
              </w:rPr>
              <w:tab/>
            </w:r>
            <w:r w:rsidR="00665913" w:rsidRPr="00295415">
              <w:rPr>
                <w:rStyle w:val="Hyperlink"/>
                <w:noProof/>
              </w:rPr>
              <w:t>Operation of vaccination posts</w:t>
            </w:r>
            <w:r w:rsidR="00665913">
              <w:rPr>
                <w:noProof/>
                <w:webHidden/>
              </w:rPr>
              <w:tab/>
            </w:r>
            <w:r w:rsidR="00665913">
              <w:rPr>
                <w:noProof/>
                <w:webHidden/>
              </w:rPr>
              <w:fldChar w:fldCharType="begin"/>
            </w:r>
            <w:r w:rsidR="00665913">
              <w:rPr>
                <w:noProof/>
                <w:webHidden/>
              </w:rPr>
              <w:instrText xml:space="preserve"> PAGEREF _Toc89456850 \h </w:instrText>
            </w:r>
            <w:r w:rsidR="00665913">
              <w:rPr>
                <w:noProof/>
                <w:webHidden/>
              </w:rPr>
            </w:r>
            <w:r w:rsidR="00665913">
              <w:rPr>
                <w:noProof/>
                <w:webHidden/>
              </w:rPr>
              <w:fldChar w:fldCharType="separate"/>
            </w:r>
            <w:r w:rsidR="008C2ED9">
              <w:rPr>
                <w:noProof/>
                <w:webHidden/>
              </w:rPr>
              <w:t>19</w:t>
            </w:r>
            <w:r w:rsidR="00665913">
              <w:rPr>
                <w:noProof/>
                <w:webHidden/>
              </w:rPr>
              <w:fldChar w:fldCharType="end"/>
            </w:r>
          </w:hyperlink>
        </w:p>
        <w:p w14:paraId="3C586C00" w14:textId="1B9DAC4F" w:rsidR="00665913" w:rsidRDefault="005779F0">
          <w:pPr>
            <w:pStyle w:val="TOC2"/>
            <w:tabs>
              <w:tab w:val="left" w:pos="880"/>
              <w:tab w:val="right" w:leader="dot" w:pos="9350"/>
            </w:tabs>
            <w:rPr>
              <w:rFonts w:asciiTheme="minorHAnsi" w:eastAsiaTheme="minorEastAsia" w:hAnsiTheme="minorHAnsi" w:cstheme="minorBidi"/>
              <w:noProof/>
            </w:rPr>
          </w:pPr>
          <w:hyperlink w:anchor="_Toc89456851" w:history="1">
            <w:r w:rsidR="00665913" w:rsidRPr="00295415">
              <w:rPr>
                <w:rStyle w:val="Hyperlink"/>
                <w:noProof/>
              </w:rPr>
              <w:t>7.9</w:t>
            </w:r>
            <w:r w:rsidR="00665913">
              <w:rPr>
                <w:rFonts w:asciiTheme="minorHAnsi" w:eastAsiaTheme="minorEastAsia" w:hAnsiTheme="minorHAnsi" w:cstheme="minorBidi"/>
                <w:noProof/>
              </w:rPr>
              <w:tab/>
            </w:r>
            <w:r w:rsidR="00665913" w:rsidRPr="00295415">
              <w:rPr>
                <w:rStyle w:val="Hyperlink"/>
                <w:noProof/>
              </w:rPr>
              <w:t>Monitoring and supervision</w:t>
            </w:r>
            <w:r w:rsidR="00665913">
              <w:rPr>
                <w:noProof/>
                <w:webHidden/>
              </w:rPr>
              <w:tab/>
            </w:r>
            <w:r w:rsidR="00665913">
              <w:rPr>
                <w:noProof/>
                <w:webHidden/>
              </w:rPr>
              <w:fldChar w:fldCharType="begin"/>
            </w:r>
            <w:r w:rsidR="00665913">
              <w:rPr>
                <w:noProof/>
                <w:webHidden/>
              </w:rPr>
              <w:instrText xml:space="preserve"> PAGEREF _Toc89456851 \h </w:instrText>
            </w:r>
            <w:r w:rsidR="00665913">
              <w:rPr>
                <w:noProof/>
                <w:webHidden/>
              </w:rPr>
            </w:r>
            <w:r w:rsidR="00665913">
              <w:rPr>
                <w:noProof/>
                <w:webHidden/>
              </w:rPr>
              <w:fldChar w:fldCharType="separate"/>
            </w:r>
            <w:r w:rsidR="008C2ED9">
              <w:rPr>
                <w:noProof/>
                <w:webHidden/>
              </w:rPr>
              <w:t>19</w:t>
            </w:r>
            <w:r w:rsidR="00665913">
              <w:rPr>
                <w:noProof/>
                <w:webHidden/>
              </w:rPr>
              <w:fldChar w:fldCharType="end"/>
            </w:r>
          </w:hyperlink>
        </w:p>
        <w:p w14:paraId="273403C8" w14:textId="0AE817C9" w:rsidR="00665913" w:rsidRDefault="005779F0">
          <w:pPr>
            <w:pStyle w:val="TOC2"/>
            <w:tabs>
              <w:tab w:val="left" w:pos="880"/>
              <w:tab w:val="right" w:leader="dot" w:pos="9350"/>
            </w:tabs>
            <w:rPr>
              <w:rFonts w:asciiTheme="minorHAnsi" w:eastAsiaTheme="minorEastAsia" w:hAnsiTheme="minorHAnsi" w:cstheme="minorBidi"/>
              <w:noProof/>
            </w:rPr>
          </w:pPr>
          <w:hyperlink w:anchor="_Toc89456852" w:history="1">
            <w:r w:rsidR="00665913" w:rsidRPr="00295415">
              <w:rPr>
                <w:rStyle w:val="Hyperlink"/>
                <w:noProof/>
              </w:rPr>
              <w:t>7.10</w:t>
            </w:r>
            <w:r w:rsidR="00665913">
              <w:rPr>
                <w:rFonts w:asciiTheme="minorHAnsi" w:eastAsiaTheme="minorEastAsia" w:hAnsiTheme="minorHAnsi" w:cstheme="minorBidi"/>
                <w:noProof/>
              </w:rPr>
              <w:tab/>
            </w:r>
            <w:r w:rsidR="00665913" w:rsidRPr="00295415">
              <w:rPr>
                <w:rStyle w:val="Hyperlink"/>
                <w:noProof/>
              </w:rPr>
              <w:t>Mop-up immunisation activities</w:t>
            </w:r>
            <w:r w:rsidR="00665913">
              <w:rPr>
                <w:noProof/>
                <w:webHidden/>
              </w:rPr>
              <w:tab/>
            </w:r>
            <w:r w:rsidR="00665913">
              <w:rPr>
                <w:noProof/>
                <w:webHidden/>
              </w:rPr>
              <w:fldChar w:fldCharType="begin"/>
            </w:r>
            <w:r w:rsidR="00665913">
              <w:rPr>
                <w:noProof/>
                <w:webHidden/>
              </w:rPr>
              <w:instrText xml:space="preserve"> PAGEREF _Toc89456852 \h </w:instrText>
            </w:r>
            <w:r w:rsidR="00665913">
              <w:rPr>
                <w:noProof/>
                <w:webHidden/>
              </w:rPr>
            </w:r>
            <w:r w:rsidR="00665913">
              <w:rPr>
                <w:noProof/>
                <w:webHidden/>
              </w:rPr>
              <w:fldChar w:fldCharType="separate"/>
            </w:r>
            <w:r w:rsidR="008C2ED9">
              <w:rPr>
                <w:noProof/>
                <w:webHidden/>
              </w:rPr>
              <w:t>20</w:t>
            </w:r>
            <w:r w:rsidR="00665913">
              <w:rPr>
                <w:noProof/>
                <w:webHidden/>
              </w:rPr>
              <w:fldChar w:fldCharType="end"/>
            </w:r>
          </w:hyperlink>
        </w:p>
        <w:p w14:paraId="1181E9F3" w14:textId="04E53FA2" w:rsidR="00665913" w:rsidRDefault="005779F0">
          <w:pPr>
            <w:pStyle w:val="TOC2"/>
            <w:tabs>
              <w:tab w:val="left" w:pos="880"/>
              <w:tab w:val="right" w:leader="dot" w:pos="9350"/>
            </w:tabs>
            <w:rPr>
              <w:rFonts w:asciiTheme="minorHAnsi" w:eastAsiaTheme="minorEastAsia" w:hAnsiTheme="minorHAnsi" w:cstheme="minorBidi"/>
              <w:noProof/>
            </w:rPr>
          </w:pPr>
          <w:hyperlink w:anchor="_Toc89456853" w:history="1">
            <w:r w:rsidR="00665913" w:rsidRPr="00295415">
              <w:rPr>
                <w:rStyle w:val="Hyperlink"/>
                <w:noProof/>
              </w:rPr>
              <w:t>7.11</w:t>
            </w:r>
            <w:r w:rsidR="00665913">
              <w:rPr>
                <w:rFonts w:asciiTheme="minorHAnsi" w:eastAsiaTheme="minorEastAsia" w:hAnsiTheme="minorHAnsi" w:cstheme="minorBidi"/>
                <w:noProof/>
              </w:rPr>
              <w:tab/>
            </w:r>
            <w:r w:rsidR="00665913" w:rsidRPr="00295415">
              <w:rPr>
                <w:rStyle w:val="Hyperlink"/>
                <w:noProof/>
              </w:rPr>
              <w:t>COVID-19 adaptations</w:t>
            </w:r>
            <w:r w:rsidR="00665913">
              <w:rPr>
                <w:noProof/>
                <w:webHidden/>
              </w:rPr>
              <w:tab/>
            </w:r>
            <w:r w:rsidR="00665913">
              <w:rPr>
                <w:noProof/>
                <w:webHidden/>
              </w:rPr>
              <w:fldChar w:fldCharType="begin"/>
            </w:r>
            <w:r w:rsidR="00665913">
              <w:rPr>
                <w:noProof/>
                <w:webHidden/>
              </w:rPr>
              <w:instrText xml:space="preserve"> PAGEREF _Toc89456853 \h </w:instrText>
            </w:r>
            <w:r w:rsidR="00665913">
              <w:rPr>
                <w:noProof/>
                <w:webHidden/>
              </w:rPr>
            </w:r>
            <w:r w:rsidR="00665913">
              <w:rPr>
                <w:noProof/>
                <w:webHidden/>
              </w:rPr>
              <w:fldChar w:fldCharType="separate"/>
            </w:r>
            <w:r w:rsidR="008C2ED9">
              <w:rPr>
                <w:noProof/>
                <w:webHidden/>
              </w:rPr>
              <w:t>20</w:t>
            </w:r>
            <w:r w:rsidR="00665913">
              <w:rPr>
                <w:noProof/>
                <w:webHidden/>
              </w:rPr>
              <w:fldChar w:fldCharType="end"/>
            </w:r>
          </w:hyperlink>
        </w:p>
        <w:p w14:paraId="3FF8BE08" w14:textId="69C6D382" w:rsidR="00665913" w:rsidRDefault="005779F0">
          <w:pPr>
            <w:pStyle w:val="TOC1"/>
            <w:tabs>
              <w:tab w:val="left" w:pos="440"/>
              <w:tab w:val="right" w:leader="dot" w:pos="9350"/>
            </w:tabs>
            <w:rPr>
              <w:rFonts w:asciiTheme="minorHAnsi" w:eastAsiaTheme="minorEastAsia" w:hAnsiTheme="minorHAnsi" w:cstheme="minorBidi"/>
              <w:noProof/>
            </w:rPr>
          </w:pPr>
          <w:hyperlink w:anchor="_Toc89456854" w:history="1">
            <w:r w:rsidR="00665913" w:rsidRPr="00295415">
              <w:rPr>
                <w:rStyle w:val="Hyperlink"/>
                <w:noProof/>
              </w:rPr>
              <w:t>8.</w:t>
            </w:r>
            <w:r w:rsidR="00665913">
              <w:rPr>
                <w:rFonts w:asciiTheme="minorHAnsi" w:eastAsiaTheme="minorEastAsia" w:hAnsiTheme="minorHAnsi" w:cstheme="minorBidi"/>
                <w:noProof/>
              </w:rPr>
              <w:tab/>
            </w:r>
            <w:r w:rsidR="00665913" w:rsidRPr="00295415">
              <w:rPr>
                <w:rStyle w:val="Hyperlink"/>
                <w:noProof/>
              </w:rPr>
              <w:t>Post campaign coverage survey</w:t>
            </w:r>
            <w:r w:rsidR="00665913">
              <w:rPr>
                <w:noProof/>
                <w:webHidden/>
              </w:rPr>
              <w:tab/>
            </w:r>
            <w:r w:rsidR="00665913">
              <w:rPr>
                <w:noProof/>
                <w:webHidden/>
              </w:rPr>
              <w:fldChar w:fldCharType="begin"/>
            </w:r>
            <w:r w:rsidR="00665913">
              <w:rPr>
                <w:noProof/>
                <w:webHidden/>
              </w:rPr>
              <w:instrText xml:space="preserve"> PAGEREF _Toc89456854 \h </w:instrText>
            </w:r>
            <w:r w:rsidR="00665913">
              <w:rPr>
                <w:noProof/>
                <w:webHidden/>
              </w:rPr>
            </w:r>
            <w:r w:rsidR="00665913">
              <w:rPr>
                <w:noProof/>
                <w:webHidden/>
              </w:rPr>
              <w:fldChar w:fldCharType="separate"/>
            </w:r>
            <w:r w:rsidR="008C2ED9">
              <w:rPr>
                <w:noProof/>
                <w:webHidden/>
              </w:rPr>
              <w:t>20</w:t>
            </w:r>
            <w:r w:rsidR="00665913">
              <w:rPr>
                <w:noProof/>
                <w:webHidden/>
              </w:rPr>
              <w:fldChar w:fldCharType="end"/>
            </w:r>
          </w:hyperlink>
        </w:p>
        <w:p w14:paraId="449F1FEF" w14:textId="0BAD2222" w:rsidR="00665913" w:rsidRDefault="005779F0">
          <w:pPr>
            <w:pStyle w:val="TOC1"/>
            <w:tabs>
              <w:tab w:val="left" w:pos="440"/>
              <w:tab w:val="right" w:leader="dot" w:pos="9350"/>
            </w:tabs>
            <w:rPr>
              <w:rFonts w:asciiTheme="minorHAnsi" w:eastAsiaTheme="minorEastAsia" w:hAnsiTheme="minorHAnsi" w:cstheme="minorBidi"/>
              <w:noProof/>
            </w:rPr>
          </w:pPr>
          <w:hyperlink w:anchor="_Toc89456855" w:history="1">
            <w:r w:rsidR="00665913" w:rsidRPr="00295415">
              <w:rPr>
                <w:rStyle w:val="Hyperlink"/>
                <w:noProof/>
              </w:rPr>
              <w:t>9.</w:t>
            </w:r>
            <w:r w:rsidR="00665913">
              <w:rPr>
                <w:rFonts w:asciiTheme="minorHAnsi" w:eastAsiaTheme="minorEastAsia" w:hAnsiTheme="minorHAnsi" w:cstheme="minorBidi"/>
                <w:noProof/>
              </w:rPr>
              <w:tab/>
            </w:r>
            <w:r w:rsidR="00665913" w:rsidRPr="00295415">
              <w:rPr>
                <w:rStyle w:val="Hyperlink"/>
                <w:noProof/>
              </w:rPr>
              <w:t>Routine immunisation and surveillance strengthening</w:t>
            </w:r>
            <w:r w:rsidR="00665913">
              <w:rPr>
                <w:noProof/>
                <w:webHidden/>
              </w:rPr>
              <w:tab/>
            </w:r>
            <w:r w:rsidR="00665913">
              <w:rPr>
                <w:noProof/>
                <w:webHidden/>
              </w:rPr>
              <w:fldChar w:fldCharType="begin"/>
            </w:r>
            <w:r w:rsidR="00665913">
              <w:rPr>
                <w:noProof/>
                <w:webHidden/>
              </w:rPr>
              <w:instrText xml:space="preserve"> PAGEREF _Toc89456855 \h </w:instrText>
            </w:r>
            <w:r w:rsidR="00665913">
              <w:rPr>
                <w:noProof/>
                <w:webHidden/>
              </w:rPr>
            </w:r>
            <w:r w:rsidR="00665913">
              <w:rPr>
                <w:noProof/>
                <w:webHidden/>
              </w:rPr>
              <w:fldChar w:fldCharType="separate"/>
            </w:r>
            <w:r w:rsidR="008C2ED9">
              <w:rPr>
                <w:noProof/>
                <w:webHidden/>
              </w:rPr>
              <w:t>20</w:t>
            </w:r>
            <w:r w:rsidR="00665913">
              <w:rPr>
                <w:noProof/>
                <w:webHidden/>
              </w:rPr>
              <w:fldChar w:fldCharType="end"/>
            </w:r>
          </w:hyperlink>
        </w:p>
        <w:p w14:paraId="2798E44D" w14:textId="0C032827" w:rsidR="00665913" w:rsidRDefault="005779F0">
          <w:pPr>
            <w:pStyle w:val="TOC2"/>
            <w:tabs>
              <w:tab w:val="left" w:pos="880"/>
              <w:tab w:val="right" w:leader="dot" w:pos="9350"/>
            </w:tabs>
            <w:rPr>
              <w:rFonts w:asciiTheme="minorHAnsi" w:eastAsiaTheme="minorEastAsia" w:hAnsiTheme="minorHAnsi" w:cstheme="minorBidi"/>
              <w:noProof/>
            </w:rPr>
          </w:pPr>
          <w:hyperlink w:anchor="_Toc89456856" w:history="1">
            <w:r w:rsidR="00665913" w:rsidRPr="00295415">
              <w:rPr>
                <w:rStyle w:val="Hyperlink"/>
                <w:noProof/>
              </w:rPr>
              <w:t>9.1</w:t>
            </w:r>
            <w:r w:rsidR="00665913">
              <w:rPr>
                <w:rFonts w:asciiTheme="minorHAnsi" w:eastAsiaTheme="minorEastAsia" w:hAnsiTheme="minorHAnsi" w:cstheme="minorBidi"/>
                <w:noProof/>
              </w:rPr>
              <w:tab/>
            </w:r>
            <w:r w:rsidR="00665913" w:rsidRPr="00295415">
              <w:rPr>
                <w:rStyle w:val="Hyperlink"/>
                <w:noProof/>
              </w:rPr>
              <w:t>Strengthening routine immunisation through campaign activities</w:t>
            </w:r>
            <w:r w:rsidR="00665913">
              <w:rPr>
                <w:noProof/>
                <w:webHidden/>
              </w:rPr>
              <w:tab/>
            </w:r>
            <w:r w:rsidR="00665913">
              <w:rPr>
                <w:noProof/>
                <w:webHidden/>
              </w:rPr>
              <w:fldChar w:fldCharType="begin"/>
            </w:r>
            <w:r w:rsidR="00665913">
              <w:rPr>
                <w:noProof/>
                <w:webHidden/>
              </w:rPr>
              <w:instrText xml:space="preserve"> PAGEREF _Toc89456856 \h </w:instrText>
            </w:r>
            <w:r w:rsidR="00665913">
              <w:rPr>
                <w:noProof/>
                <w:webHidden/>
              </w:rPr>
            </w:r>
            <w:r w:rsidR="00665913">
              <w:rPr>
                <w:noProof/>
                <w:webHidden/>
              </w:rPr>
              <w:fldChar w:fldCharType="separate"/>
            </w:r>
            <w:r w:rsidR="008C2ED9">
              <w:rPr>
                <w:noProof/>
                <w:webHidden/>
              </w:rPr>
              <w:t>20</w:t>
            </w:r>
            <w:r w:rsidR="00665913">
              <w:rPr>
                <w:noProof/>
                <w:webHidden/>
              </w:rPr>
              <w:fldChar w:fldCharType="end"/>
            </w:r>
          </w:hyperlink>
        </w:p>
        <w:p w14:paraId="2F7B1499" w14:textId="702823AD" w:rsidR="00665913" w:rsidRDefault="005779F0">
          <w:pPr>
            <w:pStyle w:val="TOC2"/>
            <w:tabs>
              <w:tab w:val="left" w:pos="880"/>
              <w:tab w:val="right" w:leader="dot" w:pos="9350"/>
            </w:tabs>
            <w:rPr>
              <w:rFonts w:asciiTheme="minorHAnsi" w:eastAsiaTheme="minorEastAsia" w:hAnsiTheme="minorHAnsi" w:cstheme="minorBidi"/>
              <w:noProof/>
            </w:rPr>
          </w:pPr>
          <w:hyperlink w:anchor="_Toc89456857" w:history="1">
            <w:r w:rsidR="00665913" w:rsidRPr="00295415">
              <w:rPr>
                <w:rStyle w:val="Hyperlink"/>
                <w:noProof/>
              </w:rPr>
              <w:t>9.2</w:t>
            </w:r>
            <w:r w:rsidR="00665913">
              <w:rPr>
                <w:rFonts w:asciiTheme="minorHAnsi" w:eastAsiaTheme="minorEastAsia" w:hAnsiTheme="minorHAnsi" w:cstheme="minorBidi"/>
                <w:noProof/>
              </w:rPr>
              <w:tab/>
            </w:r>
            <w:r w:rsidR="00665913" w:rsidRPr="00295415">
              <w:rPr>
                <w:rStyle w:val="Hyperlink"/>
                <w:noProof/>
              </w:rPr>
              <w:t>Leveraging the campaign as an entry point for enrolment in routine immunisation</w:t>
            </w:r>
            <w:r w:rsidR="00665913">
              <w:rPr>
                <w:noProof/>
                <w:webHidden/>
              </w:rPr>
              <w:tab/>
            </w:r>
            <w:r w:rsidR="00665913">
              <w:rPr>
                <w:noProof/>
                <w:webHidden/>
              </w:rPr>
              <w:fldChar w:fldCharType="begin"/>
            </w:r>
            <w:r w:rsidR="00665913">
              <w:rPr>
                <w:noProof/>
                <w:webHidden/>
              </w:rPr>
              <w:instrText xml:space="preserve"> PAGEREF _Toc89456857 \h </w:instrText>
            </w:r>
            <w:r w:rsidR="00665913">
              <w:rPr>
                <w:noProof/>
                <w:webHidden/>
              </w:rPr>
            </w:r>
            <w:r w:rsidR="00665913">
              <w:rPr>
                <w:noProof/>
                <w:webHidden/>
              </w:rPr>
              <w:fldChar w:fldCharType="separate"/>
            </w:r>
            <w:r w:rsidR="008C2ED9">
              <w:rPr>
                <w:noProof/>
                <w:webHidden/>
              </w:rPr>
              <w:t>21</w:t>
            </w:r>
            <w:r w:rsidR="00665913">
              <w:rPr>
                <w:noProof/>
                <w:webHidden/>
              </w:rPr>
              <w:fldChar w:fldCharType="end"/>
            </w:r>
          </w:hyperlink>
        </w:p>
        <w:p w14:paraId="1FD1F505" w14:textId="4EED96F0" w:rsidR="00665913" w:rsidRDefault="005779F0">
          <w:pPr>
            <w:pStyle w:val="TOC2"/>
            <w:tabs>
              <w:tab w:val="left" w:pos="880"/>
              <w:tab w:val="right" w:leader="dot" w:pos="9350"/>
            </w:tabs>
            <w:rPr>
              <w:rFonts w:asciiTheme="minorHAnsi" w:eastAsiaTheme="minorEastAsia" w:hAnsiTheme="minorHAnsi" w:cstheme="minorBidi"/>
              <w:noProof/>
            </w:rPr>
          </w:pPr>
          <w:hyperlink w:anchor="_Toc89456858" w:history="1">
            <w:r w:rsidR="00665913" w:rsidRPr="00295415">
              <w:rPr>
                <w:rStyle w:val="Hyperlink"/>
                <w:noProof/>
              </w:rPr>
              <w:t>9.3</w:t>
            </w:r>
            <w:r w:rsidR="00665913">
              <w:rPr>
                <w:rFonts w:asciiTheme="minorHAnsi" w:eastAsiaTheme="minorEastAsia" w:hAnsiTheme="minorHAnsi" w:cstheme="minorBidi"/>
                <w:noProof/>
              </w:rPr>
              <w:tab/>
            </w:r>
            <w:r w:rsidR="00665913" w:rsidRPr="00295415">
              <w:rPr>
                <w:rStyle w:val="Hyperlink"/>
                <w:noProof/>
              </w:rPr>
              <w:t>Disease surveillance strengthening</w:t>
            </w:r>
            <w:r w:rsidR="00665913">
              <w:rPr>
                <w:noProof/>
                <w:webHidden/>
              </w:rPr>
              <w:tab/>
            </w:r>
            <w:r w:rsidR="00665913">
              <w:rPr>
                <w:noProof/>
                <w:webHidden/>
              </w:rPr>
              <w:fldChar w:fldCharType="begin"/>
            </w:r>
            <w:r w:rsidR="00665913">
              <w:rPr>
                <w:noProof/>
                <w:webHidden/>
              </w:rPr>
              <w:instrText xml:space="preserve"> PAGEREF _Toc89456858 \h </w:instrText>
            </w:r>
            <w:r w:rsidR="00665913">
              <w:rPr>
                <w:noProof/>
                <w:webHidden/>
              </w:rPr>
            </w:r>
            <w:r w:rsidR="00665913">
              <w:rPr>
                <w:noProof/>
                <w:webHidden/>
              </w:rPr>
              <w:fldChar w:fldCharType="separate"/>
            </w:r>
            <w:r w:rsidR="008C2ED9">
              <w:rPr>
                <w:noProof/>
                <w:webHidden/>
              </w:rPr>
              <w:t>21</w:t>
            </w:r>
            <w:r w:rsidR="00665913">
              <w:rPr>
                <w:noProof/>
                <w:webHidden/>
              </w:rPr>
              <w:fldChar w:fldCharType="end"/>
            </w:r>
          </w:hyperlink>
        </w:p>
        <w:p w14:paraId="54B18693" w14:textId="0BC44F08" w:rsidR="00665913" w:rsidRDefault="005779F0">
          <w:pPr>
            <w:pStyle w:val="TOC1"/>
            <w:tabs>
              <w:tab w:val="left" w:pos="660"/>
              <w:tab w:val="right" w:leader="dot" w:pos="9350"/>
            </w:tabs>
            <w:rPr>
              <w:rFonts w:asciiTheme="minorHAnsi" w:eastAsiaTheme="minorEastAsia" w:hAnsiTheme="minorHAnsi" w:cstheme="minorBidi"/>
              <w:noProof/>
            </w:rPr>
          </w:pPr>
          <w:hyperlink w:anchor="_Toc89456859" w:history="1">
            <w:r w:rsidR="00665913" w:rsidRPr="00295415">
              <w:rPr>
                <w:rStyle w:val="Hyperlink"/>
                <w:noProof/>
              </w:rPr>
              <w:t>10.</w:t>
            </w:r>
            <w:r w:rsidR="00665913">
              <w:rPr>
                <w:rFonts w:asciiTheme="minorHAnsi" w:eastAsiaTheme="minorEastAsia" w:hAnsiTheme="minorHAnsi" w:cstheme="minorBidi"/>
                <w:noProof/>
              </w:rPr>
              <w:tab/>
            </w:r>
            <w:r w:rsidR="00665913" w:rsidRPr="00295415">
              <w:rPr>
                <w:rStyle w:val="Hyperlink"/>
                <w:noProof/>
              </w:rPr>
              <w:t>Technical assistance</w:t>
            </w:r>
            <w:r w:rsidR="00665913">
              <w:rPr>
                <w:noProof/>
                <w:webHidden/>
              </w:rPr>
              <w:tab/>
            </w:r>
            <w:r w:rsidR="00665913">
              <w:rPr>
                <w:noProof/>
                <w:webHidden/>
              </w:rPr>
              <w:fldChar w:fldCharType="begin"/>
            </w:r>
            <w:r w:rsidR="00665913">
              <w:rPr>
                <w:noProof/>
                <w:webHidden/>
              </w:rPr>
              <w:instrText xml:space="preserve"> PAGEREF _Toc89456859 \h </w:instrText>
            </w:r>
            <w:r w:rsidR="00665913">
              <w:rPr>
                <w:noProof/>
                <w:webHidden/>
              </w:rPr>
            </w:r>
            <w:r w:rsidR="00665913">
              <w:rPr>
                <w:noProof/>
                <w:webHidden/>
              </w:rPr>
              <w:fldChar w:fldCharType="separate"/>
            </w:r>
            <w:r w:rsidR="008C2ED9">
              <w:rPr>
                <w:noProof/>
                <w:webHidden/>
              </w:rPr>
              <w:t>21</w:t>
            </w:r>
            <w:r w:rsidR="00665913">
              <w:rPr>
                <w:noProof/>
                <w:webHidden/>
              </w:rPr>
              <w:fldChar w:fldCharType="end"/>
            </w:r>
          </w:hyperlink>
        </w:p>
        <w:p w14:paraId="3984935D" w14:textId="05189138" w:rsidR="00665913" w:rsidRDefault="005779F0">
          <w:pPr>
            <w:pStyle w:val="TOC1"/>
            <w:tabs>
              <w:tab w:val="left" w:pos="660"/>
              <w:tab w:val="right" w:leader="dot" w:pos="9350"/>
            </w:tabs>
            <w:rPr>
              <w:rFonts w:asciiTheme="minorHAnsi" w:eastAsiaTheme="minorEastAsia" w:hAnsiTheme="minorHAnsi" w:cstheme="minorBidi"/>
              <w:noProof/>
            </w:rPr>
          </w:pPr>
          <w:hyperlink w:anchor="_Toc89456860" w:history="1">
            <w:r w:rsidR="00665913" w:rsidRPr="00295415">
              <w:rPr>
                <w:rStyle w:val="Hyperlink"/>
                <w:noProof/>
              </w:rPr>
              <w:t>11.</w:t>
            </w:r>
            <w:r w:rsidR="00665913">
              <w:rPr>
                <w:rFonts w:asciiTheme="minorHAnsi" w:eastAsiaTheme="minorEastAsia" w:hAnsiTheme="minorHAnsi" w:cstheme="minorBidi"/>
                <w:noProof/>
              </w:rPr>
              <w:tab/>
            </w:r>
            <w:r w:rsidR="00665913" w:rsidRPr="00295415">
              <w:rPr>
                <w:rStyle w:val="Hyperlink"/>
                <w:noProof/>
              </w:rPr>
              <w:t>Costing and financing</w:t>
            </w:r>
            <w:r w:rsidR="00665913">
              <w:rPr>
                <w:noProof/>
                <w:webHidden/>
              </w:rPr>
              <w:tab/>
            </w:r>
            <w:r w:rsidR="00665913">
              <w:rPr>
                <w:noProof/>
                <w:webHidden/>
              </w:rPr>
              <w:fldChar w:fldCharType="begin"/>
            </w:r>
            <w:r w:rsidR="00665913">
              <w:rPr>
                <w:noProof/>
                <w:webHidden/>
              </w:rPr>
              <w:instrText xml:space="preserve"> PAGEREF _Toc89456860 \h </w:instrText>
            </w:r>
            <w:r w:rsidR="00665913">
              <w:rPr>
                <w:noProof/>
                <w:webHidden/>
              </w:rPr>
            </w:r>
            <w:r w:rsidR="00665913">
              <w:rPr>
                <w:noProof/>
                <w:webHidden/>
              </w:rPr>
              <w:fldChar w:fldCharType="separate"/>
            </w:r>
            <w:r w:rsidR="008C2ED9">
              <w:rPr>
                <w:noProof/>
                <w:webHidden/>
              </w:rPr>
              <w:t>22</w:t>
            </w:r>
            <w:r w:rsidR="00665913">
              <w:rPr>
                <w:noProof/>
                <w:webHidden/>
              </w:rPr>
              <w:fldChar w:fldCharType="end"/>
            </w:r>
          </w:hyperlink>
        </w:p>
        <w:p w14:paraId="2E162815" w14:textId="1A87C45F" w:rsidR="00665913" w:rsidRDefault="005779F0">
          <w:pPr>
            <w:pStyle w:val="TOC1"/>
            <w:tabs>
              <w:tab w:val="left" w:pos="660"/>
              <w:tab w:val="right" w:leader="dot" w:pos="9350"/>
            </w:tabs>
            <w:rPr>
              <w:rFonts w:asciiTheme="minorHAnsi" w:eastAsiaTheme="minorEastAsia" w:hAnsiTheme="minorHAnsi" w:cstheme="minorBidi"/>
              <w:noProof/>
            </w:rPr>
          </w:pPr>
          <w:hyperlink w:anchor="_Toc89456861" w:history="1">
            <w:r w:rsidR="00665913" w:rsidRPr="00295415">
              <w:rPr>
                <w:rStyle w:val="Hyperlink"/>
                <w:noProof/>
              </w:rPr>
              <w:t>12.</w:t>
            </w:r>
            <w:r w:rsidR="00665913">
              <w:rPr>
                <w:rFonts w:asciiTheme="minorHAnsi" w:eastAsiaTheme="minorEastAsia" w:hAnsiTheme="minorHAnsi" w:cstheme="minorBidi"/>
                <w:noProof/>
              </w:rPr>
              <w:tab/>
            </w:r>
            <w:r w:rsidR="00665913" w:rsidRPr="00295415">
              <w:rPr>
                <w:rStyle w:val="Hyperlink"/>
                <w:noProof/>
              </w:rPr>
              <w:t>Chronogram</w:t>
            </w:r>
            <w:r w:rsidR="00665913">
              <w:rPr>
                <w:noProof/>
                <w:webHidden/>
              </w:rPr>
              <w:tab/>
            </w:r>
            <w:r w:rsidR="00665913">
              <w:rPr>
                <w:noProof/>
                <w:webHidden/>
              </w:rPr>
              <w:fldChar w:fldCharType="begin"/>
            </w:r>
            <w:r w:rsidR="00665913">
              <w:rPr>
                <w:noProof/>
                <w:webHidden/>
              </w:rPr>
              <w:instrText xml:space="preserve"> PAGEREF _Toc89456861 \h </w:instrText>
            </w:r>
            <w:r w:rsidR="00665913">
              <w:rPr>
                <w:noProof/>
                <w:webHidden/>
              </w:rPr>
            </w:r>
            <w:r w:rsidR="00665913">
              <w:rPr>
                <w:noProof/>
                <w:webHidden/>
              </w:rPr>
              <w:fldChar w:fldCharType="separate"/>
            </w:r>
            <w:r w:rsidR="008C2ED9">
              <w:rPr>
                <w:noProof/>
                <w:webHidden/>
              </w:rPr>
              <w:t>22</w:t>
            </w:r>
            <w:r w:rsidR="00665913">
              <w:rPr>
                <w:noProof/>
                <w:webHidden/>
              </w:rPr>
              <w:fldChar w:fldCharType="end"/>
            </w:r>
          </w:hyperlink>
        </w:p>
        <w:p w14:paraId="4C819D50" w14:textId="230C8A8B" w:rsidR="00AA78CD" w:rsidRDefault="00AA78CD" w:rsidP="007C2636">
          <w:r>
            <w:rPr>
              <w:b/>
            </w:rPr>
            <w:fldChar w:fldCharType="end"/>
          </w:r>
        </w:p>
      </w:sdtContent>
    </w:sdt>
    <w:p w14:paraId="74121023" w14:textId="77777777" w:rsidR="00A6489F" w:rsidRDefault="00A6489F">
      <w:pPr>
        <w:spacing w:after="160" w:line="259" w:lineRule="auto"/>
        <w:rPr>
          <w:rFonts w:eastAsia="Times New Roman" w:cs="Arial"/>
          <w:i/>
          <w:iCs/>
          <w:szCs w:val="18"/>
        </w:rPr>
      </w:pPr>
      <w:r>
        <w:br w:type="page"/>
      </w:r>
    </w:p>
    <w:p w14:paraId="31EEBB5B" w14:textId="555C170D" w:rsidR="00A04069" w:rsidRPr="00FD0F9C" w:rsidRDefault="00A04069" w:rsidP="00FD0F9C">
      <w:pPr>
        <w:pStyle w:val="ListParagraph"/>
        <w:keepNext/>
        <w:keepLines/>
        <w:numPr>
          <w:ilvl w:val="0"/>
          <w:numId w:val="4"/>
        </w:numPr>
        <w:spacing w:before="60" w:after="120" w:line="340" w:lineRule="atLeast"/>
        <w:contextualSpacing w:val="0"/>
        <w:outlineLvl w:val="1"/>
        <w:rPr>
          <w:rFonts w:cs="Arial"/>
          <w:b/>
          <w:bCs/>
          <w:vanish/>
          <w:color w:val="005CB9"/>
          <w:sz w:val="24"/>
          <w:szCs w:val="24"/>
        </w:rPr>
      </w:pPr>
      <w:bookmarkStart w:id="1" w:name="_Toc58144792"/>
      <w:bookmarkStart w:id="2" w:name="_Toc89456820"/>
      <w:bookmarkEnd w:id="1"/>
      <w:r>
        <w:rPr>
          <w:b/>
          <w:vanish/>
          <w:color w:val="005CB9"/>
          <w:sz w:val="24"/>
          <w:lang w:val="en-GB"/>
        </w:rPr>
        <w:lastRenderedPageBreak/>
        <w:t>Executive summary</w:t>
      </w:r>
      <w:bookmarkEnd w:id="2"/>
    </w:p>
    <w:p w14:paraId="3446859E" w14:textId="77777777" w:rsidR="00F4448A" w:rsidRDefault="00A04069" w:rsidP="00F925A8">
      <w:pPr>
        <w:pStyle w:val="Bulletpoints1"/>
      </w:pPr>
      <w:r>
        <w:t>Veuillez présenter un bref résumé décrivant:</w:t>
      </w:r>
    </w:p>
    <w:p w14:paraId="6C574BEB" w14:textId="31928028" w:rsidR="0076417E" w:rsidRDefault="00A04069" w:rsidP="00F925A8">
      <w:pPr>
        <w:pStyle w:val="Bulletpoints1"/>
        <w:numPr>
          <w:ilvl w:val="0"/>
          <w:numId w:val="21"/>
        </w:numPr>
      </w:pPr>
      <w:r>
        <w:t>le type de campagne (suivi antirougeoleux/antirougeoleux-antirubéoleux ou rattrapage antirougeoleux-antirubéoleux avec introduction systématique antirougeoleuse-antirubéoleuse)</w:t>
      </w:r>
    </w:p>
    <w:p w14:paraId="2377A255" w14:textId="62F66839" w:rsidR="00F4448A" w:rsidRDefault="0076417E" w:rsidP="00F925A8">
      <w:pPr>
        <w:pStyle w:val="Bulletpoints1"/>
        <w:numPr>
          <w:ilvl w:val="0"/>
          <w:numId w:val="21"/>
        </w:numPr>
      </w:pPr>
      <w:r>
        <w:t>les principaux objectifs de la campagne</w:t>
      </w:r>
    </w:p>
    <w:p w14:paraId="48B33ADA" w14:textId="1D8CDA3C" w:rsidR="00F4448A" w:rsidRDefault="00A04069" w:rsidP="00F925A8">
      <w:pPr>
        <w:pStyle w:val="Bulletpoints1"/>
        <w:numPr>
          <w:ilvl w:val="0"/>
          <w:numId w:val="21"/>
        </w:numPr>
      </w:pPr>
      <w:r>
        <w:t>les dates de la campagne</w:t>
      </w:r>
    </w:p>
    <w:p w14:paraId="6A52D542" w14:textId="0FE97488" w:rsidR="00F4448A" w:rsidRPr="00900742" w:rsidRDefault="00CE76FE" w:rsidP="00F925A8">
      <w:pPr>
        <w:pStyle w:val="Bulletpoints1"/>
        <w:numPr>
          <w:ilvl w:val="0"/>
          <w:numId w:val="21"/>
        </w:numPr>
      </w:pPr>
      <w:r>
        <w:t>la population et la tranche d'âge cible</w:t>
      </w:r>
    </w:p>
    <w:p w14:paraId="085A65CF" w14:textId="4D067A2C" w:rsidR="0076417E" w:rsidRPr="00900742" w:rsidRDefault="00A04069" w:rsidP="00F925A8">
      <w:pPr>
        <w:pStyle w:val="Bulletpoints1"/>
        <w:numPr>
          <w:ilvl w:val="0"/>
          <w:numId w:val="21"/>
        </w:numPr>
      </w:pPr>
      <w:r>
        <w:t>la justification de la campagne, y compris le choix de la tranche d'âge cible, la portée géographique (nationale/infranationale) et le calendrier</w:t>
      </w:r>
    </w:p>
    <w:p w14:paraId="2ECEF053" w14:textId="4C7CD686" w:rsidR="001646A6" w:rsidRPr="00900742" w:rsidRDefault="0076417E" w:rsidP="00F925A8">
      <w:pPr>
        <w:pStyle w:val="Bulletpoints1"/>
        <w:numPr>
          <w:ilvl w:val="0"/>
          <w:numId w:val="21"/>
        </w:numPr>
      </w:pPr>
      <w:r>
        <w:t xml:space="preserve">la stratégie de la campagne (sélective/non sélective, échelonnée/non échelonnée) </w:t>
      </w:r>
    </w:p>
    <w:p w14:paraId="0259BEBA" w14:textId="0C89CA6C" w:rsidR="00562632" w:rsidRPr="00900742" w:rsidRDefault="00562632" w:rsidP="00F925A8">
      <w:pPr>
        <w:pStyle w:val="Bulletpoints1"/>
        <w:numPr>
          <w:ilvl w:val="0"/>
          <w:numId w:val="21"/>
        </w:numPr>
      </w:pPr>
      <w:r>
        <w:t xml:space="preserve">les autres vaccins et/ou les interventions de santé à intégrer </w:t>
      </w:r>
    </w:p>
    <w:p w14:paraId="6087A0EE" w14:textId="66CA5399" w:rsidR="00F4448A" w:rsidRPr="00900742" w:rsidRDefault="00085195" w:rsidP="00F925A8">
      <w:pPr>
        <w:pStyle w:val="Bulletpoints1"/>
        <w:numPr>
          <w:ilvl w:val="0"/>
          <w:numId w:val="21"/>
        </w:numPr>
      </w:pPr>
      <w:r>
        <w:t xml:space="preserve">brièvement, l'utilisation par les pays du </w:t>
      </w:r>
      <w:r>
        <w:rPr>
          <w:b/>
          <w:bCs/>
        </w:rPr>
        <w:t>cadre IRMMA (Identifier - Atteindre - Suivre - Mesurer - Plaider) avec les enfants zéro dose et les communautés oubliées</w:t>
      </w:r>
      <w:r>
        <w:t xml:space="preserve"> (voir les pages 31 et 32 des  Directives sur le financement des vaccins) dans la demande, et </w:t>
      </w:r>
    </w:p>
    <w:p w14:paraId="7504A04D" w14:textId="25778077" w:rsidR="00A04069" w:rsidRPr="005C4041" w:rsidRDefault="0076417E" w:rsidP="00F925A8">
      <w:pPr>
        <w:pStyle w:val="Bulletpoints1"/>
        <w:numPr>
          <w:ilvl w:val="0"/>
          <w:numId w:val="21"/>
        </w:numPr>
      </w:pPr>
      <w:r>
        <w:t>le résumé des coûts des vaccins, des dispositifs et des coûts opérationnels, en utilisant le Tableau 1 ci-dessous</w:t>
      </w:r>
    </w:p>
    <w:p w14:paraId="4D8557FC" w14:textId="77777777" w:rsidR="00245186" w:rsidRDefault="00245186" w:rsidP="00F925A8">
      <w:pPr>
        <w:pStyle w:val="Bulletpoints1"/>
      </w:pPr>
    </w:p>
    <w:p w14:paraId="41E4E43A" w14:textId="06251550" w:rsidR="008D7E33" w:rsidRPr="00D470FA" w:rsidRDefault="008D7E33" w:rsidP="00F56799">
      <w:pPr>
        <w:pStyle w:val="Text"/>
      </w:pPr>
      <w:r>
        <w:t>Tableau 1. Financement de la campagne antirougeoleuse/antirougeoleuse-antirubéoleuse à venir</w:t>
      </w:r>
    </w:p>
    <w:tbl>
      <w:tblPr>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1511"/>
        <w:gridCol w:w="1556"/>
        <w:gridCol w:w="1743"/>
        <w:gridCol w:w="1530"/>
        <w:gridCol w:w="1624"/>
        <w:gridCol w:w="1376"/>
      </w:tblGrid>
      <w:tr w:rsidR="00782B4E" w:rsidRPr="007A2E2C" w14:paraId="1D307DC6" w14:textId="30842297" w:rsidTr="005070CD">
        <w:trPr>
          <w:trHeight w:val="260"/>
        </w:trPr>
        <w:tc>
          <w:tcPr>
            <w:tcW w:w="1511" w:type="dxa"/>
            <w:tcMar>
              <w:top w:w="40" w:type="dxa"/>
              <w:left w:w="40" w:type="dxa"/>
              <w:bottom w:w="40" w:type="dxa"/>
              <w:right w:w="40" w:type="dxa"/>
            </w:tcMar>
            <w:vAlign w:val="center"/>
          </w:tcPr>
          <w:p w14:paraId="05145074" w14:textId="77777777" w:rsidR="00782B4E" w:rsidRPr="007A2E2C" w:rsidRDefault="00782B4E" w:rsidP="00DA4B2A">
            <w:pPr>
              <w:spacing w:line="240" w:lineRule="auto"/>
              <w:jc w:val="center"/>
              <w:rPr>
                <w:sz w:val="20"/>
                <w:szCs w:val="20"/>
              </w:rPr>
            </w:pPr>
            <w:r>
              <w:rPr>
                <w:b/>
                <w:color w:val="000000"/>
                <w:sz w:val="20"/>
              </w:rPr>
              <w:t>Rubrique</w:t>
            </w:r>
          </w:p>
        </w:tc>
        <w:tc>
          <w:tcPr>
            <w:tcW w:w="1556" w:type="dxa"/>
            <w:tcMar>
              <w:top w:w="40" w:type="dxa"/>
              <w:left w:w="40" w:type="dxa"/>
              <w:bottom w:w="40" w:type="dxa"/>
              <w:right w:w="40" w:type="dxa"/>
            </w:tcMar>
            <w:vAlign w:val="center"/>
          </w:tcPr>
          <w:p w14:paraId="775F1B46" w14:textId="77777777" w:rsidR="00782B4E" w:rsidRPr="007A2E2C" w:rsidRDefault="00782B4E" w:rsidP="00DA4B2A">
            <w:pPr>
              <w:spacing w:line="240" w:lineRule="auto"/>
              <w:jc w:val="center"/>
              <w:rPr>
                <w:sz w:val="20"/>
                <w:szCs w:val="20"/>
              </w:rPr>
            </w:pPr>
            <w:r>
              <w:rPr>
                <w:b/>
                <w:color w:val="000000"/>
                <w:sz w:val="20"/>
              </w:rPr>
              <w:t>Catégorie</w:t>
            </w:r>
          </w:p>
        </w:tc>
        <w:tc>
          <w:tcPr>
            <w:tcW w:w="1743" w:type="dxa"/>
            <w:tcMar>
              <w:top w:w="40" w:type="dxa"/>
              <w:left w:w="40" w:type="dxa"/>
              <w:bottom w:w="40" w:type="dxa"/>
              <w:right w:w="40" w:type="dxa"/>
            </w:tcMar>
            <w:vAlign w:val="center"/>
          </w:tcPr>
          <w:p w14:paraId="16A641EC" w14:textId="77777777" w:rsidR="00782B4E" w:rsidRPr="007A2E2C" w:rsidRDefault="00782B4E" w:rsidP="00DA4B2A">
            <w:pPr>
              <w:spacing w:line="240" w:lineRule="auto"/>
              <w:jc w:val="center"/>
              <w:rPr>
                <w:sz w:val="20"/>
                <w:szCs w:val="20"/>
              </w:rPr>
            </w:pPr>
            <w:r>
              <w:rPr>
                <w:b/>
                <w:color w:val="000000"/>
                <w:sz w:val="20"/>
              </w:rPr>
              <w:t>Financement du gouvernement (USD)</w:t>
            </w:r>
          </w:p>
        </w:tc>
        <w:tc>
          <w:tcPr>
            <w:tcW w:w="1530" w:type="dxa"/>
          </w:tcPr>
          <w:p w14:paraId="033BA705" w14:textId="77777777" w:rsidR="00782B4E" w:rsidRPr="007A2E2C" w:rsidRDefault="00782B4E" w:rsidP="00DA4B2A">
            <w:pPr>
              <w:spacing w:line="240" w:lineRule="auto"/>
              <w:jc w:val="center"/>
              <w:rPr>
                <w:b/>
                <w:color w:val="000000"/>
                <w:sz w:val="20"/>
                <w:szCs w:val="20"/>
              </w:rPr>
            </w:pPr>
            <w:r>
              <w:rPr>
                <w:b/>
                <w:color w:val="000000"/>
                <w:sz w:val="20"/>
              </w:rPr>
              <w:t>Soutien Gavi demandé (USD)</w:t>
            </w:r>
          </w:p>
        </w:tc>
        <w:tc>
          <w:tcPr>
            <w:tcW w:w="1624" w:type="dxa"/>
            <w:tcMar>
              <w:top w:w="40" w:type="dxa"/>
              <w:left w:w="40" w:type="dxa"/>
              <w:bottom w:w="40" w:type="dxa"/>
              <w:right w:w="40" w:type="dxa"/>
            </w:tcMar>
            <w:vAlign w:val="center"/>
          </w:tcPr>
          <w:p w14:paraId="22832BB5" w14:textId="77777777" w:rsidR="00782B4E" w:rsidRPr="007A2E2C" w:rsidRDefault="00782B4E" w:rsidP="00DA4B2A">
            <w:pPr>
              <w:spacing w:line="240" w:lineRule="auto"/>
              <w:jc w:val="center"/>
              <w:rPr>
                <w:sz w:val="20"/>
                <w:szCs w:val="20"/>
              </w:rPr>
            </w:pPr>
            <w:r>
              <w:rPr>
                <w:b/>
                <w:color w:val="000000"/>
                <w:sz w:val="20"/>
              </w:rPr>
              <w:t>Soutien d'autres partenaires</w:t>
            </w:r>
            <w:r>
              <w:rPr>
                <w:b/>
                <w:color w:val="000000"/>
                <w:sz w:val="20"/>
              </w:rPr>
              <w:br/>
              <w:t>(USD)</w:t>
            </w:r>
          </w:p>
        </w:tc>
        <w:tc>
          <w:tcPr>
            <w:tcW w:w="1376" w:type="dxa"/>
          </w:tcPr>
          <w:p w14:paraId="582FB54C" w14:textId="4B0FDFF2" w:rsidR="00782B4E" w:rsidRPr="007A2E2C" w:rsidRDefault="00782B4E" w:rsidP="00DA4B2A">
            <w:pPr>
              <w:spacing w:line="240" w:lineRule="auto"/>
              <w:jc w:val="center"/>
              <w:rPr>
                <w:b/>
                <w:color w:val="000000"/>
                <w:sz w:val="20"/>
                <w:szCs w:val="20"/>
              </w:rPr>
            </w:pPr>
            <w:r>
              <w:rPr>
                <w:b/>
                <w:color w:val="000000"/>
                <w:sz w:val="20"/>
              </w:rPr>
              <w:t>Total</w:t>
            </w:r>
            <w:r>
              <w:rPr>
                <w:b/>
                <w:color w:val="000000"/>
                <w:sz w:val="20"/>
              </w:rPr>
              <w:br/>
              <w:t>(USD)</w:t>
            </w:r>
          </w:p>
        </w:tc>
      </w:tr>
      <w:tr w:rsidR="00782B4E" w:rsidRPr="007A2E2C" w14:paraId="1C22F413" w14:textId="2E162E1E" w:rsidTr="005070CD">
        <w:trPr>
          <w:trHeight w:val="260"/>
        </w:trPr>
        <w:tc>
          <w:tcPr>
            <w:tcW w:w="1511" w:type="dxa"/>
            <w:vMerge w:val="restart"/>
            <w:tcMar>
              <w:top w:w="40" w:type="dxa"/>
              <w:left w:w="40" w:type="dxa"/>
              <w:bottom w:w="40" w:type="dxa"/>
              <w:right w:w="40" w:type="dxa"/>
            </w:tcMar>
            <w:vAlign w:val="center"/>
          </w:tcPr>
          <w:p w14:paraId="6855D631" w14:textId="77777777" w:rsidR="00782B4E" w:rsidRPr="007A2E2C" w:rsidRDefault="00782B4E" w:rsidP="00DA4B2A">
            <w:pPr>
              <w:spacing w:line="240" w:lineRule="auto"/>
              <w:jc w:val="center"/>
              <w:rPr>
                <w:sz w:val="20"/>
                <w:szCs w:val="20"/>
              </w:rPr>
            </w:pPr>
            <w:r>
              <w:rPr>
                <w:color w:val="000000"/>
                <w:sz w:val="20"/>
              </w:rPr>
              <w:t>Vaccins et matériel d'injection</w:t>
            </w:r>
          </w:p>
        </w:tc>
        <w:tc>
          <w:tcPr>
            <w:tcW w:w="1556" w:type="dxa"/>
            <w:tcMar>
              <w:top w:w="40" w:type="dxa"/>
              <w:left w:w="40" w:type="dxa"/>
              <w:bottom w:w="40" w:type="dxa"/>
              <w:right w:w="40" w:type="dxa"/>
            </w:tcMar>
            <w:vAlign w:val="center"/>
          </w:tcPr>
          <w:p w14:paraId="4006F7A8" w14:textId="77777777" w:rsidR="00782B4E" w:rsidRPr="007A2E2C" w:rsidRDefault="00782B4E" w:rsidP="00DA4B2A">
            <w:pPr>
              <w:spacing w:line="240" w:lineRule="auto"/>
              <w:jc w:val="center"/>
              <w:rPr>
                <w:sz w:val="20"/>
                <w:szCs w:val="20"/>
              </w:rPr>
            </w:pPr>
            <w:r>
              <w:rPr>
                <w:color w:val="000000"/>
                <w:sz w:val="20"/>
              </w:rPr>
              <w:t>Montant total (USD)</w:t>
            </w:r>
          </w:p>
        </w:tc>
        <w:tc>
          <w:tcPr>
            <w:tcW w:w="1743" w:type="dxa"/>
            <w:shd w:val="clear" w:color="auto" w:fill="DEEAF6" w:themeFill="accent1" w:themeFillTint="33"/>
            <w:tcMar>
              <w:top w:w="40" w:type="dxa"/>
              <w:left w:w="40" w:type="dxa"/>
              <w:bottom w:w="40" w:type="dxa"/>
              <w:right w:w="40" w:type="dxa"/>
            </w:tcMar>
            <w:vAlign w:val="center"/>
          </w:tcPr>
          <w:p w14:paraId="6657CA69" w14:textId="044ECA05" w:rsidR="00782B4E" w:rsidRPr="00BC5943" w:rsidRDefault="00F64349" w:rsidP="00BC5943">
            <w:pPr>
              <w:spacing w:line="240" w:lineRule="auto"/>
              <w:jc w:val="center"/>
              <w:rPr>
                <w:bCs/>
                <w:color w:val="525252" w:themeColor="accent3" w:themeShade="80"/>
                <w:sz w:val="20"/>
                <w:szCs w:val="20"/>
              </w:rPr>
            </w:pPr>
            <w:r>
              <w:rPr>
                <w:color w:val="525252" w:themeColor="accent3" w:themeShade="80"/>
                <w:sz w:val="20"/>
              </w:rPr>
              <w:t>A</w:t>
            </w:r>
          </w:p>
        </w:tc>
        <w:tc>
          <w:tcPr>
            <w:tcW w:w="1530" w:type="dxa"/>
            <w:shd w:val="clear" w:color="auto" w:fill="DEEAF6" w:themeFill="accent1" w:themeFillTint="33"/>
            <w:vAlign w:val="center"/>
          </w:tcPr>
          <w:p w14:paraId="50FD0AF1" w14:textId="1880E305" w:rsidR="00782B4E" w:rsidRPr="00BC5943" w:rsidRDefault="00BC5943" w:rsidP="00BC5943">
            <w:pPr>
              <w:spacing w:line="240" w:lineRule="auto"/>
              <w:jc w:val="center"/>
              <w:rPr>
                <w:bCs/>
                <w:color w:val="525252" w:themeColor="accent3" w:themeShade="80"/>
                <w:sz w:val="20"/>
                <w:szCs w:val="20"/>
              </w:rPr>
            </w:pPr>
            <w:r>
              <w:rPr>
                <w:color w:val="525252" w:themeColor="accent3" w:themeShade="80"/>
                <w:sz w:val="20"/>
              </w:rPr>
              <w:t>E</w:t>
            </w:r>
          </w:p>
        </w:tc>
        <w:tc>
          <w:tcPr>
            <w:tcW w:w="1624" w:type="dxa"/>
            <w:shd w:val="clear" w:color="auto" w:fill="DEEAF6" w:themeFill="accent1" w:themeFillTint="33"/>
            <w:tcMar>
              <w:top w:w="40" w:type="dxa"/>
              <w:left w:w="40" w:type="dxa"/>
              <w:bottom w:w="40" w:type="dxa"/>
              <w:right w:w="40" w:type="dxa"/>
            </w:tcMar>
            <w:vAlign w:val="center"/>
          </w:tcPr>
          <w:p w14:paraId="16998F81" w14:textId="31678F95" w:rsidR="00782B4E" w:rsidRPr="00BC5943" w:rsidRDefault="00BC5943" w:rsidP="00BC5943">
            <w:pPr>
              <w:spacing w:line="240" w:lineRule="auto"/>
              <w:jc w:val="center"/>
              <w:rPr>
                <w:bCs/>
                <w:color w:val="525252" w:themeColor="accent3" w:themeShade="80"/>
                <w:sz w:val="20"/>
                <w:szCs w:val="20"/>
              </w:rPr>
            </w:pPr>
            <w:r>
              <w:rPr>
                <w:color w:val="525252" w:themeColor="accent3" w:themeShade="80"/>
                <w:sz w:val="20"/>
              </w:rPr>
              <w:t>J</w:t>
            </w:r>
          </w:p>
        </w:tc>
        <w:tc>
          <w:tcPr>
            <w:tcW w:w="1376" w:type="dxa"/>
            <w:shd w:val="clear" w:color="auto" w:fill="DEEAF6" w:themeFill="accent1" w:themeFillTint="33"/>
            <w:vAlign w:val="center"/>
          </w:tcPr>
          <w:p w14:paraId="23F41269" w14:textId="772226E0" w:rsidR="00782B4E" w:rsidRPr="00BC5943" w:rsidRDefault="008544F3" w:rsidP="00BC5943">
            <w:pPr>
              <w:spacing w:line="240" w:lineRule="auto"/>
              <w:jc w:val="center"/>
              <w:rPr>
                <w:bCs/>
                <w:color w:val="525252" w:themeColor="accent3" w:themeShade="80"/>
                <w:sz w:val="20"/>
                <w:szCs w:val="20"/>
              </w:rPr>
            </w:pPr>
            <w:r>
              <w:rPr>
                <w:color w:val="525252" w:themeColor="accent3" w:themeShade="80"/>
                <w:sz w:val="20"/>
              </w:rPr>
              <w:t>A + E + J</w:t>
            </w:r>
          </w:p>
        </w:tc>
      </w:tr>
      <w:tr w:rsidR="00782B4E" w:rsidRPr="007A2E2C" w14:paraId="1CCA74C3" w14:textId="58D7873A" w:rsidTr="005070CD">
        <w:trPr>
          <w:trHeight w:val="260"/>
        </w:trPr>
        <w:tc>
          <w:tcPr>
            <w:tcW w:w="1511" w:type="dxa"/>
            <w:vMerge/>
            <w:tcMar>
              <w:top w:w="40" w:type="dxa"/>
              <w:left w:w="40" w:type="dxa"/>
              <w:bottom w:w="40" w:type="dxa"/>
              <w:right w:w="40" w:type="dxa"/>
            </w:tcMar>
            <w:vAlign w:val="center"/>
          </w:tcPr>
          <w:p w14:paraId="03FA36D3" w14:textId="77777777" w:rsidR="00782B4E" w:rsidRPr="007A2E2C" w:rsidRDefault="00782B4E" w:rsidP="00DA4B2A">
            <w:pPr>
              <w:spacing w:line="240" w:lineRule="auto"/>
              <w:jc w:val="center"/>
              <w:rPr>
                <w:sz w:val="20"/>
                <w:szCs w:val="20"/>
              </w:rPr>
            </w:pPr>
          </w:p>
        </w:tc>
        <w:tc>
          <w:tcPr>
            <w:tcW w:w="1556" w:type="dxa"/>
            <w:tcMar>
              <w:top w:w="40" w:type="dxa"/>
              <w:left w:w="40" w:type="dxa"/>
              <w:bottom w:w="40" w:type="dxa"/>
              <w:right w:w="40" w:type="dxa"/>
            </w:tcMar>
            <w:vAlign w:val="center"/>
          </w:tcPr>
          <w:p w14:paraId="3115FFCA" w14:textId="77777777" w:rsidR="00782B4E" w:rsidRPr="007A2E2C" w:rsidRDefault="00782B4E" w:rsidP="00DA4B2A">
            <w:pPr>
              <w:spacing w:line="240" w:lineRule="auto"/>
              <w:jc w:val="center"/>
              <w:rPr>
                <w:sz w:val="20"/>
                <w:szCs w:val="20"/>
              </w:rPr>
            </w:pPr>
            <w:r>
              <w:rPr>
                <w:color w:val="000000"/>
                <w:sz w:val="20"/>
              </w:rPr>
              <w:t>Montant (USD) par personne cible</w:t>
            </w:r>
          </w:p>
        </w:tc>
        <w:tc>
          <w:tcPr>
            <w:tcW w:w="1743" w:type="dxa"/>
            <w:shd w:val="clear" w:color="auto" w:fill="DEEAF6" w:themeFill="accent1" w:themeFillTint="33"/>
            <w:tcMar>
              <w:top w:w="40" w:type="dxa"/>
              <w:left w:w="40" w:type="dxa"/>
              <w:bottom w:w="40" w:type="dxa"/>
              <w:right w:w="40" w:type="dxa"/>
            </w:tcMar>
            <w:vAlign w:val="center"/>
          </w:tcPr>
          <w:p w14:paraId="3402B8A2" w14:textId="5DA8CE2C" w:rsidR="00782B4E" w:rsidRPr="00BC5943" w:rsidRDefault="00F64349" w:rsidP="00BC5943">
            <w:pPr>
              <w:spacing w:line="240" w:lineRule="auto"/>
              <w:jc w:val="center"/>
              <w:rPr>
                <w:bCs/>
                <w:color w:val="525252" w:themeColor="accent3" w:themeShade="80"/>
                <w:sz w:val="20"/>
                <w:szCs w:val="20"/>
              </w:rPr>
            </w:pPr>
            <w:r>
              <w:rPr>
                <w:color w:val="525252" w:themeColor="accent3" w:themeShade="80"/>
                <w:sz w:val="20"/>
              </w:rPr>
              <w:t>B</w:t>
            </w:r>
          </w:p>
        </w:tc>
        <w:tc>
          <w:tcPr>
            <w:tcW w:w="1530" w:type="dxa"/>
            <w:shd w:val="clear" w:color="auto" w:fill="DEEAF6" w:themeFill="accent1" w:themeFillTint="33"/>
            <w:vAlign w:val="center"/>
          </w:tcPr>
          <w:p w14:paraId="6771E6EE" w14:textId="2391ED71" w:rsidR="00782B4E" w:rsidRPr="00BC5943" w:rsidRDefault="00BC5943" w:rsidP="00BC5943">
            <w:pPr>
              <w:spacing w:line="240" w:lineRule="auto"/>
              <w:jc w:val="center"/>
              <w:rPr>
                <w:bCs/>
                <w:color w:val="525252" w:themeColor="accent3" w:themeShade="80"/>
                <w:sz w:val="20"/>
                <w:szCs w:val="20"/>
              </w:rPr>
            </w:pPr>
            <w:r>
              <w:rPr>
                <w:color w:val="525252" w:themeColor="accent3" w:themeShade="80"/>
                <w:sz w:val="20"/>
              </w:rPr>
              <w:t>F</w:t>
            </w:r>
          </w:p>
        </w:tc>
        <w:tc>
          <w:tcPr>
            <w:tcW w:w="1624" w:type="dxa"/>
            <w:shd w:val="clear" w:color="auto" w:fill="DEEAF6" w:themeFill="accent1" w:themeFillTint="33"/>
            <w:tcMar>
              <w:top w:w="40" w:type="dxa"/>
              <w:left w:w="40" w:type="dxa"/>
              <w:bottom w:w="40" w:type="dxa"/>
              <w:right w:w="40" w:type="dxa"/>
            </w:tcMar>
            <w:vAlign w:val="center"/>
          </w:tcPr>
          <w:p w14:paraId="17B52EA0" w14:textId="4547E954" w:rsidR="00782B4E" w:rsidRPr="00BC5943" w:rsidRDefault="00BC5943" w:rsidP="00BC5943">
            <w:pPr>
              <w:spacing w:line="240" w:lineRule="auto"/>
              <w:jc w:val="center"/>
              <w:rPr>
                <w:bCs/>
                <w:color w:val="525252" w:themeColor="accent3" w:themeShade="80"/>
                <w:sz w:val="20"/>
                <w:szCs w:val="20"/>
              </w:rPr>
            </w:pPr>
            <w:r>
              <w:rPr>
                <w:color w:val="525252" w:themeColor="accent3" w:themeShade="80"/>
                <w:sz w:val="20"/>
              </w:rPr>
              <w:t>K</w:t>
            </w:r>
          </w:p>
        </w:tc>
        <w:tc>
          <w:tcPr>
            <w:tcW w:w="1376" w:type="dxa"/>
            <w:shd w:val="clear" w:color="auto" w:fill="DEEAF6" w:themeFill="accent1" w:themeFillTint="33"/>
            <w:vAlign w:val="center"/>
          </w:tcPr>
          <w:p w14:paraId="5F6B9B14" w14:textId="25CB4656" w:rsidR="00782B4E" w:rsidRPr="00BC5943" w:rsidRDefault="008544F3" w:rsidP="00BC5943">
            <w:pPr>
              <w:spacing w:line="240" w:lineRule="auto"/>
              <w:jc w:val="center"/>
              <w:rPr>
                <w:bCs/>
                <w:color w:val="525252" w:themeColor="accent3" w:themeShade="80"/>
                <w:sz w:val="20"/>
                <w:szCs w:val="20"/>
              </w:rPr>
            </w:pPr>
            <w:r>
              <w:rPr>
                <w:color w:val="525252" w:themeColor="accent3" w:themeShade="80"/>
                <w:sz w:val="20"/>
              </w:rPr>
              <w:t>B + F + K</w:t>
            </w:r>
          </w:p>
        </w:tc>
      </w:tr>
      <w:tr w:rsidR="00782B4E" w:rsidRPr="007A2E2C" w14:paraId="7D15C5A7" w14:textId="1F01CF25" w:rsidTr="005070CD">
        <w:trPr>
          <w:trHeight w:val="260"/>
        </w:trPr>
        <w:tc>
          <w:tcPr>
            <w:tcW w:w="1511" w:type="dxa"/>
            <w:vMerge w:val="restart"/>
            <w:tcMar>
              <w:top w:w="40" w:type="dxa"/>
              <w:left w:w="40" w:type="dxa"/>
              <w:bottom w:w="40" w:type="dxa"/>
              <w:right w:w="40" w:type="dxa"/>
            </w:tcMar>
            <w:vAlign w:val="center"/>
          </w:tcPr>
          <w:p w14:paraId="1DEE1F01" w14:textId="77777777" w:rsidR="00782B4E" w:rsidRPr="007A2E2C" w:rsidRDefault="00782B4E" w:rsidP="00DA4B2A">
            <w:pPr>
              <w:spacing w:line="240" w:lineRule="auto"/>
              <w:jc w:val="center"/>
              <w:rPr>
                <w:sz w:val="20"/>
                <w:szCs w:val="20"/>
              </w:rPr>
            </w:pPr>
            <w:r>
              <w:rPr>
                <w:color w:val="000000"/>
                <w:sz w:val="20"/>
              </w:rPr>
              <w:t>Coûts opérationnels</w:t>
            </w:r>
          </w:p>
        </w:tc>
        <w:tc>
          <w:tcPr>
            <w:tcW w:w="1556" w:type="dxa"/>
            <w:tcMar>
              <w:top w:w="40" w:type="dxa"/>
              <w:left w:w="40" w:type="dxa"/>
              <w:bottom w:w="40" w:type="dxa"/>
              <w:right w:w="40" w:type="dxa"/>
            </w:tcMar>
            <w:vAlign w:val="center"/>
          </w:tcPr>
          <w:p w14:paraId="53282BC0" w14:textId="77777777" w:rsidR="00782B4E" w:rsidRPr="007A2E2C" w:rsidRDefault="00782B4E" w:rsidP="00DA4B2A">
            <w:pPr>
              <w:spacing w:line="240" w:lineRule="auto"/>
              <w:jc w:val="center"/>
              <w:rPr>
                <w:sz w:val="20"/>
                <w:szCs w:val="20"/>
              </w:rPr>
            </w:pPr>
            <w:r>
              <w:rPr>
                <w:color w:val="000000"/>
                <w:sz w:val="20"/>
              </w:rPr>
              <w:t>Montant total (USD)</w:t>
            </w:r>
          </w:p>
        </w:tc>
        <w:tc>
          <w:tcPr>
            <w:tcW w:w="1743" w:type="dxa"/>
            <w:shd w:val="clear" w:color="auto" w:fill="DEEAF6" w:themeFill="accent1" w:themeFillTint="33"/>
            <w:tcMar>
              <w:top w:w="40" w:type="dxa"/>
              <w:left w:w="40" w:type="dxa"/>
              <w:bottom w:w="40" w:type="dxa"/>
              <w:right w:w="40" w:type="dxa"/>
            </w:tcMar>
            <w:vAlign w:val="center"/>
          </w:tcPr>
          <w:p w14:paraId="47233C0B" w14:textId="2FFA5C35" w:rsidR="00782B4E" w:rsidRPr="00BC5943" w:rsidRDefault="00F64349" w:rsidP="00BC5943">
            <w:pPr>
              <w:spacing w:line="240" w:lineRule="auto"/>
              <w:jc w:val="center"/>
              <w:rPr>
                <w:bCs/>
                <w:color w:val="525252" w:themeColor="accent3" w:themeShade="80"/>
                <w:sz w:val="20"/>
                <w:szCs w:val="20"/>
              </w:rPr>
            </w:pPr>
            <w:r>
              <w:rPr>
                <w:color w:val="525252" w:themeColor="accent3" w:themeShade="80"/>
                <w:sz w:val="20"/>
              </w:rPr>
              <w:t>C</w:t>
            </w:r>
          </w:p>
        </w:tc>
        <w:tc>
          <w:tcPr>
            <w:tcW w:w="1530" w:type="dxa"/>
            <w:shd w:val="clear" w:color="auto" w:fill="DEEAF6" w:themeFill="accent1" w:themeFillTint="33"/>
            <w:vAlign w:val="center"/>
          </w:tcPr>
          <w:p w14:paraId="2DC33CED" w14:textId="304ECB7D" w:rsidR="00782B4E" w:rsidRPr="00BC5943" w:rsidRDefault="00BC5943" w:rsidP="00BC5943">
            <w:pPr>
              <w:spacing w:line="240" w:lineRule="auto"/>
              <w:jc w:val="center"/>
              <w:rPr>
                <w:bCs/>
                <w:color w:val="525252" w:themeColor="accent3" w:themeShade="80"/>
                <w:sz w:val="20"/>
                <w:szCs w:val="20"/>
              </w:rPr>
            </w:pPr>
            <w:r>
              <w:rPr>
                <w:color w:val="525252" w:themeColor="accent3" w:themeShade="80"/>
                <w:sz w:val="20"/>
              </w:rPr>
              <w:t>G</w:t>
            </w:r>
          </w:p>
        </w:tc>
        <w:tc>
          <w:tcPr>
            <w:tcW w:w="1624" w:type="dxa"/>
            <w:shd w:val="clear" w:color="auto" w:fill="DEEAF6" w:themeFill="accent1" w:themeFillTint="33"/>
            <w:tcMar>
              <w:top w:w="40" w:type="dxa"/>
              <w:left w:w="40" w:type="dxa"/>
              <w:bottom w:w="40" w:type="dxa"/>
              <w:right w:w="40" w:type="dxa"/>
            </w:tcMar>
            <w:vAlign w:val="center"/>
          </w:tcPr>
          <w:p w14:paraId="36051C27" w14:textId="72CF1919" w:rsidR="00782B4E" w:rsidRPr="00BC5943" w:rsidRDefault="00BC5943" w:rsidP="00BC5943">
            <w:pPr>
              <w:spacing w:line="240" w:lineRule="auto"/>
              <w:jc w:val="center"/>
              <w:rPr>
                <w:bCs/>
                <w:color w:val="525252" w:themeColor="accent3" w:themeShade="80"/>
                <w:sz w:val="20"/>
                <w:szCs w:val="20"/>
              </w:rPr>
            </w:pPr>
            <w:r>
              <w:rPr>
                <w:color w:val="525252" w:themeColor="accent3" w:themeShade="80"/>
                <w:sz w:val="20"/>
              </w:rPr>
              <w:t>L</w:t>
            </w:r>
          </w:p>
        </w:tc>
        <w:tc>
          <w:tcPr>
            <w:tcW w:w="1376" w:type="dxa"/>
            <w:shd w:val="clear" w:color="auto" w:fill="DEEAF6" w:themeFill="accent1" w:themeFillTint="33"/>
            <w:vAlign w:val="center"/>
          </w:tcPr>
          <w:p w14:paraId="23747D62" w14:textId="5837B33B" w:rsidR="00782B4E" w:rsidRPr="00BC5943" w:rsidRDefault="008544F3" w:rsidP="00BC5943">
            <w:pPr>
              <w:spacing w:line="240" w:lineRule="auto"/>
              <w:jc w:val="center"/>
              <w:rPr>
                <w:bCs/>
                <w:color w:val="525252" w:themeColor="accent3" w:themeShade="80"/>
                <w:sz w:val="20"/>
                <w:szCs w:val="20"/>
              </w:rPr>
            </w:pPr>
            <w:r>
              <w:rPr>
                <w:color w:val="525252" w:themeColor="accent3" w:themeShade="80"/>
                <w:sz w:val="20"/>
              </w:rPr>
              <w:t>C + G + L</w:t>
            </w:r>
          </w:p>
        </w:tc>
      </w:tr>
      <w:tr w:rsidR="00782B4E" w:rsidRPr="007A2E2C" w14:paraId="5BAA3B9C" w14:textId="61BFFC36" w:rsidTr="005070CD">
        <w:trPr>
          <w:trHeight w:val="260"/>
        </w:trPr>
        <w:tc>
          <w:tcPr>
            <w:tcW w:w="1511" w:type="dxa"/>
            <w:vMerge/>
            <w:tcMar>
              <w:top w:w="40" w:type="dxa"/>
              <w:left w:w="40" w:type="dxa"/>
              <w:bottom w:w="40" w:type="dxa"/>
              <w:right w:w="40" w:type="dxa"/>
            </w:tcMar>
            <w:vAlign w:val="center"/>
          </w:tcPr>
          <w:p w14:paraId="474C8E6E" w14:textId="77777777" w:rsidR="00782B4E" w:rsidRPr="007A2E2C" w:rsidRDefault="00782B4E" w:rsidP="00DA4B2A">
            <w:pPr>
              <w:spacing w:line="240" w:lineRule="auto"/>
              <w:jc w:val="center"/>
              <w:rPr>
                <w:sz w:val="20"/>
                <w:szCs w:val="20"/>
              </w:rPr>
            </w:pPr>
          </w:p>
        </w:tc>
        <w:tc>
          <w:tcPr>
            <w:tcW w:w="1556" w:type="dxa"/>
            <w:tcMar>
              <w:top w:w="40" w:type="dxa"/>
              <w:left w:w="40" w:type="dxa"/>
              <w:bottom w:w="40" w:type="dxa"/>
              <w:right w:w="40" w:type="dxa"/>
            </w:tcMar>
            <w:vAlign w:val="center"/>
          </w:tcPr>
          <w:p w14:paraId="5F00E80D" w14:textId="77777777" w:rsidR="00782B4E" w:rsidRPr="007A2E2C" w:rsidRDefault="00782B4E" w:rsidP="00DA4B2A">
            <w:pPr>
              <w:spacing w:line="240" w:lineRule="auto"/>
              <w:jc w:val="center"/>
              <w:rPr>
                <w:sz w:val="20"/>
                <w:szCs w:val="20"/>
              </w:rPr>
            </w:pPr>
            <w:r>
              <w:rPr>
                <w:color w:val="000000"/>
                <w:sz w:val="20"/>
              </w:rPr>
              <w:t>Montant (USD) par personne cible</w:t>
            </w:r>
          </w:p>
        </w:tc>
        <w:tc>
          <w:tcPr>
            <w:tcW w:w="1743" w:type="dxa"/>
            <w:shd w:val="clear" w:color="auto" w:fill="DEEAF6" w:themeFill="accent1" w:themeFillTint="33"/>
            <w:tcMar>
              <w:top w:w="40" w:type="dxa"/>
              <w:left w:w="40" w:type="dxa"/>
              <w:bottom w:w="40" w:type="dxa"/>
              <w:right w:w="40" w:type="dxa"/>
            </w:tcMar>
            <w:vAlign w:val="center"/>
          </w:tcPr>
          <w:p w14:paraId="40D32F9C" w14:textId="32B01826" w:rsidR="00782B4E" w:rsidRPr="00BC5943" w:rsidRDefault="00F64349" w:rsidP="00BC5943">
            <w:pPr>
              <w:spacing w:line="240" w:lineRule="auto"/>
              <w:jc w:val="center"/>
              <w:rPr>
                <w:bCs/>
                <w:color w:val="525252" w:themeColor="accent3" w:themeShade="80"/>
                <w:sz w:val="20"/>
                <w:szCs w:val="20"/>
              </w:rPr>
            </w:pPr>
            <w:r>
              <w:rPr>
                <w:color w:val="525252" w:themeColor="accent3" w:themeShade="80"/>
                <w:sz w:val="20"/>
              </w:rPr>
              <w:t>D</w:t>
            </w:r>
          </w:p>
        </w:tc>
        <w:tc>
          <w:tcPr>
            <w:tcW w:w="1530" w:type="dxa"/>
            <w:shd w:val="clear" w:color="auto" w:fill="DEEAF6" w:themeFill="accent1" w:themeFillTint="33"/>
            <w:vAlign w:val="center"/>
          </w:tcPr>
          <w:p w14:paraId="00D65B4D" w14:textId="59E1402B" w:rsidR="00782B4E" w:rsidRPr="00BC5943" w:rsidRDefault="00BC5943" w:rsidP="00BC5943">
            <w:pPr>
              <w:spacing w:line="240" w:lineRule="auto"/>
              <w:jc w:val="center"/>
              <w:rPr>
                <w:bCs/>
                <w:color w:val="525252" w:themeColor="accent3" w:themeShade="80"/>
                <w:sz w:val="20"/>
                <w:szCs w:val="20"/>
              </w:rPr>
            </w:pPr>
            <w:r>
              <w:rPr>
                <w:color w:val="525252" w:themeColor="accent3" w:themeShade="80"/>
                <w:sz w:val="20"/>
              </w:rPr>
              <w:t>H</w:t>
            </w:r>
          </w:p>
        </w:tc>
        <w:tc>
          <w:tcPr>
            <w:tcW w:w="1624" w:type="dxa"/>
            <w:shd w:val="clear" w:color="auto" w:fill="DEEAF6" w:themeFill="accent1" w:themeFillTint="33"/>
            <w:tcMar>
              <w:top w:w="40" w:type="dxa"/>
              <w:left w:w="40" w:type="dxa"/>
              <w:bottom w:w="40" w:type="dxa"/>
              <w:right w:w="40" w:type="dxa"/>
            </w:tcMar>
            <w:vAlign w:val="center"/>
          </w:tcPr>
          <w:p w14:paraId="3A795477" w14:textId="0E02CF44" w:rsidR="00782B4E" w:rsidRPr="00BC5943" w:rsidRDefault="00BC5943" w:rsidP="00BC5943">
            <w:pPr>
              <w:spacing w:line="240" w:lineRule="auto"/>
              <w:jc w:val="center"/>
              <w:rPr>
                <w:bCs/>
                <w:color w:val="525252" w:themeColor="accent3" w:themeShade="80"/>
                <w:sz w:val="20"/>
                <w:szCs w:val="20"/>
              </w:rPr>
            </w:pPr>
            <w:r>
              <w:rPr>
                <w:color w:val="525252" w:themeColor="accent3" w:themeShade="80"/>
                <w:sz w:val="20"/>
              </w:rPr>
              <w:t>M</w:t>
            </w:r>
          </w:p>
        </w:tc>
        <w:tc>
          <w:tcPr>
            <w:tcW w:w="1376" w:type="dxa"/>
            <w:shd w:val="clear" w:color="auto" w:fill="DEEAF6" w:themeFill="accent1" w:themeFillTint="33"/>
            <w:vAlign w:val="center"/>
          </w:tcPr>
          <w:p w14:paraId="1D3B9403" w14:textId="03491A82" w:rsidR="00782B4E" w:rsidRPr="00BC5943" w:rsidRDefault="008544F3" w:rsidP="00BC5943">
            <w:pPr>
              <w:spacing w:line="240" w:lineRule="auto"/>
              <w:jc w:val="center"/>
              <w:rPr>
                <w:bCs/>
                <w:color w:val="525252" w:themeColor="accent3" w:themeShade="80"/>
                <w:sz w:val="20"/>
                <w:szCs w:val="20"/>
              </w:rPr>
            </w:pPr>
            <w:r>
              <w:rPr>
                <w:color w:val="525252" w:themeColor="accent3" w:themeShade="80"/>
                <w:sz w:val="20"/>
              </w:rPr>
              <w:t>D + H + M</w:t>
            </w:r>
          </w:p>
        </w:tc>
      </w:tr>
      <w:tr w:rsidR="00782B4E" w:rsidRPr="007A2E2C" w14:paraId="7E675B56" w14:textId="268363EB" w:rsidTr="005070CD">
        <w:trPr>
          <w:trHeight w:val="260"/>
        </w:trPr>
        <w:tc>
          <w:tcPr>
            <w:tcW w:w="3067" w:type="dxa"/>
            <w:gridSpan w:val="2"/>
            <w:tcMar>
              <w:top w:w="40" w:type="dxa"/>
              <w:left w:w="40" w:type="dxa"/>
              <w:bottom w:w="40" w:type="dxa"/>
              <w:right w:w="40" w:type="dxa"/>
            </w:tcMar>
            <w:vAlign w:val="center"/>
          </w:tcPr>
          <w:p w14:paraId="3DC2123C" w14:textId="013B7A27" w:rsidR="00782B4E" w:rsidRPr="007A2E2C" w:rsidRDefault="00782B4E" w:rsidP="00DA4B2A">
            <w:pPr>
              <w:spacing w:line="240" w:lineRule="auto"/>
              <w:jc w:val="center"/>
              <w:rPr>
                <w:color w:val="000000"/>
                <w:sz w:val="20"/>
                <w:szCs w:val="20"/>
              </w:rPr>
            </w:pPr>
            <w:r>
              <w:rPr>
                <w:color w:val="000000"/>
                <w:sz w:val="20"/>
              </w:rPr>
              <w:t>Montant total pour les vaccins, le matériel d'injection et les coûts opérationnels (USD)</w:t>
            </w:r>
          </w:p>
        </w:tc>
        <w:tc>
          <w:tcPr>
            <w:tcW w:w="1743" w:type="dxa"/>
            <w:shd w:val="clear" w:color="auto" w:fill="DEEAF6" w:themeFill="accent1" w:themeFillTint="33"/>
            <w:tcMar>
              <w:top w:w="40" w:type="dxa"/>
              <w:left w:w="40" w:type="dxa"/>
              <w:bottom w:w="40" w:type="dxa"/>
              <w:right w:w="40" w:type="dxa"/>
            </w:tcMar>
            <w:vAlign w:val="center"/>
          </w:tcPr>
          <w:p w14:paraId="594255A5" w14:textId="24238F06" w:rsidR="00782B4E" w:rsidRPr="009910E5" w:rsidRDefault="00F64349" w:rsidP="00BC5943">
            <w:pPr>
              <w:spacing w:line="240" w:lineRule="auto"/>
              <w:jc w:val="center"/>
              <w:rPr>
                <w:bCs/>
                <w:color w:val="525252" w:themeColor="accent3" w:themeShade="80"/>
                <w:sz w:val="20"/>
                <w:szCs w:val="20"/>
              </w:rPr>
            </w:pPr>
            <w:r>
              <w:rPr>
                <w:color w:val="525252" w:themeColor="accent3" w:themeShade="80"/>
                <w:sz w:val="20"/>
              </w:rPr>
              <w:t>A + C</w:t>
            </w:r>
          </w:p>
        </w:tc>
        <w:tc>
          <w:tcPr>
            <w:tcW w:w="1530" w:type="dxa"/>
            <w:shd w:val="clear" w:color="auto" w:fill="DEEAF6" w:themeFill="accent1" w:themeFillTint="33"/>
            <w:vAlign w:val="center"/>
          </w:tcPr>
          <w:p w14:paraId="60DC9094" w14:textId="41BF31AC" w:rsidR="00782B4E" w:rsidRPr="009910E5" w:rsidRDefault="00BC5943" w:rsidP="00BC5943">
            <w:pPr>
              <w:spacing w:line="240" w:lineRule="auto"/>
              <w:jc w:val="center"/>
              <w:rPr>
                <w:bCs/>
                <w:color w:val="525252" w:themeColor="accent3" w:themeShade="80"/>
                <w:sz w:val="20"/>
                <w:szCs w:val="20"/>
              </w:rPr>
            </w:pPr>
            <w:r>
              <w:rPr>
                <w:color w:val="525252" w:themeColor="accent3" w:themeShade="80"/>
                <w:sz w:val="20"/>
              </w:rPr>
              <w:t>E + G</w:t>
            </w:r>
          </w:p>
        </w:tc>
        <w:tc>
          <w:tcPr>
            <w:tcW w:w="1624" w:type="dxa"/>
            <w:shd w:val="clear" w:color="auto" w:fill="DEEAF6" w:themeFill="accent1" w:themeFillTint="33"/>
            <w:tcMar>
              <w:top w:w="40" w:type="dxa"/>
              <w:left w:w="40" w:type="dxa"/>
              <w:bottom w:w="40" w:type="dxa"/>
              <w:right w:w="40" w:type="dxa"/>
            </w:tcMar>
            <w:vAlign w:val="center"/>
          </w:tcPr>
          <w:p w14:paraId="08A35E5A" w14:textId="670ADB32" w:rsidR="00782B4E" w:rsidRPr="009910E5" w:rsidRDefault="00956465" w:rsidP="00BC5943">
            <w:pPr>
              <w:spacing w:line="240" w:lineRule="auto"/>
              <w:jc w:val="center"/>
              <w:rPr>
                <w:bCs/>
                <w:color w:val="525252" w:themeColor="accent3" w:themeShade="80"/>
                <w:sz w:val="20"/>
                <w:szCs w:val="20"/>
              </w:rPr>
            </w:pPr>
            <w:r>
              <w:rPr>
                <w:color w:val="525252" w:themeColor="accent3" w:themeShade="80"/>
                <w:sz w:val="20"/>
              </w:rPr>
              <w:t>J + L</w:t>
            </w:r>
          </w:p>
        </w:tc>
        <w:tc>
          <w:tcPr>
            <w:tcW w:w="1376" w:type="dxa"/>
            <w:shd w:val="clear" w:color="auto" w:fill="DEEAF6" w:themeFill="accent1" w:themeFillTint="33"/>
            <w:vAlign w:val="center"/>
          </w:tcPr>
          <w:p w14:paraId="199D084A" w14:textId="2641CCF6" w:rsidR="00782B4E" w:rsidRPr="009910E5" w:rsidRDefault="00D320D9" w:rsidP="00BC5943">
            <w:pPr>
              <w:spacing w:line="240" w:lineRule="auto"/>
              <w:jc w:val="center"/>
              <w:rPr>
                <w:bCs/>
                <w:color w:val="525252" w:themeColor="accent3" w:themeShade="80"/>
                <w:sz w:val="20"/>
                <w:szCs w:val="20"/>
              </w:rPr>
            </w:pPr>
            <w:r>
              <w:rPr>
                <w:color w:val="525252" w:themeColor="accent3" w:themeShade="80"/>
                <w:sz w:val="20"/>
              </w:rPr>
              <w:t>A + C + E + G + J + L</w:t>
            </w:r>
          </w:p>
        </w:tc>
      </w:tr>
      <w:tr w:rsidR="00312708" w:rsidRPr="007A2E2C" w14:paraId="31944D28" w14:textId="77777777" w:rsidTr="005070CD">
        <w:trPr>
          <w:trHeight w:val="617"/>
        </w:trPr>
        <w:tc>
          <w:tcPr>
            <w:tcW w:w="3067" w:type="dxa"/>
            <w:gridSpan w:val="2"/>
            <w:tcMar>
              <w:top w:w="40" w:type="dxa"/>
              <w:left w:w="40" w:type="dxa"/>
              <w:bottom w:w="40" w:type="dxa"/>
              <w:right w:w="40" w:type="dxa"/>
            </w:tcMar>
            <w:vAlign w:val="center"/>
          </w:tcPr>
          <w:p w14:paraId="3871B24F" w14:textId="41DCF8C0" w:rsidR="00312708" w:rsidRDefault="00312708" w:rsidP="00DA4B2A">
            <w:pPr>
              <w:spacing w:line="240" w:lineRule="auto"/>
              <w:jc w:val="center"/>
              <w:rPr>
                <w:color w:val="000000"/>
                <w:sz w:val="20"/>
                <w:szCs w:val="20"/>
              </w:rPr>
            </w:pPr>
            <w:r>
              <w:rPr>
                <w:color w:val="000000"/>
                <w:sz w:val="20"/>
              </w:rPr>
              <w:t>Total (USD) par personne cible</w:t>
            </w:r>
          </w:p>
        </w:tc>
        <w:tc>
          <w:tcPr>
            <w:tcW w:w="1743" w:type="dxa"/>
            <w:shd w:val="clear" w:color="auto" w:fill="DEEAF6" w:themeFill="accent1" w:themeFillTint="33"/>
            <w:tcMar>
              <w:top w:w="40" w:type="dxa"/>
              <w:left w:w="40" w:type="dxa"/>
              <w:bottom w:w="40" w:type="dxa"/>
              <w:right w:w="40" w:type="dxa"/>
            </w:tcMar>
            <w:vAlign w:val="center"/>
          </w:tcPr>
          <w:p w14:paraId="7CD24DB9" w14:textId="7E18CD17" w:rsidR="00312708" w:rsidRPr="009910E5" w:rsidRDefault="00BC5943" w:rsidP="00BC5943">
            <w:pPr>
              <w:spacing w:line="240" w:lineRule="auto"/>
              <w:jc w:val="center"/>
              <w:rPr>
                <w:bCs/>
                <w:color w:val="525252" w:themeColor="accent3" w:themeShade="80"/>
                <w:sz w:val="20"/>
                <w:szCs w:val="20"/>
              </w:rPr>
            </w:pPr>
            <w:r>
              <w:rPr>
                <w:color w:val="525252" w:themeColor="accent3" w:themeShade="80"/>
                <w:sz w:val="20"/>
              </w:rPr>
              <w:t>B + D</w:t>
            </w:r>
          </w:p>
        </w:tc>
        <w:tc>
          <w:tcPr>
            <w:tcW w:w="1530" w:type="dxa"/>
            <w:shd w:val="clear" w:color="auto" w:fill="DEEAF6" w:themeFill="accent1" w:themeFillTint="33"/>
            <w:vAlign w:val="center"/>
          </w:tcPr>
          <w:p w14:paraId="2AFCA7EC" w14:textId="7EDCBB21" w:rsidR="00312708" w:rsidRPr="009910E5" w:rsidRDefault="00BC5943" w:rsidP="00BC5943">
            <w:pPr>
              <w:spacing w:line="240" w:lineRule="auto"/>
              <w:jc w:val="center"/>
              <w:rPr>
                <w:bCs/>
                <w:color w:val="525252" w:themeColor="accent3" w:themeShade="80"/>
                <w:sz w:val="20"/>
                <w:szCs w:val="20"/>
              </w:rPr>
            </w:pPr>
            <w:r>
              <w:rPr>
                <w:color w:val="525252" w:themeColor="accent3" w:themeShade="80"/>
                <w:sz w:val="20"/>
              </w:rPr>
              <w:t>F + H</w:t>
            </w:r>
          </w:p>
        </w:tc>
        <w:tc>
          <w:tcPr>
            <w:tcW w:w="1624" w:type="dxa"/>
            <w:shd w:val="clear" w:color="auto" w:fill="DEEAF6" w:themeFill="accent1" w:themeFillTint="33"/>
            <w:tcMar>
              <w:top w:w="40" w:type="dxa"/>
              <w:left w:w="40" w:type="dxa"/>
              <w:bottom w:w="40" w:type="dxa"/>
              <w:right w:w="40" w:type="dxa"/>
            </w:tcMar>
            <w:vAlign w:val="center"/>
          </w:tcPr>
          <w:p w14:paraId="39C2C9FF" w14:textId="38BED15C" w:rsidR="00312708" w:rsidRPr="009910E5" w:rsidRDefault="008544F3" w:rsidP="00BC5943">
            <w:pPr>
              <w:spacing w:line="240" w:lineRule="auto"/>
              <w:jc w:val="center"/>
              <w:rPr>
                <w:bCs/>
                <w:color w:val="525252" w:themeColor="accent3" w:themeShade="80"/>
                <w:sz w:val="20"/>
                <w:szCs w:val="20"/>
              </w:rPr>
            </w:pPr>
            <w:r>
              <w:rPr>
                <w:color w:val="525252" w:themeColor="accent3" w:themeShade="80"/>
                <w:sz w:val="20"/>
              </w:rPr>
              <w:t>K + M</w:t>
            </w:r>
          </w:p>
        </w:tc>
        <w:tc>
          <w:tcPr>
            <w:tcW w:w="1376" w:type="dxa"/>
            <w:shd w:val="clear" w:color="auto" w:fill="DEEAF6" w:themeFill="accent1" w:themeFillTint="33"/>
            <w:vAlign w:val="center"/>
          </w:tcPr>
          <w:p w14:paraId="00CC1D7F" w14:textId="56DFC9CF" w:rsidR="00312708" w:rsidRPr="009910E5" w:rsidRDefault="00D320D9" w:rsidP="00BC5943">
            <w:pPr>
              <w:spacing w:line="240" w:lineRule="auto"/>
              <w:jc w:val="center"/>
              <w:rPr>
                <w:bCs/>
                <w:color w:val="525252" w:themeColor="accent3" w:themeShade="80"/>
                <w:sz w:val="20"/>
                <w:szCs w:val="20"/>
              </w:rPr>
            </w:pPr>
            <w:r>
              <w:rPr>
                <w:color w:val="525252" w:themeColor="accent3" w:themeShade="80"/>
                <w:sz w:val="20"/>
              </w:rPr>
              <w:t>B + D + F + H + K + M</w:t>
            </w:r>
          </w:p>
        </w:tc>
      </w:tr>
    </w:tbl>
    <w:p w14:paraId="2CBDC7EF" w14:textId="77777777" w:rsidR="008D7E33" w:rsidRDefault="008D7E33" w:rsidP="008D7E33">
      <w:pPr>
        <w:pStyle w:val="Default"/>
        <w:jc w:val="both"/>
        <w:rPr>
          <w:sz w:val="22"/>
          <w:szCs w:val="22"/>
        </w:rPr>
      </w:pPr>
    </w:p>
    <w:p w14:paraId="03AF124B" w14:textId="4EC66307" w:rsidR="009F68E0" w:rsidRPr="00FD0F9C" w:rsidRDefault="000C41FA" w:rsidP="00FD0F9C">
      <w:pPr>
        <w:pStyle w:val="ListParagraph"/>
        <w:keepNext/>
        <w:keepLines/>
        <w:numPr>
          <w:ilvl w:val="0"/>
          <w:numId w:val="4"/>
        </w:numPr>
        <w:spacing w:before="60" w:after="120" w:line="340" w:lineRule="atLeast"/>
        <w:contextualSpacing w:val="0"/>
        <w:outlineLvl w:val="1"/>
        <w:rPr>
          <w:rFonts w:cs="Arial"/>
          <w:b/>
          <w:bCs/>
          <w:vanish/>
          <w:color w:val="005CB9"/>
          <w:sz w:val="24"/>
          <w:szCs w:val="24"/>
        </w:rPr>
      </w:pPr>
      <w:bookmarkStart w:id="3" w:name="_Toc89456821"/>
      <w:r>
        <w:rPr>
          <w:b/>
          <w:vanish/>
          <w:color w:val="005CB9"/>
          <w:sz w:val="24"/>
          <w:lang w:val="en-GB"/>
        </w:rPr>
        <w:t>Background and justification</w:t>
      </w:r>
      <w:bookmarkEnd w:id="3"/>
    </w:p>
    <w:p w14:paraId="0AC53AB0" w14:textId="1EB3D5B3" w:rsidR="00B92621" w:rsidRDefault="00B92621" w:rsidP="00544814">
      <w:pPr>
        <w:pStyle w:val="Heading2"/>
      </w:pPr>
      <w:bookmarkStart w:id="4" w:name="_Toc58238770"/>
      <w:bookmarkStart w:id="5" w:name="_Toc58239097"/>
      <w:bookmarkStart w:id="6" w:name="_Toc58239129"/>
      <w:bookmarkStart w:id="7" w:name="_Toc58421323"/>
      <w:bookmarkStart w:id="8" w:name="_Toc74053936"/>
      <w:bookmarkStart w:id="9" w:name="_Toc74059907"/>
      <w:bookmarkStart w:id="10" w:name="_Toc74126297"/>
      <w:bookmarkStart w:id="11" w:name="_Toc74132787"/>
      <w:bookmarkStart w:id="12" w:name="_Toc74736439"/>
      <w:bookmarkStart w:id="13" w:name="_Toc74839884"/>
      <w:bookmarkStart w:id="14" w:name="_Toc77101532"/>
      <w:bookmarkStart w:id="15" w:name="_Toc89455412"/>
      <w:bookmarkStart w:id="16" w:name="_Toc89456822"/>
      <w:bookmarkStart w:id="17" w:name="_Toc89456824"/>
      <w:bookmarkEnd w:id="4"/>
      <w:bookmarkEnd w:id="5"/>
      <w:bookmarkEnd w:id="6"/>
      <w:bookmarkEnd w:id="7"/>
      <w:bookmarkEnd w:id="8"/>
      <w:bookmarkEnd w:id="9"/>
      <w:bookmarkEnd w:id="10"/>
      <w:bookmarkEnd w:id="11"/>
      <w:bookmarkEnd w:id="12"/>
      <w:bookmarkEnd w:id="13"/>
      <w:bookmarkEnd w:id="14"/>
      <w:bookmarkEnd w:id="15"/>
      <w:bookmarkEnd w:id="16"/>
      <w:r>
        <w:t>Contexte du pays</w:t>
      </w:r>
      <w:bookmarkEnd w:id="17"/>
    </w:p>
    <w:p w14:paraId="685904C1" w14:textId="1A2CE91C" w:rsidR="006840CD" w:rsidRDefault="003346A0" w:rsidP="00F925A8">
      <w:pPr>
        <w:pStyle w:val="Bulletpoints1"/>
      </w:pPr>
      <w:r>
        <w:t xml:space="preserve">Veuillez fournir une brève analyse de la situation du pays (par exemple, le contexte politique/géographique/économique pertinent, le système de soins de santé, le PEV et les priorités programmatiques, les systèmes de surveillance des maladies, </w:t>
      </w:r>
      <w:proofErr w:type="spellStart"/>
      <w:r>
        <w:t>etc</w:t>
      </w:r>
      <w:proofErr w:type="spellEnd"/>
      <w:r>
        <w:t>). Cette section doit être brève et faire référence à d'autres documents si nécessaire (par exemple, le PPAC/SNV, l'évaluation conjointe, la JSP, etc.).</w:t>
      </w:r>
    </w:p>
    <w:p w14:paraId="3E3FCBB2" w14:textId="30763AE7" w:rsidR="00830DFF" w:rsidRDefault="00830DFF" w:rsidP="00F925A8">
      <w:pPr>
        <w:pStyle w:val="Bulletpoints1"/>
      </w:pPr>
    </w:p>
    <w:p w14:paraId="42BE79CC" w14:textId="55EE46D4" w:rsidR="00830DFF" w:rsidRPr="00D470FA" w:rsidRDefault="00830DFF" w:rsidP="00544814">
      <w:pPr>
        <w:pStyle w:val="Heading2"/>
        <w:rPr>
          <w:color w:val="005CB6"/>
        </w:rPr>
      </w:pPr>
      <w:bookmarkStart w:id="18" w:name="_Toc89456825"/>
      <w:r>
        <w:rPr>
          <w:color w:val="005CB6"/>
        </w:rPr>
        <w:t>Analyse de l'équité</w:t>
      </w:r>
      <w:bookmarkEnd w:id="18"/>
    </w:p>
    <w:p w14:paraId="275E7F7B" w14:textId="49136DFB" w:rsidR="00152394" w:rsidRPr="006B1676" w:rsidRDefault="00CC223F" w:rsidP="00F925A8">
      <w:pPr>
        <w:pStyle w:val="Bulletpoints1"/>
      </w:pPr>
      <w:r>
        <w:t>En utilisant le tableau 2 ci-dessous, veuillez présenter un résumé de toute analyse d'équité menée précédemment dans le pays et expliquer comment ces analyses ont été utilisées pour documenter les stratégies de la campagne. Veillez à ce que votre analyse de l'équité comprenne les obstacles sexospécifiques auxquels les aidants (gardiens, mères, pères) sont confrontés pour accéder aux services pour leur enfant et les obstacles auxquels sont confrontés les agents de santé, lorsqu'ils fournissent ces services.</w:t>
      </w:r>
    </w:p>
    <w:p w14:paraId="4B36FCE4" w14:textId="77777777" w:rsidR="002A3C40" w:rsidRPr="006B1676" w:rsidRDefault="002A3C40" w:rsidP="00F925A8">
      <w:pPr>
        <w:pStyle w:val="Bulletpoints1"/>
      </w:pPr>
    </w:p>
    <w:p w14:paraId="22F22263" w14:textId="6CD61447" w:rsidR="008677C9" w:rsidRPr="00900742" w:rsidRDefault="008677C9" w:rsidP="2628E352">
      <w:pPr>
        <w:pStyle w:val="Default"/>
        <w:spacing w:line="288" w:lineRule="atLeast"/>
        <w:jc w:val="both"/>
        <w:rPr>
          <w:color w:val="4472C4" w:themeColor="accent5"/>
        </w:rPr>
      </w:pPr>
      <w:r>
        <w:rPr>
          <w:color w:val="4472C4" w:themeColor="accent5"/>
          <w:sz w:val="22"/>
        </w:rPr>
        <w:t xml:space="preserve">Tableau 2. Résumé </w:t>
      </w:r>
      <w:proofErr w:type="spellStart"/>
      <w:r>
        <w:rPr>
          <w:color w:val="4472C4" w:themeColor="accent5"/>
          <w:sz w:val="22"/>
        </w:rPr>
        <w:t>des</w:t>
      </w:r>
      <w:proofErr w:type="spellEnd"/>
      <w:r>
        <w:rPr>
          <w:color w:val="4472C4" w:themeColor="accent5"/>
          <w:sz w:val="22"/>
        </w:rPr>
        <w:t xml:space="preserve"> les questions d'équité et d'égalité entre hommes et femmes</w:t>
      </w:r>
    </w:p>
    <w:tbl>
      <w:tblPr>
        <w:tblStyle w:val="TableGrid"/>
        <w:tblW w:w="0" w:type="auto"/>
        <w:tblLook w:val="04A0" w:firstRow="1" w:lastRow="0" w:firstColumn="1" w:lastColumn="0" w:noHBand="0" w:noVBand="1"/>
      </w:tblPr>
      <w:tblGrid>
        <w:gridCol w:w="2328"/>
        <w:gridCol w:w="2477"/>
        <w:gridCol w:w="2459"/>
      </w:tblGrid>
      <w:tr w:rsidR="00F925A8" w14:paraId="699EA122" w14:textId="77777777" w:rsidTr="73632B3B">
        <w:tc>
          <w:tcPr>
            <w:tcW w:w="2328" w:type="dxa"/>
            <w:vAlign w:val="center"/>
          </w:tcPr>
          <w:p w14:paraId="131F894E" w14:textId="14B57718" w:rsidR="00F925A8" w:rsidRPr="006B1676" w:rsidRDefault="00F925A8" w:rsidP="00F925A8">
            <w:pPr>
              <w:pStyle w:val="Bulletpoints1"/>
            </w:pPr>
            <w:r>
              <w:t>Principales questions d'équité et d'égalité entre hommes et femmes</w:t>
            </w:r>
          </w:p>
        </w:tc>
        <w:tc>
          <w:tcPr>
            <w:tcW w:w="2477" w:type="dxa"/>
            <w:vAlign w:val="center"/>
          </w:tcPr>
          <w:p w14:paraId="3BE33E18" w14:textId="43DF80A7" w:rsidR="00F925A8" w:rsidRPr="006B1676" w:rsidRDefault="00F925A8" w:rsidP="00F925A8">
            <w:pPr>
              <w:pStyle w:val="Bulletpoints1"/>
            </w:pPr>
            <w:r>
              <w:t xml:space="preserve">Description/impact </w:t>
            </w:r>
            <w:proofErr w:type="spellStart"/>
            <w:r>
              <w:t>impact</w:t>
            </w:r>
            <w:proofErr w:type="spellEnd"/>
            <w:r>
              <w:t xml:space="preserve"> du problème</w:t>
            </w:r>
          </w:p>
        </w:tc>
        <w:tc>
          <w:tcPr>
            <w:tcW w:w="2459" w:type="dxa"/>
            <w:vAlign w:val="center"/>
          </w:tcPr>
          <w:p w14:paraId="17D1E082" w14:textId="58710282" w:rsidR="00F925A8" w:rsidRPr="006B1676" w:rsidRDefault="00F925A8" w:rsidP="00F925A8">
            <w:pPr>
              <w:pStyle w:val="Bulletpoints1"/>
            </w:pPr>
            <w:r>
              <w:t>Stratégies de campagne suggérées</w:t>
            </w:r>
          </w:p>
        </w:tc>
      </w:tr>
      <w:tr w:rsidR="00F925A8" w14:paraId="13CE5CB6" w14:textId="77777777" w:rsidTr="73632B3B">
        <w:tc>
          <w:tcPr>
            <w:tcW w:w="2328" w:type="dxa"/>
            <w:shd w:val="clear" w:color="auto" w:fill="DEEAF6" w:themeFill="accent1" w:themeFillTint="33"/>
          </w:tcPr>
          <w:p w14:paraId="1DD836E4" w14:textId="11AE9666" w:rsidR="00F925A8" w:rsidRPr="004307EE" w:rsidRDefault="00F925A8" w:rsidP="00F925A8">
            <w:pPr>
              <w:pStyle w:val="Bulletpoints1"/>
            </w:pPr>
          </w:p>
        </w:tc>
        <w:tc>
          <w:tcPr>
            <w:tcW w:w="2477" w:type="dxa"/>
            <w:shd w:val="clear" w:color="auto" w:fill="DEEAF6" w:themeFill="accent1" w:themeFillTint="33"/>
          </w:tcPr>
          <w:p w14:paraId="0ABE7929" w14:textId="77777777" w:rsidR="00F925A8" w:rsidRDefault="00F925A8" w:rsidP="00F925A8">
            <w:pPr>
              <w:pStyle w:val="Bulletpoints1"/>
            </w:pPr>
          </w:p>
        </w:tc>
        <w:tc>
          <w:tcPr>
            <w:tcW w:w="2459" w:type="dxa"/>
            <w:shd w:val="clear" w:color="auto" w:fill="DEEAF6" w:themeFill="accent1" w:themeFillTint="33"/>
          </w:tcPr>
          <w:p w14:paraId="483AD370" w14:textId="77777777" w:rsidR="00F925A8" w:rsidRDefault="00F925A8" w:rsidP="00F925A8">
            <w:pPr>
              <w:pStyle w:val="Bulletpoints1"/>
            </w:pPr>
          </w:p>
        </w:tc>
      </w:tr>
      <w:tr w:rsidR="00F925A8" w14:paraId="088DE553" w14:textId="77777777" w:rsidTr="73632B3B">
        <w:tc>
          <w:tcPr>
            <w:tcW w:w="2328" w:type="dxa"/>
            <w:shd w:val="clear" w:color="auto" w:fill="DEEAF6" w:themeFill="accent1" w:themeFillTint="33"/>
          </w:tcPr>
          <w:p w14:paraId="6EC7709B" w14:textId="206FB73A" w:rsidR="00F925A8" w:rsidRPr="004307EE" w:rsidRDefault="00F925A8" w:rsidP="00F925A8">
            <w:pPr>
              <w:pStyle w:val="Bulletpoints1"/>
            </w:pPr>
          </w:p>
        </w:tc>
        <w:tc>
          <w:tcPr>
            <w:tcW w:w="2477" w:type="dxa"/>
            <w:shd w:val="clear" w:color="auto" w:fill="DEEAF6" w:themeFill="accent1" w:themeFillTint="33"/>
          </w:tcPr>
          <w:p w14:paraId="7437D6E0" w14:textId="77777777" w:rsidR="00F925A8" w:rsidRDefault="00F925A8" w:rsidP="00F925A8">
            <w:pPr>
              <w:pStyle w:val="Bulletpoints1"/>
            </w:pPr>
          </w:p>
        </w:tc>
        <w:tc>
          <w:tcPr>
            <w:tcW w:w="2459" w:type="dxa"/>
            <w:shd w:val="clear" w:color="auto" w:fill="DEEAF6" w:themeFill="accent1" w:themeFillTint="33"/>
          </w:tcPr>
          <w:p w14:paraId="1D3B5739" w14:textId="77777777" w:rsidR="00F925A8" w:rsidRDefault="00F925A8" w:rsidP="00F925A8">
            <w:pPr>
              <w:pStyle w:val="Bulletpoints1"/>
            </w:pPr>
          </w:p>
        </w:tc>
      </w:tr>
      <w:tr w:rsidR="00F925A8" w14:paraId="1719042B" w14:textId="77777777" w:rsidTr="73632B3B">
        <w:tc>
          <w:tcPr>
            <w:tcW w:w="2328" w:type="dxa"/>
            <w:shd w:val="clear" w:color="auto" w:fill="DEEAF6" w:themeFill="accent1" w:themeFillTint="33"/>
          </w:tcPr>
          <w:p w14:paraId="55454F00" w14:textId="77777777" w:rsidR="00F925A8" w:rsidRPr="004307EE" w:rsidRDefault="00F925A8" w:rsidP="00F925A8">
            <w:pPr>
              <w:pStyle w:val="Bulletpoints1"/>
            </w:pPr>
          </w:p>
        </w:tc>
        <w:tc>
          <w:tcPr>
            <w:tcW w:w="2477" w:type="dxa"/>
            <w:shd w:val="clear" w:color="auto" w:fill="DEEAF6" w:themeFill="accent1" w:themeFillTint="33"/>
          </w:tcPr>
          <w:p w14:paraId="5EF4A5DD" w14:textId="77777777" w:rsidR="00F925A8" w:rsidRDefault="00F925A8" w:rsidP="00F925A8">
            <w:pPr>
              <w:pStyle w:val="Bulletpoints1"/>
            </w:pPr>
          </w:p>
        </w:tc>
        <w:tc>
          <w:tcPr>
            <w:tcW w:w="2459" w:type="dxa"/>
            <w:shd w:val="clear" w:color="auto" w:fill="DEEAF6" w:themeFill="accent1" w:themeFillTint="33"/>
          </w:tcPr>
          <w:p w14:paraId="6A8BFA95" w14:textId="77777777" w:rsidR="00F925A8" w:rsidRDefault="00F925A8" w:rsidP="00F925A8">
            <w:pPr>
              <w:pStyle w:val="Bulletpoints1"/>
            </w:pPr>
          </w:p>
        </w:tc>
      </w:tr>
    </w:tbl>
    <w:p w14:paraId="7278DB60" w14:textId="5AA3BF48" w:rsidR="007D50BC" w:rsidRDefault="007D50BC" w:rsidP="00F925A8">
      <w:pPr>
        <w:pStyle w:val="Bulletpoints1"/>
      </w:pPr>
    </w:p>
    <w:p w14:paraId="063E3719" w14:textId="7FDD276C" w:rsidR="00616F91" w:rsidRDefault="004D7F93" w:rsidP="007E6227">
      <w:pPr>
        <w:pStyle w:val="Heading2"/>
      </w:pPr>
      <w:bookmarkStart w:id="19" w:name="_Toc58232342"/>
      <w:bookmarkStart w:id="20" w:name="_Toc58234270"/>
      <w:bookmarkStart w:id="21" w:name="_Toc89456826"/>
      <w:bookmarkEnd w:id="19"/>
      <w:bookmarkEnd w:id="20"/>
      <w:r>
        <w:t>Contexte de la rougeole et de la rubéole</w:t>
      </w:r>
      <w:bookmarkEnd w:id="21"/>
      <w:r>
        <w:t xml:space="preserve"> </w:t>
      </w:r>
    </w:p>
    <w:p w14:paraId="46BC0A0F" w14:textId="1E65BCEA" w:rsidR="00C21E0B" w:rsidRPr="00D002A8" w:rsidRDefault="001D5F46" w:rsidP="00544814">
      <w:pPr>
        <w:pStyle w:val="Heading3"/>
        <w:ind w:left="284"/>
        <w:rPr>
          <w:rFonts w:ascii="Arial" w:hAnsi="Arial" w:cs="Arial"/>
          <w:sz w:val="22"/>
          <w:szCs w:val="22"/>
        </w:rPr>
      </w:pPr>
      <w:bookmarkStart w:id="22" w:name="_Toc89456827"/>
      <w:r>
        <w:rPr>
          <w:rFonts w:ascii="Arial" w:hAnsi="Arial"/>
          <w:sz w:val="22"/>
        </w:rPr>
        <w:t>Données de la couverture de la vaccination antirougeoleuse</w:t>
      </w:r>
      <w:bookmarkEnd w:id="22"/>
    </w:p>
    <w:p w14:paraId="7CA973EF" w14:textId="77777777" w:rsidR="0023182D" w:rsidRPr="00D002A8" w:rsidRDefault="0023182D" w:rsidP="00F925A8">
      <w:pPr>
        <w:pStyle w:val="Bulletpoints1"/>
        <w:numPr>
          <w:ilvl w:val="0"/>
          <w:numId w:val="2"/>
        </w:numPr>
      </w:pPr>
      <w:r>
        <w:t xml:space="preserve">Performance de la vaccination systématique du VAR au cours des 5 dernières années </w:t>
      </w:r>
    </w:p>
    <w:p w14:paraId="0BD18140" w14:textId="77777777" w:rsidR="0023182D" w:rsidRPr="00D002A8" w:rsidRDefault="0023182D" w:rsidP="00492ACC">
      <w:pPr>
        <w:pStyle w:val="Bulletpoints2"/>
      </w:pPr>
      <w:r>
        <w:t>Date d'introduction du VAR2 et du vaccin antirougeoleux-antirubéoleux, le cas échéant.</w:t>
      </w:r>
    </w:p>
    <w:p w14:paraId="07BFB029" w14:textId="5917C47F" w:rsidR="0011368C" w:rsidRPr="00243E70" w:rsidRDefault="0011368C" w:rsidP="00492ACC">
      <w:pPr>
        <w:pStyle w:val="Bulletpoints2"/>
      </w:pPr>
      <w:r>
        <w:t>Calendrier et politique de vaccination, y compris les informations sur les âges éligibles à la première dose du VAR1 et du VAR2 (c'est-à-dire quelle est la tranche d'âge supérieure pour l'administration du VAR1 et du VAR2).</w:t>
      </w:r>
    </w:p>
    <w:p w14:paraId="7F583D9A" w14:textId="77777777" w:rsidR="0023182D" w:rsidRPr="00243E70" w:rsidRDefault="0023182D" w:rsidP="00492ACC">
      <w:pPr>
        <w:pStyle w:val="Bulletpoints2"/>
      </w:pPr>
      <w:r>
        <w:t xml:space="preserve">Tendances de la couverture aux niveaux national (WUENIC et admin) et infranational (admin), et taux d'abandon pour le VAR1 et le VAR2. </w:t>
      </w:r>
    </w:p>
    <w:p w14:paraId="7740367A" w14:textId="4C62B75E" w:rsidR="0023182D" w:rsidRDefault="0011368C" w:rsidP="00492ACC">
      <w:pPr>
        <w:pStyle w:val="Bulletpoints2"/>
      </w:pPr>
      <w:r>
        <w:t xml:space="preserve">Résultats pertinents des enquêtes de couverture du PEV, des enquêtes EDS, etc. Principales difficultés pour parvenir à une couverture plus élevée pour le VAR 1 et le VAR2. </w:t>
      </w:r>
    </w:p>
    <w:p w14:paraId="76F69652" w14:textId="77777777" w:rsidR="00524E9F" w:rsidRPr="0099169D" w:rsidRDefault="00524E9F" w:rsidP="00F925A8">
      <w:pPr>
        <w:pStyle w:val="Bulletpoints1"/>
      </w:pPr>
    </w:p>
    <w:p w14:paraId="6B4E8D41" w14:textId="0221716F" w:rsidR="0023182D" w:rsidRPr="00E67611" w:rsidRDefault="0023182D" w:rsidP="0023182D">
      <w:pPr>
        <w:pStyle w:val="Default"/>
        <w:spacing w:line="288" w:lineRule="atLeast"/>
        <w:jc w:val="both"/>
        <w:rPr>
          <w:rFonts w:eastAsia="Arial"/>
          <w:color w:val="4472C4" w:themeColor="accent5"/>
          <w:sz w:val="22"/>
          <w:szCs w:val="20"/>
        </w:rPr>
      </w:pPr>
      <w:r>
        <w:rPr>
          <w:color w:val="4472C4" w:themeColor="accent5"/>
          <w:sz w:val="22"/>
        </w:rPr>
        <w:t>Tableau 3. Couverture vaccinale systématique pour le VAR1 et le VAR2</w:t>
      </w:r>
    </w:p>
    <w:tbl>
      <w:tblPr>
        <w:tblStyle w:val="TableGrid"/>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994"/>
        <w:gridCol w:w="2703"/>
        <w:gridCol w:w="1189"/>
        <w:gridCol w:w="1081"/>
        <w:gridCol w:w="1081"/>
        <w:gridCol w:w="1081"/>
        <w:gridCol w:w="1081"/>
      </w:tblGrid>
      <w:tr w:rsidR="0023182D" w:rsidRPr="00CE3FFC" w14:paraId="360D8F64" w14:textId="77777777" w:rsidTr="00AA2DB0">
        <w:trPr>
          <w:trHeight w:val="275"/>
        </w:trPr>
        <w:tc>
          <w:tcPr>
            <w:tcW w:w="3697" w:type="dxa"/>
            <w:gridSpan w:val="2"/>
          </w:tcPr>
          <w:p w14:paraId="3F8DEF06" w14:textId="77777777" w:rsidR="0023182D" w:rsidRPr="00CE3FFC" w:rsidRDefault="0023182D" w:rsidP="00AA2DB0">
            <w:pPr>
              <w:pStyle w:val="ListParagraph"/>
              <w:tabs>
                <w:tab w:val="center" w:pos="2370"/>
                <w:tab w:val="right" w:pos="4741"/>
              </w:tabs>
              <w:ind w:left="0"/>
              <w:jc w:val="center"/>
              <w:rPr>
                <w:rStyle w:val="Strong"/>
                <w:rFonts w:eastAsia="Arial" w:cs="Arial"/>
                <w:b/>
              </w:rPr>
            </w:pPr>
            <w:r>
              <w:rPr>
                <w:rStyle w:val="Strong"/>
                <w:b/>
              </w:rPr>
              <w:t>Nourrissons survivants</w:t>
            </w:r>
          </w:p>
        </w:tc>
        <w:tc>
          <w:tcPr>
            <w:tcW w:w="1189" w:type="dxa"/>
          </w:tcPr>
          <w:p w14:paraId="43178F1F" w14:textId="1620EEFB" w:rsidR="0023182D" w:rsidRPr="00CE3FFC" w:rsidRDefault="0023182D" w:rsidP="00AA2DB0">
            <w:pPr>
              <w:pStyle w:val="ListParagraph"/>
              <w:tabs>
                <w:tab w:val="center" w:pos="2370"/>
                <w:tab w:val="right" w:pos="4741"/>
              </w:tabs>
              <w:ind w:left="0"/>
              <w:jc w:val="center"/>
              <w:rPr>
                <w:rStyle w:val="Strong"/>
                <w:rFonts w:eastAsia="Arial" w:cs="Arial"/>
                <w:b/>
              </w:rPr>
            </w:pPr>
            <w:r>
              <w:rPr>
                <w:rStyle w:val="Strong"/>
                <w:b/>
              </w:rPr>
              <w:t>2016</w:t>
            </w:r>
          </w:p>
        </w:tc>
        <w:tc>
          <w:tcPr>
            <w:tcW w:w="1081" w:type="dxa"/>
          </w:tcPr>
          <w:p w14:paraId="79DA7F36" w14:textId="087CDA38" w:rsidR="0023182D" w:rsidRPr="00CE3FFC" w:rsidRDefault="0023182D" w:rsidP="00AA2DB0">
            <w:pPr>
              <w:pStyle w:val="ListParagraph"/>
              <w:tabs>
                <w:tab w:val="center" w:pos="2370"/>
                <w:tab w:val="right" w:pos="4741"/>
              </w:tabs>
              <w:ind w:left="0"/>
              <w:jc w:val="center"/>
              <w:rPr>
                <w:rStyle w:val="Strong"/>
                <w:rFonts w:eastAsia="Arial" w:cs="Arial"/>
                <w:b/>
              </w:rPr>
            </w:pPr>
            <w:r>
              <w:rPr>
                <w:rStyle w:val="Strong"/>
                <w:b/>
              </w:rPr>
              <w:t>2017</w:t>
            </w:r>
          </w:p>
        </w:tc>
        <w:tc>
          <w:tcPr>
            <w:tcW w:w="1081" w:type="dxa"/>
          </w:tcPr>
          <w:p w14:paraId="4E4F2A7C" w14:textId="38CC5150" w:rsidR="0023182D" w:rsidRPr="00CE3FFC" w:rsidRDefault="0023182D" w:rsidP="00AA2DB0">
            <w:pPr>
              <w:pStyle w:val="ListParagraph"/>
              <w:tabs>
                <w:tab w:val="center" w:pos="2370"/>
                <w:tab w:val="right" w:pos="4741"/>
              </w:tabs>
              <w:ind w:left="0"/>
              <w:jc w:val="center"/>
              <w:rPr>
                <w:rStyle w:val="Strong"/>
                <w:rFonts w:eastAsia="Arial" w:cs="Arial"/>
                <w:b/>
              </w:rPr>
            </w:pPr>
            <w:r>
              <w:rPr>
                <w:rStyle w:val="Strong"/>
                <w:b/>
              </w:rPr>
              <w:t>2018</w:t>
            </w:r>
          </w:p>
        </w:tc>
        <w:tc>
          <w:tcPr>
            <w:tcW w:w="1081" w:type="dxa"/>
          </w:tcPr>
          <w:p w14:paraId="4E1DB83A" w14:textId="11584208" w:rsidR="0023182D" w:rsidRPr="00CE3FFC" w:rsidRDefault="0023182D" w:rsidP="00AA2DB0">
            <w:pPr>
              <w:pStyle w:val="ListParagraph"/>
              <w:tabs>
                <w:tab w:val="center" w:pos="2370"/>
                <w:tab w:val="right" w:pos="4741"/>
              </w:tabs>
              <w:ind w:left="0"/>
              <w:jc w:val="center"/>
              <w:rPr>
                <w:rStyle w:val="Strong"/>
                <w:rFonts w:eastAsia="Arial" w:cs="Arial"/>
                <w:b/>
              </w:rPr>
            </w:pPr>
            <w:r>
              <w:rPr>
                <w:rStyle w:val="Strong"/>
                <w:b/>
              </w:rPr>
              <w:t>2019</w:t>
            </w:r>
          </w:p>
        </w:tc>
        <w:tc>
          <w:tcPr>
            <w:tcW w:w="1081" w:type="dxa"/>
          </w:tcPr>
          <w:p w14:paraId="65317976" w14:textId="01E9E9D4" w:rsidR="0023182D" w:rsidRPr="00CE3FFC" w:rsidRDefault="0023182D" w:rsidP="00AA2DB0">
            <w:pPr>
              <w:pStyle w:val="ListParagraph"/>
              <w:tabs>
                <w:tab w:val="center" w:pos="2370"/>
                <w:tab w:val="right" w:pos="4741"/>
              </w:tabs>
              <w:ind w:left="0"/>
              <w:jc w:val="center"/>
              <w:rPr>
                <w:rStyle w:val="Strong"/>
                <w:rFonts w:eastAsia="Arial" w:cs="Arial"/>
                <w:b/>
              </w:rPr>
            </w:pPr>
            <w:r>
              <w:rPr>
                <w:rStyle w:val="Strong"/>
                <w:b/>
              </w:rPr>
              <w:t>2020</w:t>
            </w:r>
          </w:p>
        </w:tc>
      </w:tr>
      <w:tr w:rsidR="0023182D" w:rsidRPr="00CE3FFC" w14:paraId="632B437D" w14:textId="77777777" w:rsidTr="00AA2DB0">
        <w:trPr>
          <w:trHeight w:val="275"/>
        </w:trPr>
        <w:tc>
          <w:tcPr>
            <w:tcW w:w="994" w:type="dxa"/>
            <w:vMerge w:val="restart"/>
          </w:tcPr>
          <w:p w14:paraId="4142BBE8" w14:textId="77777777" w:rsidR="0023182D" w:rsidRPr="00CE3FFC" w:rsidRDefault="0023182D" w:rsidP="00AA2DB0">
            <w:pPr>
              <w:pStyle w:val="ListParagraph"/>
              <w:tabs>
                <w:tab w:val="center" w:pos="2370"/>
                <w:tab w:val="right" w:pos="4741"/>
              </w:tabs>
              <w:ind w:left="0"/>
              <w:jc w:val="center"/>
              <w:rPr>
                <w:rStyle w:val="Strong"/>
                <w:rFonts w:eastAsia="Arial" w:cs="Arial"/>
                <w:b/>
              </w:rPr>
            </w:pPr>
            <w:r>
              <w:rPr>
                <w:rStyle w:val="Strong"/>
                <w:b/>
              </w:rPr>
              <w:t>VAR1</w:t>
            </w:r>
          </w:p>
        </w:tc>
        <w:tc>
          <w:tcPr>
            <w:tcW w:w="2703" w:type="dxa"/>
          </w:tcPr>
          <w:p w14:paraId="382F7F2F" w14:textId="77777777" w:rsidR="0023182D" w:rsidRPr="00CE3FFC" w:rsidRDefault="0023182D" w:rsidP="00AA2DB0">
            <w:pPr>
              <w:pStyle w:val="ListParagraph"/>
              <w:tabs>
                <w:tab w:val="center" w:pos="2370"/>
                <w:tab w:val="right" w:pos="4741"/>
              </w:tabs>
              <w:ind w:left="0"/>
              <w:rPr>
                <w:rStyle w:val="Strong"/>
                <w:rFonts w:eastAsia="Arial" w:cs="Arial"/>
              </w:rPr>
            </w:pPr>
            <w:r>
              <w:rPr>
                <w:rStyle w:val="Strong"/>
              </w:rPr>
              <w:t>Nombre total vaccinés</w:t>
            </w:r>
          </w:p>
        </w:tc>
        <w:tc>
          <w:tcPr>
            <w:tcW w:w="1189" w:type="dxa"/>
            <w:shd w:val="clear" w:color="auto" w:fill="DEEAF6" w:themeFill="accent1" w:themeFillTint="33"/>
          </w:tcPr>
          <w:p w14:paraId="112F07FE"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54524D8D"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7475EF7D"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6B71835F"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7CC9C22D"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r>
      <w:tr w:rsidR="0023182D" w:rsidRPr="00CE3FFC" w14:paraId="36A3BFBF" w14:textId="77777777" w:rsidTr="00AA2DB0">
        <w:trPr>
          <w:trHeight w:val="318"/>
        </w:trPr>
        <w:tc>
          <w:tcPr>
            <w:tcW w:w="994" w:type="dxa"/>
            <w:vMerge/>
          </w:tcPr>
          <w:p w14:paraId="0DC8F817"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71E2507C" w14:textId="77777777" w:rsidR="0023182D" w:rsidRPr="00CE3FFC" w:rsidRDefault="0023182D" w:rsidP="00AA2DB0">
            <w:pPr>
              <w:pStyle w:val="ListParagraph"/>
              <w:tabs>
                <w:tab w:val="center" w:pos="2370"/>
                <w:tab w:val="right" w:pos="4741"/>
              </w:tabs>
              <w:ind w:left="0"/>
              <w:rPr>
                <w:rStyle w:val="Strong"/>
                <w:rFonts w:eastAsia="Arial" w:cs="Arial"/>
              </w:rPr>
            </w:pPr>
            <w:r>
              <w:rPr>
                <w:rStyle w:val="Strong"/>
              </w:rPr>
              <w:t>% couverture (admin.)</w:t>
            </w:r>
          </w:p>
        </w:tc>
        <w:tc>
          <w:tcPr>
            <w:tcW w:w="1189" w:type="dxa"/>
            <w:shd w:val="clear" w:color="auto" w:fill="DEEAF6" w:themeFill="accent1" w:themeFillTint="33"/>
          </w:tcPr>
          <w:p w14:paraId="1236A5DA"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558558F6"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7B2BB1E"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1EC1615E"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BC1032D"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2D4FAA74" w14:textId="77777777" w:rsidTr="00AA2DB0">
        <w:trPr>
          <w:trHeight w:val="318"/>
        </w:trPr>
        <w:tc>
          <w:tcPr>
            <w:tcW w:w="994" w:type="dxa"/>
            <w:vMerge/>
          </w:tcPr>
          <w:p w14:paraId="42FFD987"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6C48F365" w14:textId="77777777" w:rsidR="0023182D" w:rsidRPr="00CE3FFC" w:rsidRDefault="0023182D" w:rsidP="00AA2DB0">
            <w:pPr>
              <w:pStyle w:val="ListParagraph"/>
              <w:tabs>
                <w:tab w:val="center" w:pos="2370"/>
                <w:tab w:val="right" w:pos="4741"/>
              </w:tabs>
              <w:ind w:left="0"/>
              <w:rPr>
                <w:rStyle w:val="Strong"/>
                <w:rFonts w:eastAsia="Arial" w:cs="Arial"/>
              </w:rPr>
            </w:pPr>
            <w:r>
              <w:rPr>
                <w:rStyle w:val="Strong"/>
              </w:rPr>
              <w:t>% couverture (WUENIC)</w:t>
            </w:r>
          </w:p>
        </w:tc>
        <w:tc>
          <w:tcPr>
            <w:tcW w:w="1189" w:type="dxa"/>
            <w:shd w:val="clear" w:color="auto" w:fill="DEEAF6" w:themeFill="accent1" w:themeFillTint="33"/>
          </w:tcPr>
          <w:p w14:paraId="45AE6459"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4E4C9182"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6A7706A2"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3466FF5"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041F48D"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1A212B6D" w14:textId="77777777" w:rsidTr="00AA2DB0">
        <w:trPr>
          <w:trHeight w:val="318"/>
        </w:trPr>
        <w:tc>
          <w:tcPr>
            <w:tcW w:w="994" w:type="dxa"/>
            <w:vMerge/>
          </w:tcPr>
          <w:p w14:paraId="644AE6E6"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2888FFB1" w14:textId="128E09AC" w:rsidR="0023182D" w:rsidRPr="00CE3FFC" w:rsidRDefault="0023182D" w:rsidP="00AA2DB0">
            <w:pPr>
              <w:pStyle w:val="ListParagraph"/>
              <w:tabs>
                <w:tab w:val="center" w:pos="2370"/>
                <w:tab w:val="right" w:pos="4741"/>
              </w:tabs>
              <w:ind w:left="0"/>
              <w:rPr>
                <w:rStyle w:val="Strong"/>
                <w:rFonts w:eastAsia="Arial" w:cs="Arial"/>
              </w:rPr>
            </w:pPr>
            <w:r>
              <w:rPr>
                <w:rStyle w:val="Strong"/>
              </w:rPr>
              <w:t>% couverture (enquête)*</w:t>
            </w:r>
          </w:p>
        </w:tc>
        <w:tc>
          <w:tcPr>
            <w:tcW w:w="1189" w:type="dxa"/>
            <w:shd w:val="clear" w:color="auto" w:fill="DEEAF6" w:themeFill="accent1" w:themeFillTint="33"/>
          </w:tcPr>
          <w:p w14:paraId="2AC5DFA0"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0420CB0E"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91A87F6"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09DEEB32"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47F19656"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184008E3" w14:textId="77777777" w:rsidTr="00AA2DB0">
        <w:trPr>
          <w:trHeight w:val="275"/>
        </w:trPr>
        <w:tc>
          <w:tcPr>
            <w:tcW w:w="994" w:type="dxa"/>
            <w:vMerge w:val="restart"/>
          </w:tcPr>
          <w:p w14:paraId="058BA155" w14:textId="77777777" w:rsidR="0023182D" w:rsidRPr="00CE3FFC" w:rsidRDefault="0023182D" w:rsidP="00AA2DB0">
            <w:pPr>
              <w:pStyle w:val="ListParagraph"/>
              <w:tabs>
                <w:tab w:val="center" w:pos="2370"/>
                <w:tab w:val="right" w:pos="4741"/>
              </w:tabs>
              <w:ind w:left="0"/>
              <w:jc w:val="center"/>
              <w:rPr>
                <w:rStyle w:val="Strong"/>
                <w:rFonts w:eastAsia="Arial" w:cs="Arial"/>
                <w:b/>
              </w:rPr>
            </w:pPr>
            <w:r>
              <w:rPr>
                <w:rStyle w:val="Strong"/>
                <w:b/>
              </w:rPr>
              <w:t>VAR2:</w:t>
            </w:r>
          </w:p>
        </w:tc>
        <w:tc>
          <w:tcPr>
            <w:tcW w:w="2703" w:type="dxa"/>
          </w:tcPr>
          <w:p w14:paraId="58B8FE36" w14:textId="77777777" w:rsidR="0023182D" w:rsidRPr="00CE3FFC" w:rsidRDefault="0023182D" w:rsidP="00AA2DB0">
            <w:pPr>
              <w:pStyle w:val="ListParagraph"/>
              <w:tabs>
                <w:tab w:val="center" w:pos="2370"/>
                <w:tab w:val="right" w:pos="4741"/>
              </w:tabs>
              <w:ind w:left="0"/>
              <w:rPr>
                <w:rStyle w:val="Strong"/>
                <w:rFonts w:eastAsia="Arial" w:cs="Arial"/>
              </w:rPr>
            </w:pPr>
            <w:r>
              <w:rPr>
                <w:rStyle w:val="Strong"/>
              </w:rPr>
              <w:t>Nombre total vaccinés</w:t>
            </w:r>
          </w:p>
        </w:tc>
        <w:tc>
          <w:tcPr>
            <w:tcW w:w="1189" w:type="dxa"/>
            <w:shd w:val="clear" w:color="auto" w:fill="DEEAF6" w:themeFill="accent1" w:themeFillTint="33"/>
          </w:tcPr>
          <w:p w14:paraId="4BFD50A2"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500B29B9"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574C7400"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2B0AFD04"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c>
          <w:tcPr>
            <w:tcW w:w="1081" w:type="dxa"/>
            <w:shd w:val="clear" w:color="auto" w:fill="DEEAF6" w:themeFill="accent1" w:themeFillTint="33"/>
          </w:tcPr>
          <w:p w14:paraId="5F995433" w14:textId="77777777" w:rsidR="0023182D" w:rsidRPr="00CE3FFC" w:rsidRDefault="0023182D" w:rsidP="00AA2DB0">
            <w:pPr>
              <w:pStyle w:val="ListParagraph"/>
              <w:tabs>
                <w:tab w:val="center" w:pos="2370"/>
                <w:tab w:val="right" w:pos="4741"/>
              </w:tabs>
              <w:ind w:left="0"/>
              <w:jc w:val="center"/>
              <w:rPr>
                <w:rStyle w:val="Strong"/>
                <w:rFonts w:eastAsia="Arial" w:cs="Arial"/>
                <w:color w:val="525252" w:themeColor="accent3" w:themeShade="80"/>
              </w:rPr>
            </w:pPr>
          </w:p>
        </w:tc>
      </w:tr>
      <w:tr w:rsidR="0023182D" w:rsidRPr="00CE3FFC" w14:paraId="2C8BA9F5" w14:textId="77777777" w:rsidTr="00AA2DB0">
        <w:trPr>
          <w:trHeight w:val="296"/>
        </w:trPr>
        <w:tc>
          <w:tcPr>
            <w:tcW w:w="994" w:type="dxa"/>
            <w:vMerge/>
          </w:tcPr>
          <w:p w14:paraId="6BA1B691"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35E5CB2B" w14:textId="77777777" w:rsidR="0023182D" w:rsidRPr="00CE3FFC" w:rsidRDefault="0023182D" w:rsidP="00AA2DB0">
            <w:pPr>
              <w:pStyle w:val="ListParagraph"/>
              <w:tabs>
                <w:tab w:val="center" w:pos="2370"/>
                <w:tab w:val="right" w:pos="4741"/>
              </w:tabs>
              <w:ind w:left="0"/>
              <w:rPr>
                <w:rStyle w:val="Strong"/>
                <w:rFonts w:eastAsia="Arial" w:cs="Arial"/>
              </w:rPr>
            </w:pPr>
            <w:r>
              <w:rPr>
                <w:rStyle w:val="Strong"/>
              </w:rPr>
              <w:t>% couverture (admin.)</w:t>
            </w:r>
          </w:p>
        </w:tc>
        <w:tc>
          <w:tcPr>
            <w:tcW w:w="1189" w:type="dxa"/>
            <w:shd w:val="clear" w:color="auto" w:fill="DEEAF6" w:themeFill="accent1" w:themeFillTint="33"/>
          </w:tcPr>
          <w:p w14:paraId="4BAFF914"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38F3408B"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66FFEAE3"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02E2F0DE"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573F256D"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6C51F195" w14:textId="77777777" w:rsidTr="00AA2DB0">
        <w:trPr>
          <w:trHeight w:val="296"/>
        </w:trPr>
        <w:tc>
          <w:tcPr>
            <w:tcW w:w="994" w:type="dxa"/>
            <w:vMerge/>
          </w:tcPr>
          <w:p w14:paraId="0503E0F1"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00D9353A" w14:textId="77777777" w:rsidR="0023182D" w:rsidRPr="00CE3FFC" w:rsidRDefault="0023182D" w:rsidP="00AA2DB0">
            <w:pPr>
              <w:pStyle w:val="ListParagraph"/>
              <w:tabs>
                <w:tab w:val="center" w:pos="2370"/>
                <w:tab w:val="right" w:pos="4741"/>
              </w:tabs>
              <w:ind w:left="0"/>
              <w:rPr>
                <w:rStyle w:val="Strong"/>
                <w:rFonts w:eastAsia="Arial" w:cs="Arial"/>
              </w:rPr>
            </w:pPr>
            <w:r>
              <w:rPr>
                <w:rStyle w:val="Strong"/>
              </w:rPr>
              <w:t>% couverture (WUENIC)</w:t>
            </w:r>
          </w:p>
        </w:tc>
        <w:tc>
          <w:tcPr>
            <w:tcW w:w="1189" w:type="dxa"/>
            <w:shd w:val="clear" w:color="auto" w:fill="DEEAF6" w:themeFill="accent1" w:themeFillTint="33"/>
          </w:tcPr>
          <w:p w14:paraId="27DBA3F9"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302E6040"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E2F3F97"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5A77F39"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35C89D93"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r w:rsidR="0023182D" w:rsidRPr="00CE3FFC" w14:paraId="70543D79" w14:textId="77777777" w:rsidTr="00AA2DB0">
        <w:trPr>
          <w:trHeight w:val="296"/>
        </w:trPr>
        <w:tc>
          <w:tcPr>
            <w:tcW w:w="994" w:type="dxa"/>
            <w:vMerge/>
          </w:tcPr>
          <w:p w14:paraId="1EADD186" w14:textId="77777777" w:rsidR="0023182D" w:rsidRPr="00CE3FFC" w:rsidRDefault="0023182D" w:rsidP="00AA2DB0">
            <w:pPr>
              <w:pStyle w:val="ListParagraph"/>
              <w:tabs>
                <w:tab w:val="center" w:pos="2370"/>
                <w:tab w:val="right" w:pos="4741"/>
              </w:tabs>
              <w:ind w:left="0"/>
              <w:jc w:val="center"/>
              <w:rPr>
                <w:rStyle w:val="Strong"/>
                <w:rFonts w:eastAsia="Arial" w:cs="Arial"/>
                <w:b/>
              </w:rPr>
            </w:pPr>
          </w:p>
        </w:tc>
        <w:tc>
          <w:tcPr>
            <w:tcW w:w="2703" w:type="dxa"/>
          </w:tcPr>
          <w:p w14:paraId="0D4BC6D8" w14:textId="26EC1584" w:rsidR="0023182D" w:rsidRPr="00CE3FFC" w:rsidRDefault="0023182D" w:rsidP="00AA2DB0">
            <w:pPr>
              <w:pStyle w:val="ListParagraph"/>
              <w:tabs>
                <w:tab w:val="center" w:pos="2370"/>
                <w:tab w:val="right" w:pos="4741"/>
              </w:tabs>
              <w:ind w:left="0"/>
              <w:rPr>
                <w:rStyle w:val="Strong"/>
                <w:rFonts w:eastAsia="Arial" w:cs="Arial"/>
              </w:rPr>
            </w:pPr>
            <w:r>
              <w:rPr>
                <w:rStyle w:val="Strong"/>
              </w:rPr>
              <w:t>% couverture (enquête)*</w:t>
            </w:r>
          </w:p>
        </w:tc>
        <w:tc>
          <w:tcPr>
            <w:tcW w:w="1189" w:type="dxa"/>
            <w:shd w:val="clear" w:color="auto" w:fill="DEEAF6" w:themeFill="accent1" w:themeFillTint="33"/>
          </w:tcPr>
          <w:p w14:paraId="2F17F2AF"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44C5EF7A"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7880F53B"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064CD771"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c>
          <w:tcPr>
            <w:tcW w:w="1081" w:type="dxa"/>
            <w:shd w:val="clear" w:color="auto" w:fill="DEEAF6" w:themeFill="accent1" w:themeFillTint="33"/>
          </w:tcPr>
          <w:p w14:paraId="4CF1B908" w14:textId="77777777" w:rsidR="0023182D" w:rsidRPr="00CE3FFC" w:rsidRDefault="0023182D" w:rsidP="00AA2DB0">
            <w:pPr>
              <w:pStyle w:val="ListParagraph"/>
              <w:tabs>
                <w:tab w:val="center" w:pos="2370"/>
                <w:tab w:val="right" w:pos="4741"/>
              </w:tabs>
              <w:ind w:left="0"/>
              <w:jc w:val="center"/>
              <w:rPr>
                <w:rStyle w:val="Strong"/>
                <w:rFonts w:eastAsia="Arial" w:cs="Arial"/>
                <w:b/>
                <w:color w:val="525252" w:themeColor="accent3" w:themeShade="80"/>
              </w:rPr>
            </w:pPr>
          </w:p>
        </w:tc>
      </w:tr>
    </w:tbl>
    <w:p w14:paraId="6AC7356E" w14:textId="7D7EFB01" w:rsidR="0023182D" w:rsidRPr="00243E70" w:rsidRDefault="00F917F1" w:rsidP="00F56799">
      <w:pPr>
        <w:pStyle w:val="Text"/>
      </w:pPr>
      <w:r>
        <w:t>*Préciser le type d’enquête</w:t>
      </w:r>
    </w:p>
    <w:p w14:paraId="24CE647F" w14:textId="77777777" w:rsidR="00F917F1" w:rsidRPr="0099169D" w:rsidRDefault="00F917F1" w:rsidP="00F56799">
      <w:pPr>
        <w:pStyle w:val="Text"/>
      </w:pPr>
    </w:p>
    <w:p w14:paraId="77599B25" w14:textId="77777777" w:rsidR="0023182D" w:rsidRPr="0099169D" w:rsidRDefault="0023182D" w:rsidP="00F925A8">
      <w:pPr>
        <w:pStyle w:val="Bulletpoints1"/>
        <w:numPr>
          <w:ilvl w:val="0"/>
          <w:numId w:val="2"/>
        </w:numPr>
      </w:pPr>
      <w:r>
        <w:lastRenderedPageBreak/>
        <w:t xml:space="preserve">Campagnes antirougeoleuse (R) / antirougeoleuse-antirubéoleuse (RR) au cours des 5 dernières années </w:t>
      </w:r>
    </w:p>
    <w:p w14:paraId="43A1C0B8" w14:textId="090FA02D" w:rsidR="0023182D" w:rsidRDefault="0023182D" w:rsidP="00492ACC">
      <w:pPr>
        <w:pStyle w:val="Bulletpoints2"/>
      </w:pPr>
      <w:r>
        <w:t xml:space="preserve">Couverture administrative nationale et infranationale pour les campagnes passées, résultats des enquêtes de couverture post-campagne; </w:t>
      </w:r>
    </w:p>
    <w:p w14:paraId="0BF07943" w14:textId="0E18470E" w:rsidR="003B003C" w:rsidRDefault="0023182D" w:rsidP="00492ACC">
      <w:pPr>
        <w:pStyle w:val="Bulletpoints2"/>
      </w:pPr>
      <w:r>
        <w:t>Si une enquête évaluant la couverture a été réalisée après chacune des trois dernières campagnes, veuillez fournir des informations sur la date de l'enquête, la méthodologie, la taille de l'échantillon, le nombre de grappes et le nombre d'enfants; veuillez aussi joindre les rapports à la demande.</w:t>
      </w:r>
    </w:p>
    <w:p w14:paraId="546AAF3D" w14:textId="77777777" w:rsidR="00492ACC" w:rsidRPr="0099169D" w:rsidRDefault="00492ACC" w:rsidP="00492ACC">
      <w:pPr>
        <w:pStyle w:val="Bulletpoints2"/>
        <w:numPr>
          <w:ilvl w:val="0"/>
          <w:numId w:val="0"/>
        </w:numPr>
        <w:ind w:left="567"/>
      </w:pPr>
    </w:p>
    <w:p w14:paraId="0454F581" w14:textId="608E8517" w:rsidR="0023182D" w:rsidRPr="000F5EEC" w:rsidRDefault="0023182D" w:rsidP="0023182D">
      <w:pPr>
        <w:pStyle w:val="Default"/>
        <w:spacing w:line="288" w:lineRule="atLeast"/>
        <w:jc w:val="both"/>
      </w:pPr>
      <w:r>
        <w:rPr>
          <w:color w:val="4472C4" w:themeColor="accent5"/>
          <w:sz w:val="22"/>
        </w:rPr>
        <w:t>Tableau 4. Résumé des précédentes campagnes de vaccination antirougeoleuse/antirougeoleuse-antirubéoleuse</w:t>
      </w:r>
    </w:p>
    <w:tbl>
      <w:tblPr>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4A0" w:firstRow="1" w:lastRow="0" w:firstColumn="1" w:lastColumn="0" w:noHBand="0" w:noVBand="1"/>
      </w:tblPr>
      <w:tblGrid>
        <w:gridCol w:w="2542"/>
        <w:gridCol w:w="2268"/>
        <w:gridCol w:w="2268"/>
        <w:gridCol w:w="2262"/>
      </w:tblGrid>
      <w:tr w:rsidR="0023182D" w:rsidRPr="000F5EEC" w14:paraId="29FE17DD" w14:textId="77777777" w:rsidTr="00CE52FA">
        <w:trPr>
          <w:trHeight w:val="260"/>
        </w:trPr>
        <w:tc>
          <w:tcPr>
            <w:tcW w:w="2542" w:type="dxa"/>
            <w:tcMar>
              <w:top w:w="40" w:type="dxa"/>
              <w:left w:w="40" w:type="dxa"/>
              <w:bottom w:w="40" w:type="dxa"/>
              <w:right w:w="40" w:type="dxa"/>
            </w:tcMar>
            <w:vAlign w:val="center"/>
            <w:hideMark/>
          </w:tcPr>
          <w:p w14:paraId="4A5AFFD3"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p>
        </w:tc>
        <w:tc>
          <w:tcPr>
            <w:tcW w:w="2268" w:type="dxa"/>
            <w:shd w:val="clear" w:color="auto" w:fill="FFFFFF"/>
            <w:tcMar>
              <w:top w:w="40" w:type="dxa"/>
              <w:left w:w="40" w:type="dxa"/>
              <w:bottom w:w="40" w:type="dxa"/>
              <w:right w:w="40" w:type="dxa"/>
            </w:tcMar>
            <w:vAlign w:val="center"/>
            <w:hideMark/>
          </w:tcPr>
          <w:p w14:paraId="201510B4"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Année</w:t>
            </w:r>
          </w:p>
        </w:tc>
        <w:tc>
          <w:tcPr>
            <w:tcW w:w="2268" w:type="dxa"/>
            <w:shd w:val="clear" w:color="auto" w:fill="FFFFFF"/>
            <w:tcMar>
              <w:top w:w="40" w:type="dxa"/>
              <w:left w:w="40" w:type="dxa"/>
              <w:bottom w:w="40" w:type="dxa"/>
              <w:right w:w="40" w:type="dxa"/>
            </w:tcMar>
            <w:vAlign w:val="center"/>
            <w:hideMark/>
          </w:tcPr>
          <w:p w14:paraId="632E9511"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Année</w:t>
            </w:r>
          </w:p>
        </w:tc>
        <w:tc>
          <w:tcPr>
            <w:tcW w:w="2262" w:type="dxa"/>
            <w:shd w:val="clear" w:color="auto" w:fill="FFFFFF"/>
            <w:tcMar>
              <w:top w:w="40" w:type="dxa"/>
              <w:left w:w="40" w:type="dxa"/>
              <w:bottom w:w="40" w:type="dxa"/>
              <w:right w:w="40" w:type="dxa"/>
            </w:tcMar>
            <w:vAlign w:val="center"/>
            <w:hideMark/>
          </w:tcPr>
          <w:p w14:paraId="0D19988D"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Année</w:t>
            </w:r>
          </w:p>
        </w:tc>
      </w:tr>
      <w:tr w:rsidR="0023182D" w:rsidRPr="000F5EEC" w14:paraId="07101BC8" w14:textId="77777777" w:rsidTr="00CE52FA">
        <w:trPr>
          <w:trHeight w:val="260"/>
        </w:trPr>
        <w:tc>
          <w:tcPr>
            <w:tcW w:w="2542" w:type="dxa"/>
            <w:tcMar>
              <w:top w:w="40" w:type="dxa"/>
              <w:left w:w="40" w:type="dxa"/>
              <w:bottom w:w="40" w:type="dxa"/>
              <w:right w:w="40" w:type="dxa"/>
            </w:tcMar>
            <w:vAlign w:val="center"/>
          </w:tcPr>
          <w:p w14:paraId="13E64D6F"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Tranche d’âge cible</w:t>
            </w:r>
          </w:p>
        </w:tc>
        <w:tc>
          <w:tcPr>
            <w:tcW w:w="2268" w:type="dxa"/>
            <w:shd w:val="clear" w:color="auto" w:fill="DEEAF6" w:themeFill="accent1" w:themeFillTint="33"/>
            <w:tcMar>
              <w:top w:w="40" w:type="dxa"/>
              <w:left w:w="40" w:type="dxa"/>
              <w:bottom w:w="40" w:type="dxa"/>
              <w:right w:w="40" w:type="dxa"/>
            </w:tcMar>
            <w:vAlign w:val="center"/>
          </w:tcPr>
          <w:p w14:paraId="05354E21"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6903014E"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33560BD1"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0C0F373F" w14:textId="77777777" w:rsidTr="00CE52FA">
        <w:trPr>
          <w:trHeight w:val="260"/>
        </w:trPr>
        <w:tc>
          <w:tcPr>
            <w:tcW w:w="2542" w:type="dxa"/>
            <w:tcMar>
              <w:top w:w="40" w:type="dxa"/>
              <w:left w:w="40" w:type="dxa"/>
              <w:bottom w:w="40" w:type="dxa"/>
              <w:right w:w="40" w:type="dxa"/>
            </w:tcMar>
            <w:vAlign w:val="center"/>
            <w:hideMark/>
          </w:tcPr>
          <w:p w14:paraId="10068CBE"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Population cible</w:t>
            </w:r>
          </w:p>
        </w:tc>
        <w:tc>
          <w:tcPr>
            <w:tcW w:w="2268" w:type="dxa"/>
            <w:shd w:val="clear" w:color="auto" w:fill="DEEAF6" w:themeFill="accent1" w:themeFillTint="33"/>
            <w:tcMar>
              <w:top w:w="40" w:type="dxa"/>
              <w:left w:w="40" w:type="dxa"/>
              <w:bottom w:w="40" w:type="dxa"/>
              <w:right w:w="40" w:type="dxa"/>
            </w:tcMar>
            <w:vAlign w:val="center"/>
          </w:tcPr>
          <w:p w14:paraId="66521AA1"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76D488DF"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5293D2EA"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D175F5" w14:paraId="43859AE8" w14:textId="77777777" w:rsidTr="00CE52FA">
        <w:trPr>
          <w:trHeight w:val="260"/>
        </w:trPr>
        <w:tc>
          <w:tcPr>
            <w:tcW w:w="2542" w:type="dxa"/>
            <w:tcMar>
              <w:top w:w="40" w:type="dxa"/>
              <w:left w:w="40" w:type="dxa"/>
              <w:bottom w:w="40" w:type="dxa"/>
              <w:right w:w="40" w:type="dxa"/>
            </w:tcMar>
            <w:vAlign w:val="center"/>
          </w:tcPr>
          <w:p w14:paraId="3EC7365E"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Portée géographique (nationale, infranationale)</w:t>
            </w:r>
          </w:p>
        </w:tc>
        <w:tc>
          <w:tcPr>
            <w:tcW w:w="2268" w:type="dxa"/>
            <w:shd w:val="clear" w:color="auto" w:fill="DEEAF6" w:themeFill="accent1" w:themeFillTint="33"/>
            <w:tcMar>
              <w:top w:w="40" w:type="dxa"/>
              <w:left w:w="40" w:type="dxa"/>
              <w:bottom w:w="40" w:type="dxa"/>
              <w:right w:w="40" w:type="dxa"/>
            </w:tcMar>
            <w:vAlign w:val="center"/>
          </w:tcPr>
          <w:p w14:paraId="7B7D7CC0"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1827D254"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4ABCAEAA"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244D130A" w14:textId="77777777" w:rsidTr="00CE52FA">
        <w:trPr>
          <w:trHeight w:val="260"/>
        </w:trPr>
        <w:tc>
          <w:tcPr>
            <w:tcW w:w="2542" w:type="dxa"/>
            <w:tcMar>
              <w:top w:w="40" w:type="dxa"/>
              <w:left w:w="40" w:type="dxa"/>
              <w:bottom w:w="40" w:type="dxa"/>
              <w:right w:w="40" w:type="dxa"/>
            </w:tcMar>
            <w:vAlign w:val="center"/>
          </w:tcPr>
          <w:p w14:paraId="77948660"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Effectifs vaccinés</w:t>
            </w:r>
          </w:p>
        </w:tc>
        <w:tc>
          <w:tcPr>
            <w:tcW w:w="2268" w:type="dxa"/>
            <w:shd w:val="clear" w:color="auto" w:fill="DEEAF6" w:themeFill="accent1" w:themeFillTint="33"/>
            <w:tcMar>
              <w:top w:w="40" w:type="dxa"/>
              <w:left w:w="40" w:type="dxa"/>
              <w:bottom w:w="40" w:type="dxa"/>
              <w:right w:w="40" w:type="dxa"/>
            </w:tcMar>
            <w:vAlign w:val="center"/>
          </w:tcPr>
          <w:p w14:paraId="17F417C0"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0A3FD26E"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4D7889D8"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41324602" w14:textId="77777777" w:rsidTr="00CE52FA">
        <w:trPr>
          <w:trHeight w:val="260"/>
        </w:trPr>
        <w:tc>
          <w:tcPr>
            <w:tcW w:w="2542" w:type="dxa"/>
            <w:tcMar>
              <w:top w:w="40" w:type="dxa"/>
              <w:left w:w="40" w:type="dxa"/>
              <w:bottom w:w="40" w:type="dxa"/>
              <w:right w:w="40" w:type="dxa"/>
            </w:tcMar>
            <w:vAlign w:val="center"/>
          </w:tcPr>
          <w:p w14:paraId="3BE02BDE"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Taux de perte (%)</w:t>
            </w:r>
          </w:p>
        </w:tc>
        <w:tc>
          <w:tcPr>
            <w:tcW w:w="2268" w:type="dxa"/>
            <w:shd w:val="clear" w:color="auto" w:fill="DEEAF6" w:themeFill="accent1" w:themeFillTint="33"/>
            <w:tcMar>
              <w:top w:w="40" w:type="dxa"/>
              <w:left w:w="40" w:type="dxa"/>
              <w:bottom w:w="40" w:type="dxa"/>
              <w:right w:w="40" w:type="dxa"/>
            </w:tcMar>
            <w:vAlign w:val="center"/>
          </w:tcPr>
          <w:p w14:paraId="21FFB732"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6A23C0F1"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78ADDE33"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1CBEE0F8" w14:textId="77777777" w:rsidTr="00CE52FA">
        <w:trPr>
          <w:trHeight w:val="260"/>
        </w:trPr>
        <w:tc>
          <w:tcPr>
            <w:tcW w:w="2542" w:type="dxa"/>
            <w:tcMar>
              <w:top w:w="40" w:type="dxa"/>
              <w:left w:w="40" w:type="dxa"/>
              <w:bottom w:w="40" w:type="dxa"/>
              <w:right w:w="40" w:type="dxa"/>
            </w:tcMar>
            <w:vAlign w:val="center"/>
          </w:tcPr>
          <w:p w14:paraId="40B4A1C1"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Couverture administrative (%)</w:t>
            </w:r>
          </w:p>
        </w:tc>
        <w:tc>
          <w:tcPr>
            <w:tcW w:w="2268" w:type="dxa"/>
            <w:shd w:val="clear" w:color="auto" w:fill="DEEAF6" w:themeFill="accent1" w:themeFillTint="33"/>
            <w:tcMar>
              <w:top w:w="40" w:type="dxa"/>
              <w:left w:w="40" w:type="dxa"/>
              <w:bottom w:w="40" w:type="dxa"/>
              <w:right w:w="40" w:type="dxa"/>
            </w:tcMar>
            <w:vAlign w:val="center"/>
          </w:tcPr>
          <w:p w14:paraId="6CAE3995"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72E40C7A"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31BF8E32"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011399B7" w14:textId="77777777" w:rsidTr="00CE52FA">
        <w:trPr>
          <w:trHeight w:val="260"/>
        </w:trPr>
        <w:tc>
          <w:tcPr>
            <w:tcW w:w="2542" w:type="dxa"/>
            <w:tcMar>
              <w:top w:w="40" w:type="dxa"/>
              <w:left w:w="40" w:type="dxa"/>
              <w:bottom w:w="40" w:type="dxa"/>
              <w:right w:w="40" w:type="dxa"/>
            </w:tcMar>
            <w:vAlign w:val="center"/>
          </w:tcPr>
          <w:p w14:paraId="61C94489"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Couverture selon enquête de couverture (%)</w:t>
            </w:r>
          </w:p>
        </w:tc>
        <w:tc>
          <w:tcPr>
            <w:tcW w:w="2268" w:type="dxa"/>
            <w:shd w:val="clear" w:color="auto" w:fill="DEEAF6" w:themeFill="accent1" w:themeFillTint="33"/>
            <w:tcMar>
              <w:top w:w="40" w:type="dxa"/>
              <w:left w:w="40" w:type="dxa"/>
              <w:bottom w:w="40" w:type="dxa"/>
              <w:right w:w="40" w:type="dxa"/>
            </w:tcMar>
            <w:vAlign w:val="center"/>
          </w:tcPr>
          <w:p w14:paraId="01572FB0"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08CD2658"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4144A24F"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E17FFD" w:rsidRPr="000F5EEC" w14:paraId="43052ACE" w14:textId="77777777" w:rsidTr="00CE52FA">
        <w:trPr>
          <w:trHeight w:val="260"/>
        </w:trPr>
        <w:tc>
          <w:tcPr>
            <w:tcW w:w="2542" w:type="dxa"/>
            <w:tcMar>
              <w:top w:w="40" w:type="dxa"/>
              <w:left w:w="40" w:type="dxa"/>
              <w:bottom w:w="40" w:type="dxa"/>
              <w:right w:w="40" w:type="dxa"/>
            </w:tcMar>
            <w:vAlign w:val="center"/>
          </w:tcPr>
          <w:p w14:paraId="33D0FE6C" w14:textId="3F19336E" w:rsidR="00E17FFD" w:rsidRPr="000F5EEC" w:rsidRDefault="00E17FFD" w:rsidP="00AA2DB0">
            <w:pPr>
              <w:pStyle w:val="ListParagraph"/>
              <w:tabs>
                <w:tab w:val="center" w:pos="2370"/>
                <w:tab w:val="right" w:pos="4741"/>
              </w:tabs>
              <w:ind w:left="0"/>
              <w:jc w:val="center"/>
              <w:rPr>
                <w:rStyle w:val="Strong"/>
                <w:rFonts w:eastAsia="Arial" w:cs="Arial"/>
                <w:b/>
                <w:szCs w:val="18"/>
              </w:rPr>
            </w:pPr>
            <w:r>
              <w:rPr>
                <w:rStyle w:val="Strong"/>
                <w:b/>
              </w:rPr>
              <w:t>Proportion d'enfants de moins de 5 ans précédemment non vaccinés contre la rougeole atteints (%)</w:t>
            </w:r>
          </w:p>
        </w:tc>
        <w:tc>
          <w:tcPr>
            <w:tcW w:w="2268" w:type="dxa"/>
            <w:shd w:val="clear" w:color="auto" w:fill="DEEAF6" w:themeFill="accent1" w:themeFillTint="33"/>
            <w:tcMar>
              <w:top w:w="40" w:type="dxa"/>
              <w:left w:w="40" w:type="dxa"/>
              <w:bottom w:w="40" w:type="dxa"/>
              <w:right w:w="40" w:type="dxa"/>
            </w:tcMar>
            <w:vAlign w:val="center"/>
          </w:tcPr>
          <w:p w14:paraId="73BD3BE4" w14:textId="77777777" w:rsidR="00E17FFD" w:rsidRPr="000F5EEC" w:rsidRDefault="00E17FF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3DAF7EAF" w14:textId="77777777" w:rsidR="00E17FFD" w:rsidRPr="000F5EEC" w:rsidRDefault="00E17FF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109BC5EF" w14:textId="77777777" w:rsidR="00E17FFD" w:rsidRPr="000F5EEC" w:rsidRDefault="00E17FF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r w:rsidR="0023182D" w:rsidRPr="000F5EEC" w14:paraId="13A558E8" w14:textId="77777777" w:rsidTr="00CE52FA">
        <w:trPr>
          <w:trHeight w:val="260"/>
        </w:trPr>
        <w:tc>
          <w:tcPr>
            <w:tcW w:w="2542" w:type="dxa"/>
            <w:tcMar>
              <w:top w:w="40" w:type="dxa"/>
              <w:left w:w="40" w:type="dxa"/>
              <w:bottom w:w="40" w:type="dxa"/>
              <w:right w:w="40" w:type="dxa"/>
            </w:tcMar>
            <w:vAlign w:val="center"/>
          </w:tcPr>
          <w:p w14:paraId="67FCB794" w14:textId="77777777" w:rsidR="0023182D" w:rsidRPr="000F5EEC" w:rsidRDefault="0023182D" w:rsidP="00AA2DB0">
            <w:pPr>
              <w:pStyle w:val="ListParagraph"/>
              <w:tabs>
                <w:tab w:val="center" w:pos="2370"/>
                <w:tab w:val="right" w:pos="4741"/>
              </w:tabs>
              <w:ind w:left="0"/>
              <w:jc w:val="center"/>
              <w:rPr>
                <w:rStyle w:val="Strong"/>
                <w:rFonts w:eastAsia="Arial" w:cs="Arial"/>
                <w:b/>
                <w:szCs w:val="18"/>
              </w:rPr>
            </w:pPr>
            <w:r>
              <w:rPr>
                <w:rStyle w:val="Strong"/>
                <w:b/>
              </w:rPr>
              <w:t>Commentaires additionnels</w:t>
            </w:r>
          </w:p>
        </w:tc>
        <w:tc>
          <w:tcPr>
            <w:tcW w:w="2268" w:type="dxa"/>
            <w:shd w:val="clear" w:color="auto" w:fill="DEEAF6" w:themeFill="accent1" w:themeFillTint="33"/>
            <w:tcMar>
              <w:top w:w="40" w:type="dxa"/>
              <w:left w:w="40" w:type="dxa"/>
              <w:bottom w:w="40" w:type="dxa"/>
              <w:right w:w="40" w:type="dxa"/>
            </w:tcMar>
            <w:vAlign w:val="center"/>
          </w:tcPr>
          <w:p w14:paraId="651B8826"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8" w:type="dxa"/>
            <w:shd w:val="clear" w:color="auto" w:fill="DEEAF6" w:themeFill="accent1" w:themeFillTint="33"/>
            <w:tcMar>
              <w:top w:w="40" w:type="dxa"/>
              <w:left w:w="40" w:type="dxa"/>
              <w:bottom w:w="40" w:type="dxa"/>
              <w:right w:w="40" w:type="dxa"/>
            </w:tcMar>
            <w:vAlign w:val="center"/>
          </w:tcPr>
          <w:p w14:paraId="6C4307DF"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c>
          <w:tcPr>
            <w:tcW w:w="2262" w:type="dxa"/>
            <w:shd w:val="clear" w:color="auto" w:fill="DEEAF6" w:themeFill="accent1" w:themeFillTint="33"/>
            <w:tcMar>
              <w:top w:w="40" w:type="dxa"/>
              <w:left w:w="40" w:type="dxa"/>
              <w:bottom w:w="40" w:type="dxa"/>
              <w:right w:w="40" w:type="dxa"/>
            </w:tcMar>
            <w:vAlign w:val="center"/>
          </w:tcPr>
          <w:p w14:paraId="6291EFB2" w14:textId="77777777" w:rsidR="0023182D" w:rsidRPr="000F5EEC" w:rsidRDefault="0023182D" w:rsidP="00AA2DB0">
            <w:pPr>
              <w:pStyle w:val="ListParagraph"/>
              <w:tabs>
                <w:tab w:val="center" w:pos="2370"/>
                <w:tab w:val="right" w:pos="4741"/>
              </w:tabs>
              <w:ind w:left="0"/>
              <w:jc w:val="center"/>
              <w:rPr>
                <w:rStyle w:val="Strong"/>
                <w:rFonts w:eastAsia="Arial" w:cs="Arial"/>
                <w:b/>
                <w:color w:val="525252" w:themeColor="accent3" w:themeShade="80"/>
                <w:szCs w:val="18"/>
              </w:rPr>
            </w:pPr>
          </w:p>
        </w:tc>
      </w:tr>
    </w:tbl>
    <w:p w14:paraId="49507C92" w14:textId="77777777" w:rsidR="0023182D" w:rsidRPr="000F5EEC" w:rsidRDefault="0023182D" w:rsidP="0023182D">
      <w:pPr>
        <w:autoSpaceDE w:val="0"/>
        <w:autoSpaceDN w:val="0"/>
        <w:adjustRightInd w:val="0"/>
        <w:rPr>
          <w:i/>
          <w:szCs w:val="18"/>
        </w:rPr>
      </w:pPr>
    </w:p>
    <w:p w14:paraId="6B1F6367" w14:textId="4557DFAC" w:rsidR="001D5F46" w:rsidRPr="00964001" w:rsidRDefault="00964001" w:rsidP="00544814">
      <w:pPr>
        <w:pStyle w:val="Heading3"/>
        <w:ind w:left="284"/>
        <w:rPr>
          <w:rFonts w:ascii="Arial" w:hAnsi="Arial" w:cs="Arial"/>
          <w:sz w:val="22"/>
          <w:szCs w:val="22"/>
        </w:rPr>
      </w:pPr>
      <w:bookmarkStart w:id="23" w:name="_Toc89456828"/>
      <w:r>
        <w:rPr>
          <w:rFonts w:ascii="Arial" w:hAnsi="Arial"/>
          <w:sz w:val="22"/>
        </w:rPr>
        <w:t>Surveillance et épidémiologie de la rougeole, rubéole et SRC</w:t>
      </w:r>
      <w:bookmarkEnd w:id="23"/>
    </w:p>
    <w:p w14:paraId="775CF685" w14:textId="205DB2B0" w:rsidR="00D77C65" w:rsidRPr="00087C24" w:rsidRDefault="00D77C65" w:rsidP="00F925A8">
      <w:pPr>
        <w:pStyle w:val="Bulletpoints1"/>
        <w:numPr>
          <w:ilvl w:val="0"/>
          <w:numId w:val="2"/>
        </w:numPr>
      </w:pPr>
      <w:r>
        <w:t>Système de surveillance fondé sur les cas de rougeole et de rubéole, y compris la qualité de la surveillance</w:t>
      </w:r>
    </w:p>
    <w:p w14:paraId="446A39DD" w14:textId="77777777" w:rsidR="00D77C65" w:rsidRPr="00087C24" w:rsidRDefault="00D77C65" w:rsidP="00492ACC">
      <w:pPr>
        <w:pStyle w:val="Bulletpoints2"/>
      </w:pPr>
      <w:r>
        <w:t>Données de performance de la surveillance nationale et infranationale indiquant la sensibilité et la représentativité géographique des données de surveillance (pour au moins les 5 dernières années)</w:t>
      </w:r>
    </w:p>
    <w:p w14:paraId="3A3A9C57" w14:textId="77777777" w:rsidR="00D77C65" w:rsidRPr="00087C24" w:rsidRDefault="00D77C65" w:rsidP="00492ACC">
      <w:pPr>
        <w:pStyle w:val="Bulletpoints2"/>
      </w:pPr>
      <w:r>
        <w:t xml:space="preserve">Décrire les définitions des cas suspects, confirmés en laboratoire, écartés et </w:t>
      </w:r>
      <w:proofErr w:type="spellStart"/>
      <w:r>
        <w:t>épidémiologiquement</w:t>
      </w:r>
      <w:proofErr w:type="spellEnd"/>
      <w:r>
        <w:t xml:space="preserve"> liés, ainsi que la définition des foyers suspects et confirmés.</w:t>
      </w:r>
    </w:p>
    <w:p w14:paraId="758C9343" w14:textId="77777777" w:rsidR="00D77C65" w:rsidRDefault="00D77C65" w:rsidP="00492ACC">
      <w:pPr>
        <w:pStyle w:val="Bulletpoints2"/>
      </w:pPr>
      <w:r>
        <w:t xml:space="preserve">Nombre total de cas suspects de rougeole signalés par le biais de la surveillance au cas par cas par rapport au nombre total de cas suspects de rougeole signalés par le biais des rapports agrégés du système d'information de la gestion sanitaire ou de la surveillance intégrée des maladies (depuis au moins les 5 dernières années). Les données doivent être présentées au niveau national et au premier niveau infranational. </w:t>
      </w:r>
    </w:p>
    <w:p w14:paraId="2CFA737E" w14:textId="77777777" w:rsidR="00D77C65" w:rsidRPr="00087C24" w:rsidRDefault="00D77C65" w:rsidP="00F56799">
      <w:pPr>
        <w:pStyle w:val="Text"/>
        <w:rPr>
          <w:lang w:eastAsia="en-ZW"/>
        </w:rPr>
      </w:pPr>
    </w:p>
    <w:p w14:paraId="1F2D6FE2" w14:textId="77777777" w:rsidR="00D77C65" w:rsidRPr="000D2B6A" w:rsidRDefault="00D77C65" w:rsidP="00F925A8">
      <w:pPr>
        <w:pStyle w:val="Bulletpoints1"/>
        <w:numPr>
          <w:ilvl w:val="0"/>
          <w:numId w:val="2"/>
        </w:numPr>
      </w:pPr>
      <w:r>
        <w:t>Caractéristique épidémiologique de la rougeole et de la rubéole à partir des données de surveillance</w:t>
      </w:r>
    </w:p>
    <w:p w14:paraId="2D29F30A" w14:textId="77777777" w:rsidR="00D77C65" w:rsidRPr="000D2B6A" w:rsidRDefault="00D77C65" w:rsidP="00492ACC">
      <w:pPr>
        <w:pStyle w:val="Bulletpoints2"/>
      </w:pPr>
      <w:r>
        <w:t>Tendances et caractéristiques épidémiologiques de la rougeole et de la rubéole confirmées (depuis au moins les 5 dernières années - ventilées au moins au premier niveau infranational), y compris la saisonnalité de l'apparition de la rougeole et de la rubéole, la distribution par groupe d'âge et par région géographique.</w:t>
      </w:r>
    </w:p>
    <w:p w14:paraId="3D5D9A7A" w14:textId="7D3DF747" w:rsidR="00D77C65" w:rsidRPr="000D2B6A" w:rsidRDefault="00D77C65" w:rsidP="00492ACC">
      <w:pPr>
        <w:pStyle w:val="Bulletpoints2"/>
      </w:pPr>
      <w:r>
        <w:t>Taux d'incidence par âge de la rougeole et de la rubéole aux niveaux national et infranational, pour au moins les groupes d'âge suivants: &lt;9 mois, 9-23 mois (ou 0-11 mois et 12-23 mois), 24-59 mois, 5-9 ans, 10-14 ans, 15 ans et +, par année civile.</w:t>
      </w:r>
    </w:p>
    <w:p w14:paraId="4AFC1DF9" w14:textId="66A2237C" w:rsidR="00D77C65" w:rsidRPr="000D2B6A" w:rsidRDefault="00903F0E" w:rsidP="00492ACC">
      <w:pPr>
        <w:pStyle w:val="Bulletpoints2"/>
      </w:pPr>
      <w:r>
        <w:t xml:space="preserve">Statut vaccinal par tranche d'âge des cas suspects et confirmés en laboratoire de rougeole et de rubéole aux niveaux national et infranational, pour au moins les groupes d'âge suivants: &lt;9 mois, 9-23 mois (ou 0-11 mois et 12-23 mois), 24-59 mois, 5-9 ans, 10-14 ans, 15 ans et +, par année civile, et nombre de cas par lieu et période. </w:t>
      </w:r>
    </w:p>
    <w:p w14:paraId="16AD8A72" w14:textId="1A265D54" w:rsidR="00123C8D" w:rsidRPr="000D2B6A" w:rsidRDefault="008C0BB0" w:rsidP="00492ACC">
      <w:pPr>
        <w:pStyle w:val="Bulletpoints2"/>
      </w:pPr>
      <w:r>
        <w:t xml:space="preserve">Graphique et analyse des tendances de la couverture du VAR1 (et du VAR2), de la couverture des AVS de VAR et des cas confirmés de rougeole (et de rubéole) au fil du temps. </w:t>
      </w:r>
    </w:p>
    <w:p w14:paraId="5DE0A825" w14:textId="383E732D" w:rsidR="00587A96" w:rsidRPr="000D2B6A" w:rsidRDefault="00587A96" w:rsidP="00492ACC">
      <w:pPr>
        <w:pStyle w:val="Bulletpoints2"/>
      </w:pPr>
      <w:r>
        <w:t>Si disponibles, veuillez inclure les données de séquençage génétique</w:t>
      </w:r>
    </w:p>
    <w:p w14:paraId="76B1B2F6" w14:textId="77E8A0E0" w:rsidR="00D77C65" w:rsidRPr="000D2B6A" w:rsidRDefault="00D77C65" w:rsidP="00492ACC">
      <w:pPr>
        <w:pStyle w:val="Bulletpoints2"/>
      </w:pPr>
      <w:r>
        <w:t>Sensibilité de la population: analyse de l'immunité de la population par cohortes de naissance (à l'aide de l'outil de planification stratégique de la rougeole ou de la modélisation pour estimer les enfants sensibles au niveau infranational ou des enquêtes sérologiques). Si possible, pensez à établir un lien avec les données de surveillance des 1 ou 2 années précédentes.</w:t>
      </w:r>
    </w:p>
    <w:p w14:paraId="1A2B7883" w14:textId="3BC4541F" w:rsidR="00D77C65" w:rsidRPr="000D2B6A" w:rsidRDefault="00D77C65" w:rsidP="00492ACC">
      <w:pPr>
        <w:pStyle w:val="Bulletpoints2"/>
      </w:pPr>
      <w:r>
        <w:t>Carte ou tableau montrant les zones/districts à haut risque de transmission de la rougeole, en indiquant comment ils ont été identifiés (par exemple, à l'aide du SP rougeole, de l'outil d'évaluation du risque de rougeole ou d'autres méthodes)</w:t>
      </w:r>
    </w:p>
    <w:p w14:paraId="10BAF7DC" w14:textId="1C04A308" w:rsidR="00D77C65" w:rsidRPr="000D2B6A" w:rsidRDefault="00D77C65" w:rsidP="00492ACC">
      <w:pPr>
        <w:pStyle w:val="Bulletpoints2"/>
      </w:pPr>
      <w:r>
        <w:t>Charge de morbidité du SRC: veuillez inclure des données de surveillance sentinelle et d'examen rétrospectif des dossiers (jusqu'à 5 ans) et les informations des enquêtes sérologiques disponibles, dont les tendances et l'âge maternel des cas confirmés.</w:t>
      </w:r>
    </w:p>
    <w:p w14:paraId="627EEBB3" w14:textId="7B7808A4" w:rsidR="001C7458" w:rsidRPr="000D2B6A" w:rsidRDefault="001C7458" w:rsidP="00D77C65"/>
    <w:p w14:paraId="25EBBFBE" w14:textId="78EF2D6A" w:rsidR="001D5F46" w:rsidRPr="000D2B6A" w:rsidRDefault="001D5F46" w:rsidP="00F925A8">
      <w:pPr>
        <w:pStyle w:val="Bulletpoints1"/>
        <w:numPr>
          <w:ilvl w:val="0"/>
          <w:numId w:val="2"/>
        </w:numPr>
      </w:pPr>
      <w:r>
        <w:t>Enquêtes sur les épidémies, analyse des causes profondes et activités de riposte aux épidémies.</w:t>
      </w:r>
    </w:p>
    <w:p w14:paraId="798EBE20" w14:textId="40C894CE" w:rsidR="00253049" w:rsidRDefault="006115DD" w:rsidP="00492ACC">
      <w:pPr>
        <w:pStyle w:val="Bulletpoints2"/>
      </w:pPr>
      <w:r>
        <w:t xml:space="preserve">À l'aide des rapports disponibles sur les enquêtes relatives aux épidémies, les réponses vaccinales et les analyses des causes profondes, veuillez fournir une description et des cartes des épidémies récentes de rougeole et/ou de rubéole au cours des trois dernières années (ou depuis les dernières AVS antirougeoleuses-antirubéoleuses), y compris l'analyse par âge, situation vaccinale </w:t>
      </w:r>
      <w:r w:rsidR="00D65808">
        <w:t>et couverture</w:t>
      </w:r>
      <w:r>
        <w:t xml:space="preserve"> dans la région, ainsi que les questions de l'équité. Ceci devrait permettre d'identifier les poches d'enfants non-vaccinés ou sous-vaccinés ou les zones à faible performance et les raisons sous-jacentes aux épidémies (par ex. les obstacles à la prestation de services et les obstacles socioculturels. Ceci devrait à son tour documenter les stratégies différenciées pour la campagne à venir.</w:t>
      </w:r>
    </w:p>
    <w:p w14:paraId="58746F5C" w14:textId="77777777" w:rsidR="00D65808" w:rsidRDefault="00D65808" w:rsidP="00D65808">
      <w:pPr>
        <w:pStyle w:val="Bulletpoints2"/>
        <w:numPr>
          <w:ilvl w:val="0"/>
          <w:numId w:val="0"/>
        </w:numPr>
        <w:ind w:left="567" w:hanging="283"/>
      </w:pPr>
    </w:p>
    <w:p w14:paraId="24CC9D90" w14:textId="77777777" w:rsidR="00D65808" w:rsidRDefault="00D65808" w:rsidP="00D65808">
      <w:pPr>
        <w:pStyle w:val="Bulletpoints2"/>
        <w:numPr>
          <w:ilvl w:val="0"/>
          <w:numId w:val="0"/>
        </w:numPr>
        <w:ind w:left="567" w:hanging="283"/>
      </w:pPr>
    </w:p>
    <w:p w14:paraId="26C44F85" w14:textId="77777777" w:rsidR="00D65808" w:rsidRPr="00722842" w:rsidRDefault="00D65808" w:rsidP="00D65808">
      <w:pPr>
        <w:pStyle w:val="Bulletpoints2"/>
        <w:numPr>
          <w:ilvl w:val="0"/>
          <w:numId w:val="0"/>
        </w:numPr>
        <w:ind w:left="567" w:hanging="283"/>
      </w:pPr>
    </w:p>
    <w:p w14:paraId="6091894E" w14:textId="77777777" w:rsidR="00210DC4" w:rsidRPr="008C2ED9" w:rsidRDefault="00210DC4" w:rsidP="001C7458">
      <w:pPr>
        <w:pStyle w:val="ListParagraph"/>
        <w:ind w:left="360"/>
      </w:pPr>
    </w:p>
    <w:p w14:paraId="33068923" w14:textId="32681266" w:rsidR="001D5F46" w:rsidRPr="00722842" w:rsidRDefault="001D5F46" w:rsidP="00F925A8">
      <w:pPr>
        <w:pStyle w:val="Bulletpoints1"/>
        <w:numPr>
          <w:ilvl w:val="0"/>
          <w:numId w:val="2"/>
        </w:numPr>
      </w:pPr>
      <w:r>
        <w:lastRenderedPageBreak/>
        <w:t>Données sérologiques (le cas échéant)</w:t>
      </w:r>
    </w:p>
    <w:p w14:paraId="0B6D91F6" w14:textId="6D83E0F2" w:rsidR="0074259B" w:rsidRDefault="00210DC4" w:rsidP="00492ACC">
      <w:pPr>
        <w:pStyle w:val="Bulletpoints2"/>
      </w:pPr>
      <w:r>
        <w:t>Si elles sont disponibles, veuillez fournir des informations sur les données provenant des études de séroprévalence et expliquer comment ceci peut être lié à l'identification des enfants à zéro-dose pour la rougeole.</w:t>
      </w:r>
    </w:p>
    <w:p w14:paraId="77598F49" w14:textId="77777777" w:rsidR="00CB465F" w:rsidRPr="00722842" w:rsidRDefault="00CB465F" w:rsidP="00CB465F">
      <w:pPr>
        <w:pStyle w:val="Bulletpoints2"/>
        <w:numPr>
          <w:ilvl w:val="0"/>
          <w:numId w:val="0"/>
        </w:numPr>
        <w:ind w:left="567"/>
      </w:pPr>
    </w:p>
    <w:p w14:paraId="44AD81C5" w14:textId="26EB108E" w:rsidR="0074259B" w:rsidRDefault="0074259B" w:rsidP="00CB465F">
      <w:pPr>
        <w:pStyle w:val="Bulletpoints2"/>
        <w:numPr>
          <w:ilvl w:val="0"/>
          <w:numId w:val="3"/>
        </w:numPr>
      </w:pPr>
      <w:r>
        <w:t>Cartographie géospatiale (le cas échéant)</w:t>
      </w:r>
    </w:p>
    <w:p w14:paraId="171B3D40" w14:textId="77777777" w:rsidR="00E666C6" w:rsidRDefault="00E666C6" w:rsidP="00CB465F">
      <w:pPr>
        <w:pStyle w:val="Bulletpoints2"/>
        <w:numPr>
          <w:ilvl w:val="0"/>
          <w:numId w:val="0"/>
        </w:numPr>
        <w:ind w:left="567"/>
      </w:pPr>
    </w:p>
    <w:p w14:paraId="666C93E9" w14:textId="43C8B7CB" w:rsidR="00E666C6" w:rsidRPr="00D07AF7" w:rsidRDefault="00E666C6" w:rsidP="00544814">
      <w:pPr>
        <w:pStyle w:val="Heading3"/>
        <w:ind w:left="284"/>
        <w:rPr>
          <w:rFonts w:ascii="Arial" w:hAnsi="Arial" w:cs="Arial"/>
          <w:sz w:val="22"/>
          <w:szCs w:val="22"/>
        </w:rPr>
      </w:pPr>
      <w:bookmarkStart w:id="24" w:name="_Toc89456829"/>
      <w:r>
        <w:rPr>
          <w:rFonts w:ascii="Arial" w:hAnsi="Arial"/>
          <w:sz w:val="22"/>
        </w:rPr>
        <w:t>Profil d’immunité contre la rougeole</w:t>
      </w:r>
      <w:bookmarkEnd w:id="24"/>
    </w:p>
    <w:p w14:paraId="34E7081A" w14:textId="7611213F" w:rsidR="00460153" w:rsidRDefault="00D07AF7" w:rsidP="00F50743">
      <w:pPr>
        <w:jc w:val="both"/>
      </w:pPr>
      <w:r>
        <w:t>Veuillez utiliser cette section pour insérer le profil d’immunité contre la rougeole, si disponible, ainsi qu’une description de la méthodologie utilisée, des résultats , et de la manière dont le profil a documenté les stratégies de campagne.</w:t>
      </w:r>
    </w:p>
    <w:p w14:paraId="26233494" w14:textId="4E3F4EB9" w:rsidR="00994764" w:rsidRDefault="00994764" w:rsidP="004E5172"/>
    <w:p w14:paraId="221A851C" w14:textId="3172E4AE" w:rsidR="00994764" w:rsidRPr="00994764" w:rsidRDefault="00994764" w:rsidP="007E6227">
      <w:pPr>
        <w:pStyle w:val="Heading2"/>
      </w:pPr>
      <w:bookmarkStart w:id="25" w:name="_Toc89456830"/>
      <w:r>
        <w:t>Justification de la campagne</w:t>
      </w:r>
      <w:bookmarkEnd w:id="25"/>
    </w:p>
    <w:p w14:paraId="6DBBEBF7" w14:textId="63DF653E" w:rsidR="00994764" w:rsidRDefault="00994764" w:rsidP="00F50743">
      <w:pPr>
        <w:jc w:val="both"/>
      </w:pPr>
      <w:r>
        <w:t>En utilisant les données et les analyses des sections 2.1 à 2.3, veuillez fournir une justification détaillée de la campagne, y compris les stratégies de campagne choisies (par ex. à l'échelle nationale, infranationale, sélective, par phases, etc.).</w:t>
      </w:r>
    </w:p>
    <w:p w14:paraId="551AEA86" w14:textId="77777777" w:rsidR="00A53CAB" w:rsidRDefault="00A53CAB" w:rsidP="004E5172"/>
    <w:p w14:paraId="3E96549C" w14:textId="77777777" w:rsidR="00A53CAB" w:rsidRPr="006078D1" w:rsidRDefault="00A53CAB" w:rsidP="007E6227">
      <w:pPr>
        <w:pStyle w:val="Heading2"/>
      </w:pPr>
      <w:bookmarkStart w:id="26" w:name="_Toc89456831"/>
      <w:r>
        <w:t>Enseignements tirés des campagnes et introductions systématiques précédentes</w:t>
      </w:r>
      <w:bookmarkEnd w:id="26"/>
      <w:r>
        <w:t xml:space="preserve"> </w:t>
      </w:r>
    </w:p>
    <w:p w14:paraId="2838B2AD" w14:textId="11EE6590" w:rsidR="00A53CAB" w:rsidRDefault="00A53CAB" w:rsidP="00F925A8">
      <w:pPr>
        <w:pStyle w:val="Bulletpoints1"/>
      </w:pPr>
      <w:r>
        <w:t>En utilisant le tableau ci-dessous, veuillez identifier les principaux enseignements tirés des campagnes et des introductions systématiques précédentes (dont l'introduction du VAR2 et l'établissement de la plateforme de la 2</w:t>
      </w:r>
      <w:r>
        <w:rPr>
          <w:vertAlign w:val="superscript"/>
        </w:rPr>
        <w:t>e</w:t>
      </w:r>
      <w:r>
        <w:t xml:space="preserve"> année de vie) et indiquer comment celles-ci sont prises en compte dans la planification de la campagne actuelle. Veuillez inclure les informations et les enseignements tirés des rapports techniques des AVS, des évaluations post-introduction, des enquêtes de couverture post-campagne et des rapports de vaccination en cas d'épidémie. </w:t>
      </w:r>
    </w:p>
    <w:p w14:paraId="222B4DB3" w14:textId="77777777" w:rsidR="00A53CAB" w:rsidRDefault="00A53CAB" w:rsidP="00A53CAB">
      <w:pPr>
        <w:pStyle w:val="Default"/>
        <w:jc w:val="both"/>
        <w:rPr>
          <w:sz w:val="22"/>
          <w:szCs w:val="22"/>
        </w:rPr>
      </w:pPr>
    </w:p>
    <w:p w14:paraId="72507E00" w14:textId="01BB095A" w:rsidR="00A53CAB" w:rsidRPr="00C45366" w:rsidRDefault="00A53CAB" w:rsidP="00C45366">
      <w:pPr>
        <w:pStyle w:val="Default"/>
        <w:spacing w:line="288" w:lineRule="atLeast"/>
        <w:jc w:val="both"/>
        <w:rPr>
          <w:rFonts w:eastAsia="Arial"/>
          <w:color w:val="4472C4" w:themeColor="accent5"/>
          <w:sz w:val="22"/>
          <w:szCs w:val="20"/>
        </w:rPr>
      </w:pPr>
      <w:bookmarkStart w:id="27" w:name="_Hlk74388335"/>
      <w:r>
        <w:rPr>
          <w:color w:val="4472C4" w:themeColor="accent5"/>
          <w:sz w:val="22"/>
        </w:rPr>
        <w:t xml:space="preserve">Tableau 5. </w:t>
      </w:r>
      <w:bookmarkEnd w:id="27"/>
      <w:r>
        <w:rPr>
          <w:color w:val="4472C4" w:themeColor="accent5"/>
          <w:sz w:val="22"/>
        </w:rPr>
        <w:t>Tirer parti des enseignements pour informer la campagne antirougeoleuse/antirougeoleuse-antirubéoleuse à venir</w:t>
      </w:r>
    </w:p>
    <w:tbl>
      <w:tblPr>
        <w:tblStyle w:val="TableGrid"/>
        <w:tblW w:w="5000" w:type="pct"/>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1906"/>
        <w:gridCol w:w="3508"/>
        <w:gridCol w:w="3926"/>
      </w:tblGrid>
      <w:tr w:rsidR="00A53CAB" w:rsidRPr="00333A1E" w14:paraId="77F54E6A" w14:textId="77777777" w:rsidTr="00BB531F">
        <w:trPr>
          <w:trHeight w:val="309"/>
        </w:trPr>
        <w:tc>
          <w:tcPr>
            <w:tcW w:w="981" w:type="pct"/>
            <w:shd w:val="clear" w:color="auto" w:fill="FFFFFF" w:themeFill="background1"/>
          </w:tcPr>
          <w:p w14:paraId="14FECC20" w14:textId="77777777" w:rsidR="00A53CAB" w:rsidRPr="0093596A" w:rsidRDefault="00A53CAB" w:rsidP="00BB531F">
            <w:pPr>
              <w:pStyle w:val="ListParagraph"/>
              <w:tabs>
                <w:tab w:val="center" w:pos="2370"/>
                <w:tab w:val="right" w:pos="4741"/>
              </w:tabs>
              <w:ind w:left="0"/>
              <w:jc w:val="center"/>
              <w:rPr>
                <w:rStyle w:val="Strong"/>
                <w:rFonts w:eastAsia="Arial" w:cs="Arial"/>
                <w:b/>
              </w:rPr>
            </w:pPr>
            <w:r>
              <w:rPr>
                <w:rStyle w:val="Strong"/>
                <w:b/>
              </w:rPr>
              <w:t>Principaux domaines programmatiques</w:t>
            </w:r>
          </w:p>
        </w:tc>
        <w:tc>
          <w:tcPr>
            <w:tcW w:w="1898" w:type="pct"/>
            <w:shd w:val="clear" w:color="auto" w:fill="FFFFFF" w:themeFill="background1"/>
            <w:vAlign w:val="center"/>
          </w:tcPr>
          <w:p w14:paraId="0DE9A080" w14:textId="77777777" w:rsidR="00A53CAB" w:rsidRPr="0093596A" w:rsidRDefault="00A53CAB" w:rsidP="00BB531F">
            <w:pPr>
              <w:pStyle w:val="ListParagraph"/>
              <w:tabs>
                <w:tab w:val="center" w:pos="2370"/>
                <w:tab w:val="right" w:pos="4741"/>
              </w:tabs>
              <w:ind w:left="0"/>
              <w:jc w:val="center"/>
              <w:rPr>
                <w:rStyle w:val="Strong"/>
                <w:rFonts w:eastAsia="Arial" w:cs="Arial"/>
                <w:b/>
              </w:rPr>
            </w:pPr>
            <w:r>
              <w:rPr>
                <w:rStyle w:val="Strong"/>
                <w:b/>
              </w:rPr>
              <w:t>Enseignements tirés des précédentes campagnes et introductions</w:t>
            </w:r>
          </w:p>
        </w:tc>
        <w:tc>
          <w:tcPr>
            <w:tcW w:w="2122" w:type="pct"/>
            <w:shd w:val="clear" w:color="auto" w:fill="FFFFFF" w:themeFill="background1"/>
            <w:vAlign w:val="center"/>
          </w:tcPr>
          <w:p w14:paraId="56BEFCCE" w14:textId="77777777" w:rsidR="00A53CAB" w:rsidRPr="0093596A" w:rsidRDefault="00A53CAB" w:rsidP="00BB531F">
            <w:pPr>
              <w:pStyle w:val="ListParagraph"/>
              <w:ind w:left="0"/>
              <w:jc w:val="center"/>
              <w:rPr>
                <w:rStyle w:val="Strong"/>
                <w:rFonts w:eastAsia="Arial" w:cs="Arial"/>
                <w:b/>
              </w:rPr>
            </w:pPr>
            <w:r>
              <w:rPr>
                <w:rStyle w:val="Strong"/>
                <w:b/>
              </w:rPr>
              <w:t>Comment ces enseignements ont été incorporés dans le plan de la campagne à venir</w:t>
            </w:r>
          </w:p>
        </w:tc>
      </w:tr>
      <w:tr w:rsidR="00A53CAB" w:rsidRPr="00333A1E" w14:paraId="400058E8" w14:textId="77777777" w:rsidTr="00C45366">
        <w:trPr>
          <w:trHeight w:val="205"/>
        </w:trPr>
        <w:tc>
          <w:tcPr>
            <w:tcW w:w="981" w:type="pct"/>
            <w:shd w:val="clear" w:color="auto" w:fill="FFFFFF" w:themeFill="background1"/>
          </w:tcPr>
          <w:p w14:paraId="18CE21B6" w14:textId="77777777" w:rsidR="00A53CAB" w:rsidRPr="00C45366" w:rsidRDefault="00A53CAB" w:rsidP="00BB531F">
            <w:pPr>
              <w:rPr>
                <w:rStyle w:val="Strong"/>
                <w:rFonts w:cs="Arial"/>
                <w:bCs w:val="0"/>
              </w:rPr>
            </w:pPr>
            <w:r>
              <w:rPr>
                <w:rStyle w:val="Strong"/>
              </w:rPr>
              <w:t>Préparation et planification</w:t>
            </w:r>
          </w:p>
        </w:tc>
        <w:tc>
          <w:tcPr>
            <w:tcW w:w="1898" w:type="pct"/>
            <w:shd w:val="clear" w:color="auto" w:fill="DEEAF6" w:themeFill="accent1" w:themeFillTint="33"/>
          </w:tcPr>
          <w:p w14:paraId="36EFF77E" w14:textId="77777777" w:rsidR="00A53CAB" w:rsidRPr="00E73FB8" w:rsidRDefault="00A53CAB" w:rsidP="00BB531F">
            <w:pPr>
              <w:rPr>
                <w:rStyle w:val="Strong"/>
                <w:rFonts w:cs="Arial"/>
                <w:bCs w:val="0"/>
                <w:color w:val="525252" w:themeColor="accent3" w:themeShade="80"/>
              </w:rPr>
            </w:pPr>
          </w:p>
        </w:tc>
        <w:tc>
          <w:tcPr>
            <w:tcW w:w="2122" w:type="pct"/>
            <w:shd w:val="clear" w:color="auto" w:fill="DEEAF6" w:themeFill="accent1" w:themeFillTint="33"/>
          </w:tcPr>
          <w:p w14:paraId="2EF67557" w14:textId="77777777" w:rsidR="00A53CAB" w:rsidRPr="00E73FB8" w:rsidRDefault="00A53CAB" w:rsidP="00BB531F">
            <w:pPr>
              <w:rPr>
                <w:rStyle w:val="Strong"/>
                <w:rFonts w:cs="Arial"/>
                <w:bCs w:val="0"/>
                <w:color w:val="525252" w:themeColor="accent3" w:themeShade="80"/>
              </w:rPr>
            </w:pPr>
          </w:p>
        </w:tc>
      </w:tr>
      <w:tr w:rsidR="00A53CAB" w:rsidRPr="00333A1E" w14:paraId="038E9EF2" w14:textId="77777777" w:rsidTr="00C45366">
        <w:trPr>
          <w:trHeight w:val="232"/>
        </w:trPr>
        <w:tc>
          <w:tcPr>
            <w:tcW w:w="981" w:type="pct"/>
            <w:shd w:val="clear" w:color="auto" w:fill="FFFFFF" w:themeFill="background1"/>
          </w:tcPr>
          <w:p w14:paraId="685F8F00" w14:textId="77777777" w:rsidR="00A53CAB" w:rsidRPr="00C45366" w:rsidRDefault="00A53CAB" w:rsidP="00BB531F">
            <w:pPr>
              <w:rPr>
                <w:rStyle w:val="Strong"/>
                <w:rFonts w:cs="Arial"/>
                <w:bCs w:val="0"/>
              </w:rPr>
            </w:pPr>
            <w:proofErr w:type="spellStart"/>
            <w:r>
              <w:rPr>
                <w:rStyle w:val="Strong"/>
              </w:rPr>
              <w:t>Microplanification</w:t>
            </w:r>
            <w:proofErr w:type="spellEnd"/>
          </w:p>
        </w:tc>
        <w:tc>
          <w:tcPr>
            <w:tcW w:w="1898" w:type="pct"/>
            <w:shd w:val="clear" w:color="auto" w:fill="DEEAF6" w:themeFill="accent1" w:themeFillTint="33"/>
          </w:tcPr>
          <w:p w14:paraId="34FDE138" w14:textId="77777777" w:rsidR="00A53CAB" w:rsidRPr="00E73FB8" w:rsidRDefault="00A53CAB" w:rsidP="00BB531F">
            <w:pPr>
              <w:rPr>
                <w:rStyle w:val="Strong"/>
                <w:rFonts w:cs="Arial"/>
                <w:bCs w:val="0"/>
                <w:color w:val="525252" w:themeColor="accent3" w:themeShade="80"/>
              </w:rPr>
            </w:pPr>
          </w:p>
        </w:tc>
        <w:tc>
          <w:tcPr>
            <w:tcW w:w="2122" w:type="pct"/>
            <w:shd w:val="clear" w:color="auto" w:fill="DEEAF6" w:themeFill="accent1" w:themeFillTint="33"/>
          </w:tcPr>
          <w:p w14:paraId="0AB6029B" w14:textId="77777777" w:rsidR="00A53CAB" w:rsidRPr="00E73FB8" w:rsidRDefault="00A53CAB" w:rsidP="00BB531F">
            <w:pPr>
              <w:rPr>
                <w:rStyle w:val="Strong"/>
                <w:rFonts w:cs="Arial"/>
                <w:bCs w:val="0"/>
                <w:color w:val="525252" w:themeColor="accent3" w:themeShade="80"/>
              </w:rPr>
            </w:pPr>
          </w:p>
        </w:tc>
      </w:tr>
      <w:tr w:rsidR="00A53CAB" w:rsidRPr="00333A1E" w14:paraId="14C9E342" w14:textId="77777777" w:rsidTr="00C45366">
        <w:trPr>
          <w:trHeight w:val="232"/>
        </w:trPr>
        <w:tc>
          <w:tcPr>
            <w:tcW w:w="981" w:type="pct"/>
            <w:shd w:val="clear" w:color="auto" w:fill="FFFFFF" w:themeFill="background1"/>
          </w:tcPr>
          <w:p w14:paraId="11746AF4" w14:textId="77777777" w:rsidR="00A53CAB" w:rsidRPr="00C45366" w:rsidRDefault="00A53CAB" w:rsidP="00BB531F">
            <w:pPr>
              <w:rPr>
                <w:rStyle w:val="Strong"/>
                <w:rFonts w:cs="Arial"/>
                <w:bCs w:val="0"/>
              </w:rPr>
            </w:pPr>
            <w:r>
              <w:rPr>
                <w:rStyle w:val="Strong"/>
              </w:rPr>
              <w:t>Renforcement des capacités et matériel de formation</w:t>
            </w:r>
          </w:p>
        </w:tc>
        <w:tc>
          <w:tcPr>
            <w:tcW w:w="1898" w:type="pct"/>
            <w:shd w:val="clear" w:color="auto" w:fill="DEEAF6" w:themeFill="accent1" w:themeFillTint="33"/>
          </w:tcPr>
          <w:p w14:paraId="3A37DF98" w14:textId="77777777" w:rsidR="00A53CAB" w:rsidRPr="00E73FB8" w:rsidRDefault="00A53CAB" w:rsidP="00BB531F">
            <w:pPr>
              <w:rPr>
                <w:rStyle w:val="Strong"/>
                <w:rFonts w:cs="Arial"/>
                <w:bCs w:val="0"/>
                <w:color w:val="525252" w:themeColor="accent3" w:themeShade="80"/>
              </w:rPr>
            </w:pPr>
          </w:p>
        </w:tc>
        <w:tc>
          <w:tcPr>
            <w:tcW w:w="2122" w:type="pct"/>
            <w:shd w:val="clear" w:color="auto" w:fill="DEEAF6" w:themeFill="accent1" w:themeFillTint="33"/>
          </w:tcPr>
          <w:p w14:paraId="0C89929A" w14:textId="77777777" w:rsidR="00A53CAB" w:rsidRPr="00E73FB8" w:rsidRDefault="00A53CAB" w:rsidP="00BB531F">
            <w:pPr>
              <w:rPr>
                <w:rStyle w:val="Strong"/>
                <w:rFonts w:cs="Arial"/>
                <w:bCs w:val="0"/>
                <w:color w:val="525252" w:themeColor="accent3" w:themeShade="80"/>
              </w:rPr>
            </w:pPr>
          </w:p>
        </w:tc>
      </w:tr>
      <w:tr w:rsidR="00A53CAB" w:rsidRPr="00333A1E" w14:paraId="7962F5B0" w14:textId="77777777" w:rsidTr="00C45366">
        <w:trPr>
          <w:trHeight w:val="232"/>
        </w:trPr>
        <w:tc>
          <w:tcPr>
            <w:tcW w:w="981" w:type="pct"/>
            <w:shd w:val="clear" w:color="auto" w:fill="FFFFFF" w:themeFill="background1"/>
          </w:tcPr>
          <w:p w14:paraId="20200F21" w14:textId="77777777" w:rsidR="00A53CAB" w:rsidRPr="00C45366" w:rsidRDefault="00A53CAB" w:rsidP="00BB531F">
            <w:pPr>
              <w:rPr>
                <w:rStyle w:val="Strong"/>
                <w:rFonts w:cs="Arial"/>
              </w:rPr>
            </w:pPr>
            <w:r>
              <w:rPr>
                <w:rStyle w:val="Strong"/>
              </w:rPr>
              <w:t>Plaidoyer, communication et mobilisation sociale</w:t>
            </w:r>
          </w:p>
        </w:tc>
        <w:tc>
          <w:tcPr>
            <w:tcW w:w="1898" w:type="pct"/>
            <w:shd w:val="clear" w:color="auto" w:fill="DEEAF6" w:themeFill="accent1" w:themeFillTint="33"/>
          </w:tcPr>
          <w:p w14:paraId="08F128A7"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26B142F8" w14:textId="77777777" w:rsidR="00A53CAB" w:rsidRPr="00E73FB8" w:rsidRDefault="00A53CAB" w:rsidP="00BB531F">
            <w:pPr>
              <w:rPr>
                <w:rStyle w:val="Strong"/>
                <w:rFonts w:cs="Arial"/>
                <w:bCs w:val="0"/>
                <w:color w:val="525252" w:themeColor="accent3" w:themeShade="80"/>
              </w:rPr>
            </w:pPr>
          </w:p>
        </w:tc>
      </w:tr>
      <w:tr w:rsidR="00A53CAB" w:rsidRPr="00333A1E" w14:paraId="52943D61" w14:textId="77777777" w:rsidTr="00C45366">
        <w:trPr>
          <w:trHeight w:val="232"/>
        </w:trPr>
        <w:tc>
          <w:tcPr>
            <w:tcW w:w="981" w:type="pct"/>
            <w:shd w:val="clear" w:color="auto" w:fill="FFFFFF" w:themeFill="background1"/>
          </w:tcPr>
          <w:p w14:paraId="647859B8" w14:textId="77777777" w:rsidR="00A53CAB" w:rsidRPr="00C45366" w:rsidRDefault="00A53CAB" w:rsidP="00BB531F">
            <w:pPr>
              <w:rPr>
                <w:rStyle w:val="Strong"/>
                <w:rFonts w:cs="Arial"/>
              </w:rPr>
            </w:pPr>
            <w:r>
              <w:rPr>
                <w:rStyle w:val="Strong"/>
              </w:rPr>
              <w:t>Stratégies d’administration</w:t>
            </w:r>
          </w:p>
        </w:tc>
        <w:tc>
          <w:tcPr>
            <w:tcW w:w="1898" w:type="pct"/>
            <w:shd w:val="clear" w:color="auto" w:fill="DEEAF6" w:themeFill="accent1" w:themeFillTint="33"/>
          </w:tcPr>
          <w:p w14:paraId="7816E08D"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20B172F7" w14:textId="77777777" w:rsidR="00A53CAB" w:rsidRPr="00E73FB8" w:rsidRDefault="00A53CAB" w:rsidP="00BB531F">
            <w:pPr>
              <w:rPr>
                <w:rStyle w:val="Strong"/>
                <w:rFonts w:cs="Arial"/>
                <w:bCs w:val="0"/>
                <w:color w:val="525252" w:themeColor="accent3" w:themeShade="80"/>
              </w:rPr>
            </w:pPr>
          </w:p>
        </w:tc>
      </w:tr>
      <w:tr w:rsidR="00A53CAB" w:rsidRPr="00333A1E" w14:paraId="19FC10B6" w14:textId="77777777" w:rsidTr="00C45366">
        <w:trPr>
          <w:trHeight w:val="232"/>
        </w:trPr>
        <w:tc>
          <w:tcPr>
            <w:tcW w:w="981" w:type="pct"/>
            <w:shd w:val="clear" w:color="auto" w:fill="FFFFFF" w:themeFill="background1"/>
          </w:tcPr>
          <w:p w14:paraId="1C038F4D" w14:textId="77777777" w:rsidR="00A53CAB" w:rsidRPr="00C45366" w:rsidRDefault="00A53CAB" w:rsidP="00BB531F">
            <w:pPr>
              <w:rPr>
                <w:rStyle w:val="Strong"/>
                <w:rFonts w:cs="Arial"/>
              </w:rPr>
            </w:pPr>
            <w:r>
              <w:rPr>
                <w:rStyle w:val="Strong"/>
              </w:rPr>
              <w:lastRenderedPageBreak/>
              <w:t>Couverture et équité</w:t>
            </w:r>
          </w:p>
        </w:tc>
        <w:tc>
          <w:tcPr>
            <w:tcW w:w="1898" w:type="pct"/>
            <w:shd w:val="clear" w:color="auto" w:fill="DEEAF6" w:themeFill="accent1" w:themeFillTint="33"/>
          </w:tcPr>
          <w:p w14:paraId="4F9D4760"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5FC815E0" w14:textId="77777777" w:rsidR="00A53CAB" w:rsidRPr="00E73FB8" w:rsidRDefault="00A53CAB" w:rsidP="00BB531F">
            <w:pPr>
              <w:rPr>
                <w:rStyle w:val="Strong"/>
                <w:rFonts w:cs="Arial"/>
                <w:bCs w:val="0"/>
                <w:color w:val="525252" w:themeColor="accent3" w:themeShade="80"/>
              </w:rPr>
            </w:pPr>
          </w:p>
        </w:tc>
      </w:tr>
      <w:tr w:rsidR="00A53CAB" w:rsidRPr="00333A1E" w14:paraId="1819C29D" w14:textId="77777777" w:rsidTr="00C45366">
        <w:trPr>
          <w:trHeight w:val="232"/>
        </w:trPr>
        <w:tc>
          <w:tcPr>
            <w:tcW w:w="981" w:type="pct"/>
            <w:shd w:val="clear" w:color="auto" w:fill="FFFFFF" w:themeFill="background1"/>
          </w:tcPr>
          <w:p w14:paraId="7619E3E4" w14:textId="77777777" w:rsidR="00A53CAB" w:rsidRPr="00C45366" w:rsidRDefault="00A53CAB" w:rsidP="00BB531F">
            <w:pPr>
              <w:rPr>
                <w:rStyle w:val="Strong"/>
                <w:rFonts w:cs="Arial"/>
              </w:rPr>
            </w:pPr>
            <w:r>
              <w:rPr>
                <w:rStyle w:val="Strong"/>
              </w:rPr>
              <w:t>Supervision, compte-rendu et suivi</w:t>
            </w:r>
          </w:p>
        </w:tc>
        <w:tc>
          <w:tcPr>
            <w:tcW w:w="1898" w:type="pct"/>
            <w:shd w:val="clear" w:color="auto" w:fill="DEEAF6" w:themeFill="accent1" w:themeFillTint="33"/>
          </w:tcPr>
          <w:p w14:paraId="5A48907F"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2CDC3CEB" w14:textId="77777777" w:rsidR="00A53CAB" w:rsidRPr="00E73FB8" w:rsidRDefault="00A53CAB" w:rsidP="00BB531F">
            <w:pPr>
              <w:rPr>
                <w:rStyle w:val="Strong"/>
                <w:rFonts w:cs="Arial"/>
                <w:bCs w:val="0"/>
                <w:color w:val="525252" w:themeColor="accent3" w:themeShade="80"/>
              </w:rPr>
            </w:pPr>
          </w:p>
        </w:tc>
      </w:tr>
      <w:tr w:rsidR="00A53CAB" w:rsidRPr="00333A1E" w14:paraId="5627F9CA" w14:textId="77777777" w:rsidTr="00C45366">
        <w:trPr>
          <w:trHeight w:val="232"/>
        </w:trPr>
        <w:tc>
          <w:tcPr>
            <w:tcW w:w="981" w:type="pct"/>
            <w:shd w:val="clear" w:color="auto" w:fill="FFFFFF" w:themeFill="background1"/>
          </w:tcPr>
          <w:p w14:paraId="2F4BC033" w14:textId="77777777" w:rsidR="00A53CAB" w:rsidRPr="00C45366" w:rsidRDefault="00A53CAB" w:rsidP="00BB531F">
            <w:pPr>
              <w:rPr>
                <w:rStyle w:val="Strong"/>
                <w:rFonts w:cs="Arial"/>
              </w:rPr>
            </w:pPr>
            <w:r>
              <w:rPr>
                <w:rStyle w:val="Strong"/>
              </w:rPr>
              <w:t>Evaluation (enquête de couverture post-campagne)</w:t>
            </w:r>
          </w:p>
        </w:tc>
        <w:tc>
          <w:tcPr>
            <w:tcW w:w="1898" w:type="pct"/>
            <w:shd w:val="clear" w:color="auto" w:fill="DEEAF6" w:themeFill="accent1" w:themeFillTint="33"/>
          </w:tcPr>
          <w:p w14:paraId="08194317" w14:textId="77777777" w:rsidR="00A53CAB" w:rsidRPr="00E73FB8" w:rsidRDefault="00A53CAB" w:rsidP="00BB531F">
            <w:pPr>
              <w:rPr>
                <w:rStyle w:val="Strong"/>
                <w:rFonts w:cs="Arial"/>
                <w:color w:val="525252" w:themeColor="accent3" w:themeShade="80"/>
              </w:rPr>
            </w:pPr>
          </w:p>
        </w:tc>
        <w:tc>
          <w:tcPr>
            <w:tcW w:w="2122" w:type="pct"/>
            <w:shd w:val="clear" w:color="auto" w:fill="DEEAF6" w:themeFill="accent1" w:themeFillTint="33"/>
          </w:tcPr>
          <w:p w14:paraId="4C2F85AC" w14:textId="77777777" w:rsidR="00A53CAB" w:rsidRPr="00E73FB8" w:rsidRDefault="00A53CAB" w:rsidP="00BB531F">
            <w:pPr>
              <w:rPr>
                <w:rStyle w:val="Strong"/>
                <w:rFonts w:cs="Arial"/>
                <w:bCs w:val="0"/>
                <w:color w:val="525252" w:themeColor="accent3" w:themeShade="80"/>
              </w:rPr>
            </w:pPr>
          </w:p>
        </w:tc>
      </w:tr>
      <w:tr w:rsidR="00A53CAB" w:rsidRPr="007A2E2C" w14:paraId="11E7C929" w14:textId="77777777" w:rsidTr="00BB531F">
        <w:trPr>
          <w:trHeight w:val="232"/>
        </w:trPr>
        <w:tc>
          <w:tcPr>
            <w:tcW w:w="981" w:type="pct"/>
            <w:shd w:val="clear" w:color="auto" w:fill="DEEAF6" w:themeFill="accent1" w:themeFillTint="33"/>
          </w:tcPr>
          <w:p w14:paraId="56A6A036" w14:textId="34C03053" w:rsidR="00A53CAB" w:rsidRPr="00C45366" w:rsidRDefault="00C45366" w:rsidP="00BB531F">
            <w:pPr>
              <w:rPr>
                <w:rStyle w:val="Strong"/>
                <w:rFonts w:cs="Arial"/>
              </w:rPr>
            </w:pPr>
            <w:r>
              <w:rPr>
                <w:rStyle w:val="Strong"/>
              </w:rPr>
              <w:t>[insérer selon les besoins]</w:t>
            </w:r>
          </w:p>
        </w:tc>
        <w:tc>
          <w:tcPr>
            <w:tcW w:w="1898" w:type="pct"/>
            <w:shd w:val="clear" w:color="auto" w:fill="DEEAF6" w:themeFill="accent1" w:themeFillTint="33"/>
          </w:tcPr>
          <w:p w14:paraId="515D0BB0" w14:textId="64B5FD38" w:rsidR="00A53CAB" w:rsidRPr="007A2E2C" w:rsidRDefault="00A53CAB" w:rsidP="00BB531F">
            <w:pPr>
              <w:rPr>
                <w:rStyle w:val="Strong"/>
                <w:rFonts w:cs="Arial"/>
                <w:color w:val="525252" w:themeColor="accent3" w:themeShade="80"/>
              </w:rPr>
            </w:pPr>
          </w:p>
        </w:tc>
        <w:tc>
          <w:tcPr>
            <w:tcW w:w="2122" w:type="pct"/>
            <w:shd w:val="clear" w:color="auto" w:fill="DEEAF6" w:themeFill="accent1" w:themeFillTint="33"/>
          </w:tcPr>
          <w:p w14:paraId="79963121" w14:textId="77777777" w:rsidR="00A53CAB" w:rsidRPr="007A2E2C" w:rsidRDefault="00A53CAB" w:rsidP="00BB531F">
            <w:pPr>
              <w:rPr>
                <w:rStyle w:val="Strong"/>
                <w:rFonts w:cs="Arial"/>
                <w:bCs w:val="0"/>
                <w:color w:val="525252" w:themeColor="accent3" w:themeShade="80"/>
              </w:rPr>
            </w:pPr>
          </w:p>
        </w:tc>
      </w:tr>
    </w:tbl>
    <w:p w14:paraId="1D2E6F34" w14:textId="77777777" w:rsidR="003B51E4" w:rsidRPr="008B7C81" w:rsidRDefault="003B51E4" w:rsidP="004E5172"/>
    <w:p w14:paraId="5201C6B3" w14:textId="53D437C4" w:rsidR="00460153" w:rsidRPr="00FD0F9C" w:rsidRDefault="00994764" w:rsidP="00CB465F">
      <w:pPr>
        <w:pStyle w:val="ListParagraph"/>
        <w:keepNext/>
        <w:keepLines/>
        <w:numPr>
          <w:ilvl w:val="0"/>
          <w:numId w:val="4"/>
        </w:numPr>
        <w:spacing w:before="60" w:after="120" w:line="340" w:lineRule="atLeast"/>
        <w:contextualSpacing w:val="0"/>
        <w:outlineLvl w:val="1"/>
        <w:rPr>
          <w:rFonts w:cs="Arial"/>
          <w:b/>
          <w:bCs/>
          <w:vanish/>
          <w:color w:val="005CB9"/>
          <w:sz w:val="24"/>
          <w:szCs w:val="24"/>
        </w:rPr>
      </w:pPr>
      <w:bookmarkStart w:id="28" w:name="_Toc89456832"/>
      <w:r>
        <w:rPr>
          <w:b/>
          <w:vanish/>
          <w:color w:val="005CB9"/>
          <w:sz w:val="24"/>
          <w:lang w:val="en-GB"/>
        </w:rPr>
        <w:t>Campaign objectives and targets</w:t>
      </w:r>
      <w:bookmarkEnd w:id="28"/>
      <w:r>
        <w:rPr>
          <w:b/>
          <w:vanish/>
          <w:color w:val="005CB9"/>
          <w:sz w:val="24"/>
          <w:lang w:val="en-GB"/>
        </w:rPr>
        <w:t xml:space="preserve"> </w:t>
      </w:r>
    </w:p>
    <w:p w14:paraId="33D169E2" w14:textId="71C358F0" w:rsidR="00460153" w:rsidRDefault="00460153" w:rsidP="007E6227">
      <w:pPr>
        <w:pStyle w:val="Heading2"/>
      </w:pPr>
      <w:bookmarkStart w:id="29" w:name="_Toc74736450"/>
      <w:bookmarkStart w:id="30" w:name="_Toc74839895"/>
      <w:bookmarkStart w:id="31" w:name="_Toc77101543"/>
      <w:bookmarkStart w:id="32" w:name="_Toc89455423"/>
      <w:bookmarkStart w:id="33" w:name="_Toc89456833"/>
      <w:bookmarkStart w:id="34" w:name="_Toc89456834"/>
      <w:bookmarkEnd w:id="29"/>
      <w:bookmarkEnd w:id="30"/>
      <w:bookmarkEnd w:id="31"/>
      <w:bookmarkEnd w:id="32"/>
      <w:bookmarkEnd w:id="33"/>
      <w:r>
        <w:t>Objectifs de la campagne</w:t>
      </w:r>
      <w:bookmarkEnd w:id="34"/>
    </w:p>
    <w:p w14:paraId="03D7CBA3" w14:textId="08144969" w:rsidR="00460153" w:rsidRDefault="003E211E" w:rsidP="00F925A8">
      <w:pPr>
        <w:pStyle w:val="Bulletpoints1"/>
      </w:pPr>
      <w:r>
        <w:t xml:space="preserve">Veuillez dresser ci-dessous la liste des principaux objectifs de la campagne et en ajouter d'autres si nécessaire. </w:t>
      </w:r>
      <w:proofErr w:type="spellStart"/>
      <w:r>
        <w:t>Veuillez vous</w:t>
      </w:r>
      <w:proofErr w:type="spellEnd"/>
      <w:r>
        <w:t xml:space="preserve"> assurer que l’un des objectifs concerne l’atteinte des enfants non vaccinés et sous-vaccinés contre la rougeole lors de la campagne.</w:t>
      </w:r>
    </w:p>
    <w:p w14:paraId="0524A635" w14:textId="14C6E94A" w:rsidR="003E211E" w:rsidRDefault="003E211E" w:rsidP="00F925A8">
      <w:pPr>
        <w:pStyle w:val="Bulletpoints1"/>
        <w:numPr>
          <w:ilvl w:val="0"/>
          <w:numId w:val="8"/>
        </w:numPr>
      </w:pPr>
      <w:r>
        <w:t>Objectif 1:</w:t>
      </w:r>
    </w:p>
    <w:p w14:paraId="2DF0834A" w14:textId="2261A3B7" w:rsidR="003E211E" w:rsidRDefault="003E211E" w:rsidP="00F925A8">
      <w:pPr>
        <w:pStyle w:val="Bulletpoints1"/>
        <w:numPr>
          <w:ilvl w:val="0"/>
          <w:numId w:val="8"/>
        </w:numPr>
      </w:pPr>
      <w:r>
        <w:t>Objectif 2:</w:t>
      </w:r>
    </w:p>
    <w:p w14:paraId="16D27066" w14:textId="7E81C3B8" w:rsidR="003E211E" w:rsidRDefault="003E211E" w:rsidP="00F925A8">
      <w:pPr>
        <w:pStyle w:val="Bulletpoints1"/>
        <w:numPr>
          <w:ilvl w:val="0"/>
          <w:numId w:val="8"/>
        </w:numPr>
      </w:pPr>
      <w:r>
        <w:t>Objectif 3:</w:t>
      </w:r>
    </w:p>
    <w:p w14:paraId="3DCE3538" w14:textId="77777777" w:rsidR="003E211E" w:rsidRDefault="003E211E" w:rsidP="00F925A8">
      <w:pPr>
        <w:pStyle w:val="Bulletpoints1"/>
      </w:pPr>
    </w:p>
    <w:p w14:paraId="08ABD91A" w14:textId="5492EE67" w:rsidR="00460153" w:rsidRDefault="00460153" w:rsidP="007E6227">
      <w:pPr>
        <w:pStyle w:val="Heading2"/>
      </w:pPr>
      <w:bookmarkStart w:id="35" w:name="_Toc89456835"/>
      <w:r>
        <w:t>Cibles de la campagne</w:t>
      </w:r>
      <w:bookmarkEnd w:id="35"/>
    </w:p>
    <w:p w14:paraId="43B4665A" w14:textId="2DE6E77F" w:rsidR="00460153" w:rsidRDefault="00C54628" w:rsidP="00F925A8">
      <w:pPr>
        <w:pStyle w:val="Bulletpoints1"/>
      </w:pPr>
      <w:r>
        <w:t>Veuillez fournir les cibles de la campagne et la source/la méthodologie pour le calcul des cibles de la campagne, y compris pour toutes les interventions qui pourraient être intégrées à la campagne antirougeoleuse/antirougeoleuse-antirubéoleuse, et le type de stratégies qui seront utilisées pour les atteindre.</w:t>
      </w:r>
    </w:p>
    <w:p w14:paraId="162CCA86" w14:textId="757B73DA" w:rsidR="0095622D" w:rsidRDefault="0095622D" w:rsidP="00F925A8">
      <w:pPr>
        <w:pStyle w:val="Bulletpoints1"/>
      </w:pPr>
    </w:p>
    <w:p w14:paraId="1C186C7B" w14:textId="0E4BC3FD" w:rsidR="00017A97" w:rsidRPr="00156D36" w:rsidRDefault="00017A97" w:rsidP="00156D36">
      <w:pPr>
        <w:pStyle w:val="Default"/>
        <w:spacing w:line="288" w:lineRule="atLeast"/>
        <w:jc w:val="both"/>
        <w:rPr>
          <w:rFonts w:eastAsia="Arial"/>
          <w:color w:val="4472C4" w:themeColor="accent5"/>
          <w:sz w:val="22"/>
          <w:szCs w:val="20"/>
        </w:rPr>
      </w:pPr>
      <w:r>
        <w:rPr>
          <w:color w:val="4472C4" w:themeColor="accent5"/>
          <w:sz w:val="22"/>
        </w:rPr>
        <w:t>Tableau 6a. Cibles de la campagne</w:t>
      </w:r>
    </w:p>
    <w:tbl>
      <w:tblPr>
        <w:tblStyle w:val="TableGrid"/>
        <w:tblW w:w="0" w:type="auto"/>
        <w:tblLook w:val="04A0" w:firstRow="1" w:lastRow="0" w:firstColumn="1" w:lastColumn="0" w:noHBand="0" w:noVBand="1"/>
      </w:tblPr>
      <w:tblGrid>
        <w:gridCol w:w="2278"/>
        <w:gridCol w:w="1560"/>
        <w:gridCol w:w="3482"/>
        <w:gridCol w:w="2030"/>
      </w:tblGrid>
      <w:tr w:rsidR="00902A7C" w14:paraId="0D3EFADF" w14:textId="3827523F" w:rsidTr="00156D36">
        <w:tc>
          <w:tcPr>
            <w:tcW w:w="2576" w:type="dxa"/>
            <w:vAlign w:val="center"/>
          </w:tcPr>
          <w:p w14:paraId="108A1D8D" w14:textId="6113C53E" w:rsidR="00902A7C" w:rsidRPr="004307EE" w:rsidRDefault="00902A7C" w:rsidP="00FD0F9C">
            <w:pPr>
              <w:pStyle w:val="Bulletpoints1"/>
            </w:pPr>
            <w:r>
              <w:t>Stratégie de la campagne</w:t>
            </w:r>
          </w:p>
        </w:tc>
        <w:tc>
          <w:tcPr>
            <w:tcW w:w="1814" w:type="dxa"/>
            <w:vAlign w:val="center"/>
          </w:tcPr>
          <w:p w14:paraId="1D9C7561" w14:textId="1358D292" w:rsidR="00902A7C" w:rsidRPr="004307EE" w:rsidRDefault="00902A7C" w:rsidP="00FD0F9C">
            <w:pPr>
              <w:pStyle w:val="Bulletpoints1"/>
            </w:pPr>
            <w:r>
              <w:t>Proportion de la population cible</w:t>
            </w:r>
          </w:p>
        </w:tc>
        <w:tc>
          <w:tcPr>
            <w:tcW w:w="2409" w:type="dxa"/>
            <w:vAlign w:val="center"/>
          </w:tcPr>
          <w:p w14:paraId="164FC4D6" w14:textId="6C9CB8D5" w:rsidR="00902A7C" w:rsidRPr="004307EE" w:rsidRDefault="00902A7C" w:rsidP="00FD0F9C">
            <w:pPr>
              <w:pStyle w:val="Bulletpoints1"/>
            </w:pPr>
            <w:r>
              <w:t>Population cible pour la campagne antirougeoleuse/antirougeoleuse-antirubéoleuse</w:t>
            </w:r>
          </w:p>
        </w:tc>
        <w:tc>
          <w:tcPr>
            <w:tcW w:w="2551" w:type="dxa"/>
            <w:vAlign w:val="center"/>
          </w:tcPr>
          <w:p w14:paraId="66DED487" w14:textId="0BAA7404" w:rsidR="004D2EE0" w:rsidRPr="00156D36" w:rsidRDefault="00902A7C" w:rsidP="00FD0F9C">
            <w:pPr>
              <w:pStyle w:val="Bulletpoints1"/>
            </w:pPr>
            <w:r>
              <w:t>Population cible pour une intervention intégrée</w:t>
            </w:r>
          </w:p>
          <w:p w14:paraId="578AFE19" w14:textId="0473BB23" w:rsidR="00902A7C" w:rsidRPr="00156D36" w:rsidRDefault="004D2EE0" w:rsidP="00FD0F9C">
            <w:pPr>
              <w:pStyle w:val="Bulletpoints1"/>
            </w:pPr>
            <w:r>
              <w:t>(ajoutez d'autres colonnes si nécessaire)</w:t>
            </w:r>
          </w:p>
        </w:tc>
      </w:tr>
      <w:tr w:rsidR="00902A7C" w14:paraId="5BD5CF88" w14:textId="1D5D5600" w:rsidTr="002C4E15">
        <w:tc>
          <w:tcPr>
            <w:tcW w:w="2576" w:type="dxa"/>
          </w:tcPr>
          <w:p w14:paraId="442AE82C" w14:textId="65C31AD2" w:rsidR="00902A7C" w:rsidRPr="004307EE" w:rsidRDefault="00902A7C" w:rsidP="00F925A8">
            <w:pPr>
              <w:pStyle w:val="Bulletpoints1"/>
            </w:pPr>
            <w:r>
              <w:t xml:space="preserve">Postes permanents  </w:t>
            </w:r>
          </w:p>
        </w:tc>
        <w:tc>
          <w:tcPr>
            <w:tcW w:w="1814" w:type="dxa"/>
            <w:shd w:val="clear" w:color="auto" w:fill="DEEAF6" w:themeFill="accent1" w:themeFillTint="33"/>
          </w:tcPr>
          <w:p w14:paraId="3D19AB70" w14:textId="77777777" w:rsidR="00902A7C" w:rsidRDefault="00902A7C" w:rsidP="00F925A8">
            <w:pPr>
              <w:pStyle w:val="Bulletpoints1"/>
            </w:pPr>
          </w:p>
        </w:tc>
        <w:tc>
          <w:tcPr>
            <w:tcW w:w="2409" w:type="dxa"/>
            <w:shd w:val="clear" w:color="auto" w:fill="DEEAF6" w:themeFill="accent1" w:themeFillTint="33"/>
          </w:tcPr>
          <w:p w14:paraId="1CD2BE28" w14:textId="77777777" w:rsidR="00902A7C" w:rsidRDefault="00902A7C" w:rsidP="00F925A8">
            <w:pPr>
              <w:pStyle w:val="Bulletpoints1"/>
            </w:pPr>
          </w:p>
        </w:tc>
        <w:tc>
          <w:tcPr>
            <w:tcW w:w="2551" w:type="dxa"/>
            <w:shd w:val="clear" w:color="auto" w:fill="DEEAF6" w:themeFill="accent1" w:themeFillTint="33"/>
          </w:tcPr>
          <w:p w14:paraId="20B8FF1D" w14:textId="77777777" w:rsidR="00902A7C" w:rsidRPr="00156D36" w:rsidRDefault="00902A7C" w:rsidP="00F925A8">
            <w:pPr>
              <w:pStyle w:val="Bulletpoints1"/>
            </w:pPr>
          </w:p>
        </w:tc>
      </w:tr>
      <w:tr w:rsidR="00902A7C" w14:paraId="69608031" w14:textId="0E4047F7" w:rsidTr="002C4E15">
        <w:tc>
          <w:tcPr>
            <w:tcW w:w="2576" w:type="dxa"/>
          </w:tcPr>
          <w:p w14:paraId="34878DCB" w14:textId="46038208" w:rsidR="00902A7C" w:rsidRPr="004307EE" w:rsidRDefault="00902A7C" w:rsidP="00F925A8">
            <w:pPr>
              <w:pStyle w:val="Bulletpoints1"/>
            </w:pPr>
            <w:r>
              <w:t>Postes temporaires/sites avancés</w:t>
            </w:r>
          </w:p>
        </w:tc>
        <w:tc>
          <w:tcPr>
            <w:tcW w:w="1814" w:type="dxa"/>
            <w:shd w:val="clear" w:color="auto" w:fill="DEEAF6" w:themeFill="accent1" w:themeFillTint="33"/>
          </w:tcPr>
          <w:p w14:paraId="4F57621D" w14:textId="77777777" w:rsidR="00902A7C" w:rsidRDefault="00902A7C" w:rsidP="00F925A8">
            <w:pPr>
              <w:pStyle w:val="Bulletpoints1"/>
            </w:pPr>
          </w:p>
        </w:tc>
        <w:tc>
          <w:tcPr>
            <w:tcW w:w="2409" w:type="dxa"/>
            <w:shd w:val="clear" w:color="auto" w:fill="DEEAF6" w:themeFill="accent1" w:themeFillTint="33"/>
          </w:tcPr>
          <w:p w14:paraId="665BC34E" w14:textId="77777777" w:rsidR="00902A7C" w:rsidRDefault="00902A7C" w:rsidP="00F925A8">
            <w:pPr>
              <w:pStyle w:val="Bulletpoints1"/>
            </w:pPr>
          </w:p>
        </w:tc>
        <w:tc>
          <w:tcPr>
            <w:tcW w:w="2551" w:type="dxa"/>
            <w:shd w:val="clear" w:color="auto" w:fill="DEEAF6" w:themeFill="accent1" w:themeFillTint="33"/>
          </w:tcPr>
          <w:p w14:paraId="53158654" w14:textId="77777777" w:rsidR="00902A7C" w:rsidRDefault="00902A7C" w:rsidP="00F925A8">
            <w:pPr>
              <w:pStyle w:val="Bulletpoints1"/>
            </w:pPr>
          </w:p>
        </w:tc>
      </w:tr>
      <w:tr w:rsidR="00902A7C" w14:paraId="1B590A5A" w14:textId="466669CA" w:rsidTr="002C4E15">
        <w:tc>
          <w:tcPr>
            <w:tcW w:w="2576" w:type="dxa"/>
          </w:tcPr>
          <w:p w14:paraId="3622D77B" w14:textId="7206A806" w:rsidR="00902A7C" w:rsidRPr="004307EE" w:rsidRDefault="00902A7C" w:rsidP="00F925A8">
            <w:pPr>
              <w:pStyle w:val="Bulletpoints1"/>
            </w:pPr>
            <w:r>
              <w:t>Equipes mobiles</w:t>
            </w:r>
          </w:p>
        </w:tc>
        <w:tc>
          <w:tcPr>
            <w:tcW w:w="1814" w:type="dxa"/>
            <w:shd w:val="clear" w:color="auto" w:fill="DEEAF6" w:themeFill="accent1" w:themeFillTint="33"/>
          </w:tcPr>
          <w:p w14:paraId="71B150F0" w14:textId="77777777" w:rsidR="00902A7C" w:rsidRDefault="00902A7C" w:rsidP="00F925A8">
            <w:pPr>
              <w:pStyle w:val="Bulletpoints1"/>
            </w:pPr>
          </w:p>
        </w:tc>
        <w:tc>
          <w:tcPr>
            <w:tcW w:w="2409" w:type="dxa"/>
            <w:shd w:val="clear" w:color="auto" w:fill="DEEAF6" w:themeFill="accent1" w:themeFillTint="33"/>
          </w:tcPr>
          <w:p w14:paraId="3A7AFD6D" w14:textId="77777777" w:rsidR="00902A7C" w:rsidRDefault="00902A7C" w:rsidP="00F925A8">
            <w:pPr>
              <w:pStyle w:val="Bulletpoints1"/>
            </w:pPr>
          </w:p>
        </w:tc>
        <w:tc>
          <w:tcPr>
            <w:tcW w:w="2551" w:type="dxa"/>
            <w:shd w:val="clear" w:color="auto" w:fill="DEEAF6" w:themeFill="accent1" w:themeFillTint="33"/>
          </w:tcPr>
          <w:p w14:paraId="61F53443" w14:textId="77777777" w:rsidR="00902A7C" w:rsidRDefault="00902A7C" w:rsidP="00F925A8">
            <w:pPr>
              <w:pStyle w:val="Bulletpoints1"/>
            </w:pPr>
          </w:p>
        </w:tc>
      </w:tr>
      <w:tr w:rsidR="00902A7C" w14:paraId="45C4A66E" w14:textId="05C05D87" w:rsidTr="002C4E15">
        <w:tc>
          <w:tcPr>
            <w:tcW w:w="2576" w:type="dxa"/>
          </w:tcPr>
          <w:p w14:paraId="63121740" w14:textId="5CF362F5" w:rsidR="00902A7C" w:rsidRPr="004307EE" w:rsidRDefault="00902A7C" w:rsidP="00F925A8">
            <w:pPr>
              <w:pStyle w:val="Bulletpoints1"/>
            </w:pPr>
            <w:r>
              <w:t xml:space="preserve">Autre (veuillez préciser) </w:t>
            </w:r>
          </w:p>
        </w:tc>
        <w:tc>
          <w:tcPr>
            <w:tcW w:w="1814" w:type="dxa"/>
            <w:shd w:val="clear" w:color="auto" w:fill="DEEAF6" w:themeFill="accent1" w:themeFillTint="33"/>
          </w:tcPr>
          <w:p w14:paraId="4812E5CA" w14:textId="77777777" w:rsidR="00902A7C" w:rsidRDefault="00902A7C" w:rsidP="00F925A8">
            <w:pPr>
              <w:pStyle w:val="Bulletpoints1"/>
            </w:pPr>
          </w:p>
        </w:tc>
        <w:tc>
          <w:tcPr>
            <w:tcW w:w="2409" w:type="dxa"/>
            <w:shd w:val="clear" w:color="auto" w:fill="DEEAF6" w:themeFill="accent1" w:themeFillTint="33"/>
          </w:tcPr>
          <w:p w14:paraId="180653AC" w14:textId="77777777" w:rsidR="00902A7C" w:rsidRDefault="00902A7C" w:rsidP="00F925A8">
            <w:pPr>
              <w:pStyle w:val="Bulletpoints1"/>
            </w:pPr>
          </w:p>
        </w:tc>
        <w:tc>
          <w:tcPr>
            <w:tcW w:w="2551" w:type="dxa"/>
            <w:shd w:val="clear" w:color="auto" w:fill="DEEAF6" w:themeFill="accent1" w:themeFillTint="33"/>
          </w:tcPr>
          <w:p w14:paraId="3FD0BEA3" w14:textId="77777777" w:rsidR="00902A7C" w:rsidRDefault="00902A7C" w:rsidP="00F925A8">
            <w:pPr>
              <w:pStyle w:val="Bulletpoints1"/>
            </w:pPr>
          </w:p>
        </w:tc>
      </w:tr>
      <w:tr w:rsidR="00902A7C" w14:paraId="2E4029E9" w14:textId="5C917C76" w:rsidTr="002C4E15">
        <w:tc>
          <w:tcPr>
            <w:tcW w:w="2576" w:type="dxa"/>
          </w:tcPr>
          <w:p w14:paraId="14BDB668" w14:textId="7DA8BD0E" w:rsidR="00902A7C" w:rsidRPr="004307EE" w:rsidRDefault="00902A7C" w:rsidP="00F925A8">
            <w:pPr>
              <w:pStyle w:val="Bulletpoints1"/>
            </w:pPr>
            <w:r>
              <w:t>Totaux</w:t>
            </w:r>
          </w:p>
        </w:tc>
        <w:tc>
          <w:tcPr>
            <w:tcW w:w="1814" w:type="dxa"/>
          </w:tcPr>
          <w:p w14:paraId="4D0B7E69" w14:textId="73AAED13" w:rsidR="00902A7C" w:rsidRDefault="00902A7C" w:rsidP="00F925A8">
            <w:pPr>
              <w:pStyle w:val="Bulletpoints1"/>
            </w:pPr>
            <w:r>
              <w:t>100%</w:t>
            </w:r>
          </w:p>
        </w:tc>
        <w:tc>
          <w:tcPr>
            <w:tcW w:w="2409" w:type="dxa"/>
            <w:shd w:val="clear" w:color="auto" w:fill="DEEAF6" w:themeFill="accent1" w:themeFillTint="33"/>
          </w:tcPr>
          <w:p w14:paraId="4CFD58B0" w14:textId="77777777" w:rsidR="00902A7C" w:rsidRDefault="00902A7C" w:rsidP="00F925A8">
            <w:pPr>
              <w:pStyle w:val="Bulletpoints1"/>
            </w:pPr>
          </w:p>
        </w:tc>
        <w:tc>
          <w:tcPr>
            <w:tcW w:w="2551" w:type="dxa"/>
            <w:shd w:val="clear" w:color="auto" w:fill="DEEAF6" w:themeFill="accent1" w:themeFillTint="33"/>
          </w:tcPr>
          <w:p w14:paraId="54609169" w14:textId="77777777" w:rsidR="00902A7C" w:rsidRDefault="00902A7C" w:rsidP="00F925A8">
            <w:pPr>
              <w:pStyle w:val="Bulletpoints1"/>
            </w:pPr>
          </w:p>
        </w:tc>
      </w:tr>
    </w:tbl>
    <w:p w14:paraId="1832BD66" w14:textId="77777777" w:rsidR="009C01C2" w:rsidRDefault="009C01C2" w:rsidP="00F925A8">
      <w:pPr>
        <w:pStyle w:val="Bulletpoints1"/>
      </w:pPr>
    </w:p>
    <w:p w14:paraId="25A9911E" w14:textId="03631E7F" w:rsidR="00175096" w:rsidRPr="00A20CA3" w:rsidRDefault="00175096" w:rsidP="00A20CA3">
      <w:pPr>
        <w:pStyle w:val="Default"/>
        <w:spacing w:line="288" w:lineRule="atLeast"/>
        <w:jc w:val="both"/>
        <w:rPr>
          <w:rFonts w:eastAsia="Arial"/>
          <w:color w:val="4472C4" w:themeColor="accent5"/>
          <w:sz w:val="22"/>
          <w:szCs w:val="20"/>
        </w:rPr>
      </w:pPr>
      <w:r>
        <w:rPr>
          <w:color w:val="4472C4" w:themeColor="accent5"/>
          <w:sz w:val="22"/>
        </w:rPr>
        <w:lastRenderedPageBreak/>
        <w:t>Tableau 6b. Source et méthodologie pour les objectifs de la campagne</w:t>
      </w:r>
    </w:p>
    <w:tbl>
      <w:tblPr>
        <w:tblStyle w:val="TableGrid"/>
        <w:tblW w:w="9500" w:type="dxa"/>
        <w:tblLook w:val="04A0" w:firstRow="1" w:lastRow="0" w:firstColumn="1" w:lastColumn="0" w:noHBand="0" w:noVBand="1"/>
      </w:tblPr>
      <w:tblGrid>
        <w:gridCol w:w="2522"/>
        <w:gridCol w:w="3482"/>
        <w:gridCol w:w="3496"/>
      </w:tblGrid>
      <w:tr w:rsidR="00175096" w14:paraId="038A7A6F" w14:textId="77777777" w:rsidTr="00900742">
        <w:trPr>
          <w:trHeight w:val="1255"/>
        </w:trPr>
        <w:tc>
          <w:tcPr>
            <w:tcW w:w="2547" w:type="dxa"/>
            <w:vAlign w:val="center"/>
          </w:tcPr>
          <w:p w14:paraId="1C8CBD5D" w14:textId="29FD4E38" w:rsidR="00175096" w:rsidRPr="004307EE" w:rsidRDefault="00175096" w:rsidP="00F925A8">
            <w:pPr>
              <w:pStyle w:val="Bulletpoints1"/>
            </w:pPr>
          </w:p>
        </w:tc>
        <w:tc>
          <w:tcPr>
            <w:tcW w:w="3402" w:type="dxa"/>
            <w:vAlign w:val="center"/>
          </w:tcPr>
          <w:p w14:paraId="3DA350A4" w14:textId="77777777" w:rsidR="00175096" w:rsidRPr="004307EE" w:rsidRDefault="00175096" w:rsidP="00F925A8">
            <w:pPr>
              <w:pStyle w:val="Bulletpoints1"/>
            </w:pPr>
            <w:r>
              <w:t>Population cible pour la campagne antirougeoleuse/antirougeoleuse-antirubéoleuse</w:t>
            </w:r>
          </w:p>
        </w:tc>
        <w:tc>
          <w:tcPr>
            <w:tcW w:w="3551" w:type="dxa"/>
            <w:vAlign w:val="center"/>
          </w:tcPr>
          <w:p w14:paraId="3D59783F" w14:textId="77777777" w:rsidR="00175096" w:rsidRPr="00900742" w:rsidRDefault="00175096" w:rsidP="00F925A8">
            <w:pPr>
              <w:pStyle w:val="Bulletpoints1"/>
            </w:pPr>
            <w:r>
              <w:t>Population cible pour une intervention intégrée</w:t>
            </w:r>
          </w:p>
          <w:p w14:paraId="2C66EC78" w14:textId="77777777" w:rsidR="00175096" w:rsidRPr="004307EE" w:rsidRDefault="00175096" w:rsidP="00F925A8">
            <w:pPr>
              <w:pStyle w:val="Bulletpoints1"/>
            </w:pPr>
            <w:r>
              <w:t>(ajoutez d'autres colonnes si nécessaire)</w:t>
            </w:r>
          </w:p>
        </w:tc>
      </w:tr>
      <w:tr w:rsidR="00175096" w14:paraId="79CEB444" w14:textId="77777777" w:rsidTr="00900742">
        <w:trPr>
          <w:trHeight w:val="316"/>
        </w:trPr>
        <w:tc>
          <w:tcPr>
            <w:tcW w:w="2547" w:type="dxa"/>
          </w:tcPr>
          <w:p w14:paraId="7287A8B2" w14:textId="6714F7DB" w:rsidR="00175096" w:rsidRPr="004307EE" w:rsidRDefault="001B2392" w:rsidP="00F925A8">
            <w:pPr>
              <w:pStyle w:val="Bulletpoints1"/>
            </w:pPr>
            <w:r>
              <w:t>Source</w:t>
            </w:r>
          </w:p>
        </w:tc>
        <w:tc>
          <w:tcPr>
            <w:tcW w:w="3402" w:type="dxa"/>
            <w:shd w:val="clear" w:color="auto" w:fill="DEEAF6" w:themeFill="accent1" w:themeFillTint="33"/>
          </w:tcPr>
          <w:p w14:paraId="47799CAB" w14:textId="77777777" w:rsidR="00175096" w:rsidRDefault="00175096" w:rsidP="00F925A8">
            <w:pPr>
              <w:pStyle w:val="Bulletpoints1"/>
            </w:pPr>
          </w:p>
        </w:tc>
        <w:tc>
          <w:tcPr>
            <w:tcW w:w="3551" w:type="dxa"/>
            <w:shd w:val="clear" w:color="auto" w:fill="DEEAF6" w:themeFill="accent1" w:themeFillTint="33"/>
          </w:tcPr>
          <w:p w14:paraId="1F7C2CC8" w14:textId="77777777" w:rsidR="00175096" w:rsidRDefault="00175096" w:rsidP="00F925A8">
            <w:pPr>
              <w:pStyle w:val="Bulletpoints1"/>
            </w:pPr>
          </w:p>
        </w:tc>
      </w:tr>
      <w:tr w:rsidR="00175096" w14:paraId="1EFEAB25" w14:textId="77777777" w:rsidTr="00900742">
        <w:trPr>
          <w:trHeight w:val="316"/>
        </w:trPr>
        <w:tc>
          <w:tcPr>
            <w:tcW w:w="2547" w:type="dxa"/>
          </w:tcPr>
          <w:p w14:paraId="09E69D14" w14:textId="70B190B5" w:rsidR="00175096" w:rsidRPr="004307EE" w:rsidRDefault="001B2392" w:rsidP="00F925A8">
            <w:pPr>
              <w:pStyle w:val="Bulletpoints1"/>
            </w:pPr>
            <w:r>
              <w:t>Méthodologie</w:t>
            </w:r>
          </w:p>
        </w:tc>
        <w:tc>
          <w:tcPr>
            <w:tcW w:w="3402" w:type="dxa"/>
            <w:shd w:val="clear" w:color="auto" w:fill="DEEAF6" w:themeFill="accent1" w:themeFillTint="33"/>
          </w:tcPr>
          <w:p w14:paraId="6CE1D51C" w14:textId="77777777" w:rsidR="00175096" w:rsidRDefault="00175096" w:rsidP="00F925A8">
            <w:pPr>
              <w:pStyle w:val="Bulletpoints1"/>
            </w:pPr>
          </w:p>
        </w:tc>
        <w:tc>
          <w:tcPr>
            <w:tcW w:w="3551" w:type="dxa"/>
            <w:shd w:val="clear" w:color="auto" w:fill="DEEAF6" w:themeFill="accent1" w:themeFillTint="33"/>
          </w:tcPr>
          <w:p w14:paraId="2EB98A62" w14:textId="77777777" w:rsidR="00175096" w:rsidRDefault="00175096" w:rsidP="00F925A8">
            <w:pPr>
              <w:pStyle w:val="Bulletpoints1"/>
            </w:pPr>
          </w:p>
        </w:tc>
      </w:tr>
    </w:tbl>
    <w:p w14:paraId="619FAA24" w14:textId="77777777" w:rsidR="00175096" w:rsidRDefault="00175096" w:rsidP="00F925A8">
      <w:pPr>
        <w:pStyle w:val="Bulletpoints1"/>
      </w:pPr>
    </w:p>
    <w:p w14:paraId="3E4E245E" w14:textId="19B34226" w:rsidR="00616F91" w:rsidRPr="008C2ED9" w:rsidRDefault="00610FC7" w:rsidP="00E37ABB">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US"/>
        </w:rPr>
      </w:pPr>
      <w:bookmarkStart w:id="36" w:name="_Toc89456836"/>
      <w:r>
        <w:rPr>
          <w:b/>
          <w:vanish/>
          <w:color w:val="005CB9"/>
          <w:sz w:val="24"/>
          <w:lang w:val="en-GB"/>
        </w:rPr>
        <w:t>Identification of measles un- and under vaccinated children</w:t>
      </w:r>
      <w:bookmarkEnd w:id="36"/>
    </w:p>
    <w:p w14:paraId="0C44247E" w14:textId="66637B33" w:rsidR="007C5C78" w:rsidRDefault="00417E09" w:rsidP="006072EF">
      <w:pPr>
        <w:autoSpaceDE w:val="0"/>
        <w:autoSpaceDN w:val="0"/>
        <w:adjustRightInd w:val="0"/>
        <w:spacing w:line="240" w:lineRule="auto"/>
        <w:jc w:val="both"/>
        <w:rPr>
          <w:rFonts w:eastAsiaTheme="minorHAnsi" w:cs="Arial"/>
        </w:rPr>
      </w:pPr>
      <w:r>
        <w:t>Le principe de l'élaboration de stratégies d'administration différenciées selon les contextes infranationaux consiste à garantir que tous les enfants, et en particulier ceux qui ont été systématiquement oubliés lors des précédentes actions de vaccination contre la rougeole, soient atteints par les campagnes antirougeoleuse ou antirougeoleuse-antirubéoleuse soutenues par Gavi.</w:t>
      </w:r>
    </w:p>
    <w:p w14:paraId="33389E96" w14:textId="77777777" w:rsidR="00DA0FB9" w:rsidRPr="008C2ED9" w:rsidRDefault="00DA0FB9" w:rsidP="006072EF">
      <w:pPr>
        <w:autoSpaceDE w:val="0"/>
        <w:autoSpaceDN w:val="0"/>
        <w:adjustRightInd w:val="0"/>
        <w:spacing w:line="240" w:lineRule="auto"/>
        <w:jc w:val="both"/>
        <w:rPr>
          <w:rFonts w:eastAsiaTheme="minorHAnsi" w:cs="Arial"/>
        </w:rPr>
      </w:pPr>
    </w:p>
    <w:p w14:paraId="1FC6786E" w14:textId="77F1224B" w:rsidR="00836626" w:rsidRPr="00A20CA3" w:rsidRDefault="00E13097" w:rsidP="006072EF">
      <w:pPr>
        <w:autoSpaceDE w:val="0"/>
        <w:autoSpaceDN w:val="0"/>
        <w:adjustRightInd w:val="0"/>
        <w:spacing w:line="240" w:lineRule="auto"/>
        <w:jc w:val="both"/>
        <w:rPr>
          <w:rFonts w:eastAsiaTheme="minorHAnsi" w:cs="Arial"/>
        </w:rPr>
      </w:pPr>
      <w:r>
        <w:t>Veuillez utiliser le tableau 7 ci-dessous pour:</w:t>
      </w:r>
    </w:p>
    <w:p w14:paraId="4E767ED2" w14:textId="3226E048" w:rsidR="00836626" w:rsidRPr="00A20CA3" w:rsidRDefault="00FD0F9C" w:rsidP="006072EF">
      <w:pPr>
        <w:autoSpaceDE w:val="0"/>
        <w:autoSpaceDN w:val="0"/>
        <w:adjustRightInd w:val="0"/>
        <w:spacing w:line="240" w:lineRule="auto"/>
        <w:jc w:val="both"/>
        <w:rPr>
          <w:rFonts w:eastAsiaTheme="minorHAnsi" w:cs="Arial"/>
        </w:rPr>
      </w:pPr>
      <w:r>
        <w:t xml:space="preserve">1) </w:t>
      </w:r>
      <w:r>
        <w:rPr>
          <w:b/>
        </w:rPr>
        <w:t xml:space="preserve">identifier </w:t>
      </w:r>
      <w:r>
        <w:t xml:space="preserve">et décrire les différents contextes </w:t>
      </w:r>
      <w:r>
        <w:rPr>
          <w:b/>
          <w:bCs/>
        </w:rPr>
        <w:t>internes</w:t>
      </w:r>
      <w:r>
        <w:t>, en mettant l'accent sur les contextes avec enfants non vaccinés ou sous-vaccinés contre la rougeole et les communautés oubliées (par exemple les zones rurales reculées, urbaines/périurbaines et difficiles à atteindre). Veuillez noter que ces groupes ne doivent pas s'exclure mutuellement.</w:t>
      </w:r>
    </w:p>
    <w:p w14:paraId="41D8D10E" w14:textId="42320104" w:rsidR="004A5B84" w:rsidRPr="00A20CA3" w:rsidRDefault="00FD0F9C" w:rsidP="006072EF">
      <w:pPr>
        <w:autoSpaceDE w:val="0"/>
        <w:autoSpaceDN w:val="0"/>
        <w:adjustRightInd w:val="0"/>
        <w:spacing w:line="240" w:lineRule="auto"/>
        <w:jc w:val="both"/>
        <w:rPr>
          <w:rFonts w:eastAsiaTheme="minorHAnsi" w:cs="Arial"/>
        </w:rPr>
      </w:pPr>
      <w:r>
        <w:t xml:space="preserve">2) déterminer le </w:t>
      </w:r>
      <w:r>
        <w:rPr>
          <w:b/>
        </w:rPr>
        <w:t xml:space="preserve">niveau de difficulté </w:t>
      </w:r>
      <w:r>
        <w:t xml:space="preserve">pour atteindre les enfants vivant dans ces différents contextes. La détermination du niveau de difficulté doit aider à documenter la part de la subvention pour les coûts opérationnels qui doit être allouée à chaque contexte lors de l'élaboration du budget de campagne. </w:t>
      </w:r>
    </w:p>
    <w:p w14:paraId="3ADABF8D" w14:textId="35D8DC1B" w:rsidR="00B368F6" w:rsidRPr="008C2ED9" w:rsidRDefault="00B368F6" w:rsidP="006072EF">
      <w:pPr>
        <w:autoSpaceDE w:val="0"/>
        <w:autoSpaceDN w:val="0"/>
        <w:adjustRightInd w:val="0"/>
        <w:spacing w:line="240" w:lineRule="auto"/>
        <w:jc w:val="both"/>
        <w:rPr>
          <w:rFonts w:eastAsiaTheme="minorHAnsi" w:cs="Arial"/>
        </w:rPr>
      </w:pPr>
    </w:p>
    <w:p w14:paraId="50F0F87A" w14:textId="65B235B4" w:rsidR="00D6592F" w:rsidRPr="00A20CA3" w:rsidRDefault="002F4BAD" w:rsidP="006072EF">
      <w:pPr>
        <w:autoSpaceDE w:val="0"/>
        <w:autoSpaceDN w:val="0"/>
        <w:adjustRightInd w:val="0"/>
        <w:spacing w:line="240" w:lineRule="auto"/>
        <w:jc w:val="both"/>
        <w:rPr>
          <w:rFonts w:eastAsiaTheme="minorHAnsi" w:cs="Arial"/>
        </w:rPr>
      </w:pPr>
      <w:r>
        <w:t xml:space="preserve">Cette analyse doit s'appuyer sur les directives de financement zéro dose de Gavi 5.0 relatives à la manière d'identifier les enfants zéro dose et les communautés oubliées, sur d'autres analyses incluses dans ce plan d'action (par exemple, l'analyse de l'équité et d'égalité entre hommes et femmes à la section 2.2) et sur d'autres informations existantes (par exemple, les </w:t>
      </w:r>
      <w:proofErr w:type="spellStart"/>
      <w:r>
        <w:t>microplans</w:t>
      </w:r>
      <w:proofErr w:type="spellEnd"/>
      <w:r>
        <w:t xml:space="preserve"> des campagnes précédentes et des rapports des campagnes précédentes). Par exemple, en examinant les rapports des campagnes précédentes, déterminer quelles étaient les populations les plus difficiles à atteindre/les plus difficiles à vacciner, où elles se trouvaient et quelles stratégies ont fonctionné et n'ont pas fonctionné.</w:t>
      </w:r>
    </w:p>
    <w:p w14:paraId="0AC70617" w14:textId="77777777" w:rsidR="004A5B84" w:rsidRPr="008C2ED9" w:rsidRDefault="004A5B84" w:rsidP="00D6592F">
      <w:pPr>
        <w:autoSpaceDE w:val="0"/>
        <w:autoSpaceDN w:val="0"/>
        <w:adjustRightInd w:val="0"/>
        <w:spacing w:line="240" w:lineRule="auto"/>
        <w:rPr>
          <w:rFonts w:eastAsiaTheme="minorHAnsi" w:cs="Arial"/>
        </w:rPr>
      </w:pPr>
    </w:p>
    <w:p w14:paraId="2DC6D5C9" w14:textId="4E6D3480" w:rsidR="006072EF" w:rsidRPr="006072EF" w:rsidRDefault="00017A97" w:rsidP="006072EF">
      <w:pPr>
        <w:pStyle w:val="Default"/>
        <w:spacing w:line="288" w:lineRule="atLeast"/>
        <w:jc w:val="both"/>
        <w:rPr>
          <w:rFonts w:eastAsia="Arial"/>
          <w:color w:val="4472C4" w:themeColor="accent5"/>
          <w:sz w:val="22"/>
          <w:szCs w:val="20"/>
        </w:rPr>
      </w:pPr>
      <w:r>
        <w:rPr>
          <w:color w:val="4472C4" w:themeColor="accent5"/>
          <w:sz w:val="22"/>
        </w:rPr>
        <w:t xml:space="preserve">Tableau 7. Contextes de la campagne interne et niveau de difficulté pour les atteindre </w:t>
      </w:r>
    </w:p>
    <w:p w14:paraId="50F10631" w14:textId="50A38F8C" w:rsidR="00040A6F" w:rsidRPr="002C4E15" w:rsidRDefault="00040A6F" w:rsidP="00F56799">
      <w:pPr>
        <w:pStyle w:val="Text"/>
      </w:pPr>
      <w:r>
        <w:t>Ajoutez et supprimez des lignes si nécessaire.</w:t>
      </w:r>
    </w:p>
    <w:tbl>
      <w:tblPr>
        <w:tblStyle w:val="TableGrid"/>
        <w:tblW w:w="9302" w:type="dxa"/>
        <w:tblLook w:val="04A0" w:firstRow="1" w:lastRow="0" w:firstColumn="1" w:lastColumn="0" w:noHBand="0" w:noVBand="1"/>
      </w:tblPr>
      <w:tblGrid>
        <w:gridCol w:w="2072"/>
        <w:gridCol w:w="1756"/>
        <w:gridCol w:w="1906"/>
        <w:gridCol w:w="1970"/>
        <w:gridCol w:w="1598"/>
      </w:tblGrid>
      <w:tr w:rsidR="00BB78FC" w:rsidRPr="006072EF" w14:paraId="25158C17" w14:textId="55B0B30E" w:rsidTr="002C4E15">
        <w:trPr>
          <w:trHeight w:val="548"/>
        </w:trPr>
        <w:tc>
          <w:tcPr>
            <w:tcW w:w="2072" w:type="dxa"/>
            <w:vAlign w:val="center"/>
          </w:tcPr>
          <w:p w14:paraId="374A8C0D" w14:textId="7A79C7D4" w:rsidR="00BB78FC" w:rsidRPr="006072EF" w:rsidRDefault="00BB78FC" w:rsidP="00F925A8">
            <w:pPr>
              <w:pStyle w:val="Bulletpoints1"/>
            </w:pPr>
            <w:r>
              <w:t>Contextes internes de la campagne</w:t>
            </w:r>
          </w:p>
        </w:tc>
        <w:tc>
          <w:tcPr>
            <w:tcW w:w="1756" w:type="dxa"/>
            <w:vAlign w:val="center"/>
          </w:tcPr>
          <w:p w14:paraId="41EB9C20" w14:textId="29CA4509" w:rsidR="00BB78FC" w:rsidRPr="006072EF" w:rsidRDefault="00BB78FC" w:rsidP="00F925A8">
            <w:pPr>
              <w:pStyle w:val="Bulletpoints1"/>
            </w:pPr>
            <w:r>
              <w:t>Régions et districts pertinents</w:t>
            </w:r>
          </w:p>
        </w:tc>
        <w:tc>
          <w:tcPr>
            <w:tcW w:w="1906" w:type="dxa"/>
            <w:vAlign w:val="center"/>
          </w:tcPr>
          <w:p w14:paraId="499FF334" w14:textId="3FF2CC83" w:rsidR="00BB78FC" w:rsidRPr="006072EF" w:rsidRDefault="00BB78FC" w:rsidP="00F925A8">
            <w:pPr>
              <w:pStyle w:val="Bulletpoints1"/>
            </w:pPr>
            <w:r>
              <w:t>Nombre ou proportion d'enfants dans la population cible</w:t>
            </w:r>
          </w:p>
        </w:tc>
        <w:tc>
          <w:tcPr>
            <w:tcW w:w="1970" w:type="dxa"/>
            <w:vAlign w:val="center"/>
          </w:tcPr>
          <w:p w14:paraId="405F435A" w14:textId="19BC3091" w:rsidR="00BB78FC" w:rsidRPr="006072EF" w:rsidRDefault="00BB78FC" w:rsidP="00F925A8">
            <w:pPr>
              <w:pStyle w:val="Bulletpoints1"/>
            </w:pPr>
            <w:r>
              <w:t>Source des données (p.ex., analyse d'équité, cartographie géospatiale, expérience locale, hypothèses)</w:t>
            </w:r>
          </w:p>
        </w:tc>
        <w:tc>
          <w:tcPr>
            <w:tcW w:w="1598" w:type="dxa"/>
            <w:vAlign w:val="center"/>
          </w:tcPr>
          <w:p w14:paraId="2742CFFC" w14:textId="1FA61003" w:rsidR="00BB78FC" w:rsidRPr="006072EF" w:rsidRDefault="00074EA8" w:rsidP="00F925A8">
            <w:pPr>
              <w:pStyle w:val="Bulletpoints1"/>
            </w:pPr>
            <w:r>
              <w:t>Niveau de difficulté pour atteindre le contexte interne (0- 3)</w:t>
            </w:r>
          </w:p>
        </w:tc>
      </w:tr>
      <w:tr w:rsidR="00BB78FC" w:rsidRPr="006072EF" w14:paraId="437B24BB" w14:textId="2F6502E9" w:rsidTr="002C4E15">
        <w:trPr>
          <w:trHeight w:val="45"/>
        </w:trPr>
        <w:tc>
          <w:tcPr>
            <w:tcW w:w="2072" w:type="dxa"/>
            <w:shd w:val="clear" w:color="auto" w:fill="auto"/>
          </w:tcPr>
          <w:p w14:paraId="2F2AC1E7" w14:textId="639FE50B" w:rsidR="00BB78FC" w:rsidRPr="006072EF" w:rsidRDefault="007653ED" w:rsidP="00F925A8">
            <w:pPr>
              <w:pStyle w:val="Bulletpoints1"/>
            </w:pPr>
            <w:r>
              <w:t>Rural reculé</w:t>
            </w:r>
          </w:p>
        </w:tc>
        <w:tc>
          <w:tcPr>
            <w:tcW w:w="1756" w:type="dxa"/>
            <w:shd w:val="clear" w:color="auto" w:fill="DEEAF6" w:themeFill="accent1" w:themeFillTint="33"/>
          </w:tcPr>
          <w:p w14:paraId="165D7C68" w14:textId="6BE12B56" w:rsidR="00BB78FC" w:rsidRPr="006072EF" w:rsidRDefault="00BB78FC" w:rsidP="00F925A8">
            <w:pPr>
              <w:pStyle w:val="Bulletpoints1"/>
            </w:pPr>
          </w:p>
        </w:tc>
        <w:tc>
          <w:tcPr>
            <w:tcW w:w="1906" w:type="dxa"/>
            <w:shd w:val="clear" w:color="auto" w:fill="DEEAF6" w:themeFill="accent1" w:themeFillTint="33"/>
          </w:tcPr>
          <w:p w14:paraId="35EDBC01" w14:textId="77777777" w:rsidR="00BB78FC" w:rsidRPr="006072EF" w:rsidRDefault="00BB78FC" w:rsidP="00F925A8">
            <w:pPr>
              <w:pStyle w:val="Bulletpoints1"/>
            </w:pPr>
          </w:p>
        </w:tc>
        <w:tc>
          <w:tcPr>
            <w:tcW w:w="1970" w:type="dxa"/>
            <w:shd w:val="clear" w:color="auto" w:fill="DEEAF6" w:themeFill="accent1" w:themeFillTint="33"/>
          </w:tcPr>
          <w:p w14:paraId="33CF8434" w14:textId="4F63778A" w:rsidR="00BB78FC" w:rsidRPr="006072EF" w:rsidRDefault="00BB78FC" w:rsidP="00F925A8">
            <w:pPr>
              <w:pStyle w:val="Bulletpoints1"/>
            </w:pPr>
          </w:p>
        </w:tc>
        <w:tc>
          <w:tcPr>
            <w:tcW w:w="1598" w:type="dxa"/>
            <w:shd w:val="clear" w:color="auto" w:fill="DEEAF6" w:themeFill="accent1" w:themeFillTint="33"/>
          </w:tcPr>
          <w:p w14:paraId="2881BF6A" w14:textId="77777777" w:rsidR="00BB78FC" w:rsidRPr="006072EF" w:rsidRDefault="00BB78FC" w:rsidP="00F925A8">
            <w:pPr>
              <w:pStyle w:val="Bulletpoints1"/>
            </w:pPr>
          </w:p>
        </w:tc>
      </w:tr>
      <w:tr w:rsidR="00BB78FC" w:rsidRPr="006072EF" w14:paraId="03463CFF" w14:textId="265B46FE" w:rsidTr="002C4E15">
        <w:trPr>
          <w:trHeight w:val="557"/>
        </w:trPr>
        <w:tc>
          <w:tcPr>
            <w:tcW w:w="2072" w:type="dxa"/>
            <w:shd w:val="clear" w:color="auto" w:fill="auto"/>
          </w:tcPr>
          <w:p w14:paraId="663CE17D" w14:textId="0822C3F2" w:rsidR="00BB78FC" w:rsidRPr="006072EF" w:rsidRDefault="007653ED" w:rsidP="00F925A8">
            <w:pPr>
              <w:pStyle w:val="Bulletpoints1"/>
            </w:pPr>
            <w:r>
              <w:t>Rural non reculé</w:t>
            </w:r>
          </w:p>
        </w:tc>
        <w:tc>
          <w:tcPr>
            <w:tcW w:w="1756" w:type="dxa"/>
            <w:shd w:val="clear" w:color="auto" w:fill="DEEAF6" w:themeFill="accent1" w:themeFillTint="33"/>
          </w:tcPr>
          <w:p w14:paraId="48A36428" w14:textId="136D890A" w:rsidR="00BB78FC" w:rsidRPr="006072EF" w:rsidRDefault="00BB78FC" w:rsidP="00F925A8">
            <w:pPr>
              <w:pStyle w:val="Bulletpoints1"/>
            </w:pPr>
          </w:p>
        </w:tc>
        <w:tc>
          <w:tcPr>
            <w:tcW w:w="1906" w:type="dxa"/>
            <w:shd w:val="clear" w:color="auto" w:fill="DEEAF6" w:themeFill="accent1" w:themeFillTint="33"/>
          </w:tcPr>
          <w:p w14:paraId="1C146DBE" w14:textId="77777777" w:rsidR="00BB78FC" w:rsidRPr="006072EF" w:rsidRDefault="00BB78FC" w:rsidP="00F925A8">
            <w:pPr>
              <w:pStyle w:val="Bulletpoints1"/>
            </w:pPr>
          </w:p>
        </w:tc>
        <w:tc>
          <w:tcPr>
            <w:tcW w:w="1970" w:type="dxa"/>
            <w:shd w:val="clear" w:color="auto" w:fill="DEEAF6" w:themeFill="accent1" w:themeFillTint="33"/>
          </w:tcPr>
          <w:p w14:paraId="053272DE" w14:textId="50A66F9B" w:rsidR="00BB78FC" w:rsidRPr="006072EF" w:rsidRDefault="00BB78FC" w:rsidP="00F925A8">
            <w:pPr>
              <w:pStyle w:val="Bulletpoints1"/>
            </w:pPr>
          </w:p>
        </w:tc>
        <w:tc>
          <w:tcPr>
            <w:tcW w:w="1598" w:type="dxa"/>
            <w:shd w:val="clear" w:color="auto" w:fill="DEEAF6" w:themeFill="accent1" w:themeFillTint="33"/>
          </w:tcPr>
          <w:p w14:paraId="65C2D16A" w14:textId="77777777" w:rsidR="00BB78FC" w:rsidRPr="006072EF" w:rsidRDefault="00BB78FC" w:rsidP="00F925A8">
            <w:pPr>
              <w:pStyle w:val="Bulletpoints1"/>
            </w:pPr>
          </w:p>
        </w:tc>
      </w:tr>
      <w:tr w:rsidR="00BB78FC" w:rsidRPr="006072EF" w14:paraId="1DABEDB6" w14:textId="65457FB9" w:rsidTr="002C4E15">
        <w:trPr>
          <w:trHeight w:val="261"/>
        </w:trPr>
        <w:tc>
          <w:tcPr>
            <w:tcW w:w="2072" w:type="dxa"/>
            <w:shd w:val="clear" w:color="auto" w:fill="auto"/>
          </w:tcPr>
          <w:p w14:paraId="389EB750" w14:textId="38C3D270" w:rsidR="00BB78FC" w:rsidRPr="006072EF" w:rsidRDefault="007653ED" w:rsidP="00F925A8">
            <w:pPr>
              <w:pStyle w:val="Bulletpoints1"/>
            </w:pPr>
            <w:r>
              <w:lastRenderedPageBreak/>
              <w:t>Urbain (y compris bidonvilles)</w:t>
            </w:r>
          </w:p>
        </w:tc>
        <w:tc>
          <w:tcPr>
            <w:tcW w:w="1756" w:type="dxa"/>
            <w:shd w:val="clear" w:color="auto" w:fill="DEEAF6" w:themeFill="accent1" w:themeFillTint="33"/>
          </w:tcPr>
          <w:p w14:paraId="3BEB4624" w14:textId="4AD86B20" w:rsidR="00BB78FC" w:rsidRPr="006072EF" w:rsidRDefault="00BB78FC" w:rsidP="00F925A8">
            <w:pPr>
              <w:pStyle w:val="Bulletpoints1"/>
            </w:pPr>
          </w:p>
        </w:tc>
        <w:tc>
          <w:tcPr>
            <w:tcW w:w="1906" w:type="dxa"/>
            <w:shd w:val="clear" w:color="auto" w:fill="DEEAF6" w:themeFill="accent1" w:themeFillTint="33"/>
          </w:tcPr>
          <w:p w14:paraId="1186D732" w14:textId="77777777" w:rsidR="00BB78FC" w:rsidRPr="006072EF" w:rsidRDefault="00BB78FC" w:rsidP="00F925A8">
            <w:pPr>
              <w:pStyle w:val="Bulletpoints1"/>
            </w:pPr>
          </w:p>
        </w:tc>
        <w:tc>
          <w:tcPr>
            <w:tcW w:w="1970" w:type="dxa"/>
            <w:shd w:val="clear" w:color="auto" w:fill="DEEAF6" w:themeFill="accent1" w:themeFillTint="33"/>
          </w:tcPr>
          <w:p w14:paraId="464C9841" w14:textId="41B68130" w:rsidR="00BB78FC" w:rsidRPr="006072EF" w:rsidRDefault="00BB78FC" w:rsidP="00F925A8">
            <w:pPr>
              <w:pStyle w:val="Bulletpoints1"/>
            </w:pPr>
          </w:p>
        </w:tc>
        <w:tc>
          <w:tcPr>
            <w:tcW w:w="1598" w:type="dxa"/>
            <w:shd w:val="clear" w:color="auto" w:fill="DEEAF6" w:themeFill="accent1" w:themeFillTint="33"/>
          </w:tcPr>
          <w:p w14:paraId="6723B24D" w14:textId="77777777" w:rsidR="00BB78FC" w:rsidRPr="006072EF" w:rsidRDefault="00BB78FC" w:rsidP="00F925A8">
            <w:pPr>
              <w:pStyle w:val="Bulletpoints1"/>
            </w:pPr>
          </w:p>
        </w:tc>
      </w:tr>
      <w:tr w:rsidR="00A640F3" w:rsidRPr="006072EF" w14:paraId="7ACF13D5" w14:textId="77777777" w:rsidTr="00900742">
        <w:trPr>
          <w:trHeight w:val="261"/>
        </w:trPr>
        <w:tc>
          <w:tcPr>
            <w:tcW w:w="2072" w:type="dxa"/>
            <w:shd w:val="clear" w:color="auto" w:fill="auto"/>
          </w:tcPr>
          <w:p w14:paraId="4E8223DF" w14:textId="3FFDD892" w:rsidR="00A640F3" w:rsidRPr="006072EF" w:rsidDel="007653ED" w:rsidRDefault="00A640F3" w:rsidP="00F925A8">
            <w:pPr>
              <w:pStyle w:val="Bulletpoints1"/>
            </w:pPr>
            <w:r>
              <w:t>Péri urbain</w:t>
            </w:r>
          </w:p>
        </w:tc>
        <w:tc>
          <w:tcPr>
            <w:tcW w:w="1756" w:type="dxa"/>
            <w:shd w:val="clear" w:color="auto" w:fill="DEEAF6" w:themeFill="accent1" w:themeFillTint="33"/>
          </w:tcPr>
          <w:p w14:paraId="71A70331" w14:textId="77777777" w:rsidR="00A640F3" w:rsidRPr="006072EF" w:rsidRDefault="00A640F3" w:rsidP="00F925A8">
            <w:pPr>
              <w:pStyle w:val="Bulletpoints1"/>
            </w:pPr>
          </w:p>
        </w:tc>
        <w:tc>
          <w:tcPr>
            <w:tcW w:w="1906" w:type="dxa"/>
            <w:shd w:val="clear" w:color="auto" w:fill="DEEAF6" w:themeFill="accent1" w:themeFillTint="33"/>
          </w:tcPr>
          <w:p w14:paraId="2F325F32" w14:textId="77777777" w:rsidR="00A640F3" w:rsidRPr="006072EF" w:rsidRDefault="00A640F3" w:rsidP="00F925A8">
            <w:pPr>
              <w:pStyle w:val="Bulletpoints1"/>
            </w:pPr>
          </w:p>
        </w:tc>
        <w:tc>
          <w:tcPr>
            <w:tcW w:w="1970" w:type="dxa"/>
            <w:shd w:val="clear" w:color="auto" w:fill="DEEAF6" w:themeFill="accent1" w:themeFillTint="33"/>
          </w:tcPr>
          <w:p w14:paraId="3A7AC653" w14:textId="77777777" w:rsidR="00A640F3" w:rsidRPr="006072EF" w:rsidRDefault="00A640F3" w:rsidP="00F925A8">
            <w:pPr>
              <w:pStyle w:val="Bulletpoints1"/>
            </w:pPr>
          </w:p>
        </w:tc>
        <w:tc>
          <w:tcPr>
            <w:tcW w:w="1598" w:type="dxa"/>
            <w:shd w:val="clear" w:color="auto" w:fill="DEEAF6" w:themeFill="accent1" w:themeFillTint="33"/>
          </w:tcPr>
          <w:p w14:paraId="13172ABB" w14:textId="77777777" w:rsidR="00A640F3" w:rsidRPr="006072EF" w:rsidRDefault="00A640F3" w:rsidP="00F925A8">
            <w:pPr>
              <w:pStyle w:val="Bulletpoints1"/>
            </w:pPr>
          </w:p>
        </w:tc>
      </w:tr>
      <w:tr w:rsidR="00B76343" w:rsidRPr="006072EF" w14:paraId="50C44949" w14:textId="77777777" w:rsidTr="00900742">
        <w:trPr>
          <w:trHeight w:val="261"/>
        </w:trPr>
        <w:tc>
          <w:tcPr>
            <w:tcW w:w="2072" w:type="dxa"/>
            <w:shd w:val="clear" w:color="auto" w:fill="auto"/>
          </w:tcPr>
          <w:p w14:paraId="6EC87080" w14:textId="19D54383" w:rsidR="00B76343" w:rsidRPr="006072EF" w:rsidRDefault="00B76343" w:rsidP="00F925A8">
            <w:pPr>
              <w:pStyle w:val="Bulletpoints1"/>
            </w:pPr>
            <w:r>
              <w:t>Touché par des conflits/insécurité</w:t>
            </w:r>
          </w:p>
        </w:tc>
        <w:tc>
          <w:tcPr>
            <w:tcW w:w="1756" w:type="dxa"/>
            <w:shd w:val="clear" w:color="auto" w:fill="DEEAF6" w:themeFill="accent1" w:themeFillTint="33"/>
          </w:tcPr>
          <w:p w14:paraId="1A90D94F" w14:textId="77777777" w:rsidR="00B76343" w:rsidRPr="006072EF" w:rsidRDefault="00B76343" w:rsidP="00F925A8">
            <w:pPr>
              <w:pStyle w:val="Bulletpoints1"/>
            </w:pPr>
          </w:p>
        </w:tc>
        <w:tc>
          <w:tcPr>
            <w:tcW w:w="1906" w:type="dxa"/>
            <w:shd w:val="clear" w:color="auto" w:fill="DEEAF6" w:themeFill="accent1" w:themeFillTint="33"/>
          </w:tcPr>
          <w:p w14:paraId="41ED7A73" w14:textId="77777777" w:rsidR="00B76343" w:rsidRPr="006072EF" w:rsidRDefault="00B76343" w:rsidP="00F925A8">
            <w:pPr>
              <w:pStyle w:val="Bulletpoints1"/>
            </w:pPr>
          </w:p>
        </w:tc>
        <w:tc>
          <w:tcPr>
            <w:tcW w:w="1970" w:type="dxa"/>
            <w:shd w:val="clear" w:color="auto" w:fill="DEEAF6" w:themeFill="accent1" w:themeFillTint="33"/>
          </w:tcPr>
          <w:p w14:paraId="4E7F63F2" w14:textId="77777777" w:rsidR="00B76343" w:rsidRPr="006072EF" w:rsidRDefault="00B76343" w:rsidP="00F925A8">
            <w:pPr>
              <w:pStyle w:val="Bulletpoints1"/>
            </w:pPr>
          </w:p>
        </w:tc>
        <w:tc>
          <w:tcPr>
            <w:tcW w:w="1598" w:type="dxa"/>
            <w:shd w:val="clear" w:color="auto" w:fill="DEEAF6" w:themeFill="accent1" w:themeFillTint="33"/>
          </w:tcPr>
          <w:p w14:paraId="082A1069" w14:textId="77777777" w:rsidR="00B76343" w:rsidRPr="006072EF" w:rsidRDefault="00B76343" w:rsidP="00F925A8">
            <w:pPr>
              <w:pStyle w:val="Bulletpoints1"/>
            </w:pPr>
          </w:p>
        </w:tc>
      </w:tr>
      <w:tr w:rsidR="00B92487" w:rsidRPr="006072EF" w14:paraId="25862917" w14:textId="77777777" w:rsidTr="00940E51">
        <w:trPr>
          <w:trHeight w:val="261"/>
        </w:trPr>
        <w:tc>
          <w:tcPr>
            <w:tcW w:w="2072" w:type="dxa"/>
            <w:shd w:val="clear" w:color="auto" w:fill="auto"/>
          </w:tcPr>
          <w:p w14:paraId="3E121DC1" w14:textId="205F1C4E" w:rsidR="00B92487" w:rsidRPr="006072EF" w:rsidRDefault="00B92487" w:rsidP="00F925A8">
            <w:pPr>
              <w:pStyle w:val="Bulletpoints1"/>
            </w:pPr>
            <w:r>
              <w:t>Réticent à la vaccination</w:t>
            </w:r>
          </w:p>
        </w:tc>
        <w:tc>
          <w:tcPr>
            <w:tcW w:w="1756" w:type="dxa"/>
            <w:shd w:val="clear" w:color="auto" w:fill="DEEAF6" w:themeFill="accent1" w:themeFillTint="33"/>
          </w:tcPr>
          <w:p w14:paraId="580C4BF4" w14:textId="77777777" w:rsidR="00B92487" w:rsidRPr="006072EF" w:rsidRDefault="00B92487" w:rsidP="00F925A8">
            <w:pPr>
              <w:pStyle w:val="Bulletpoints1"/>
            </w:pPr>
          </w:p>
        </w:tc>
        <w:tc>
          <w:tcPr>
            <w:tcW w:w="1906" w:type="dxa"/>
            <w:shd w:val="clear" w:color="auto" w:fill="DEEAF6" w:themeFill="accent1" w:themeFillTint="33"/>
          </w:tcPr>
          <w:p w14:paraId="6ACABD7C" w14:textId="77777777" w:rsidR="00B92487" w:rsidRPr="006072EF" w:rsidRDefault="00B92487" w:rsidP="00F925A8">
            <w:pPr>
              <w:pStyle w:val="Bulletpoints1"/>
            </w:pPr>
          </w:p>
        </w:tc>
        <w:tc>
          <w:tcPr>
            <w:tcW w:w="1970" w:type="dxa"/>
            <w:shd w:val="clear" w:color="auto" w:fill="DEEAF6" w:themeFill="accent1" w:themeFillTint="33"/>
          </w:tcPr>
          <w:p w14:paraId="7ED422D2" w14:textId="77777777" w:rsidR="00B92487" w:rsidRPr="006072EF" w:rsidRDefault="00B92487" w:rsidP="00F925A8">
            <w:pPr>
              <w:pStyle w:val="Bulletpoints1"/>
            </w:pPr>
          </w:p>
        </w:tc>
        <w:tc>
          <w:tcPr>
            <w:tcW w:w="1598" w:type="dxa"/>
            <w:shd w:val="clear" w:color="auto" w:fill="DEEAF6" w:themeFill="accent1" w:themeFillTint="33"/>
          </w:tcPr>
          <w:p w14:paraId="2B48DE55" w14:textId="77777777" w:rsidR="00B92487" w:rsidRPr="006072EF" w:rsidRDefault="00B92487" w:rsidP="00F925A8">
            <w:pPr>
              <w:pStyle w:val="Bulletpoints1"/>
            </w:pPr>
          </w:p>
        </w:tc>
      </w:tr>
      <w:tr w:rsidR="00B92487" w:rsidRPr="006072EF" w14:paraId="0BDF2A58" w14:textId="77777777" w:rsidTr="00940E51">
        <w:trPr>
          <w:trHeight w:val="261"/>
        </w:trPr>
        <w:tc>
          <w:tcPr>
            <w:tcW w:w="2072" w:type="dxa"/>
            <w:shd w:val="clear" w:color="auto" w:fill="auto"/>
          </w:tcPr>
          <w:p w14:paraId="5D258C6A" w14:textId="3591D4B6" w:rsidR="00B92487" w:rsidRPr="006072EF" w:rsidRDefault="00B92487" w:rsidP="00F925A8">
            <w:pPr>
              <w:pStyle w:val="Bulletpoints1"/>
            </w:pPr>
            <w:r>
              <w:t>Obstacles sexospécifiques</w:t>
            </w:r>
          </w:p>
        </w:tc>
        <w:tc>
          <w:tcPr>
            <w:tcW w:w="1756" w:type="dxa"/>
            <w:shd w:val="clear" w:color="auto" w:fill="DEEAF6" w:themeFill="accent1" w:themeFillTint="33"/>
          </w:tcPr>
          <w:p w14:paraId="0488B187" w14:textId="77777777" w:rsidR="00B92487" w:rsidRPr="006072EF" w:rsidRDefault="00B92487" w:rsidP="00F925A8">
            <w:pPr>
              <w:pStyle w:val="Bulletpoints1"/>
            </w:pPr>
          </w:p>
        </w:tc>
        <w:tc>
          <w:tcPr>
            <w:tcW w:w="1906" w:type="dxa"/>
            <w:shd w:val="clear" w:color="auto" w:fill="DEEAF6" w:themeFill="accent1" w:themeFillTint="33"/>
          </w:tcPr>
          <w:p w14:paraId="0B0F348E" w14:textId="77777777" w:rsidR="00B92487" w:rsidRPr="006072EF" w:rsidRDefault="00B92487" w:rsidP="00F925A8">
            <w:pPr>
              <w:pStyle w:val="Bulletpoints1"/>
            </w:pPr>
          </w:p>
        </w:tc>
        <w:tc>
          <w:tcPr>
            <w:tcW w:w="1970" w:type="dxa"/>
            <w:shd w:val="clear" w:color="auto" w:fill="DEEAF6" w:themeFill="accent1" w:themeFillTint="33"/>
          </w:tcPr>
          <w:p w14:paraId="615FDB04" w14:textId="77777777" w:rsidR="00B92487" w:rsidRPr="006072EF" w:rsidRDefault="00B92487" w:rsidP="00F925A8">
            <w:pPr>
              <w:pStyle w:val="Bulletpoints1"/>
            </w:pPr>
          </w:p>
        </w:tc>
        <w:tc>
          <w:tcPr>
            <w:tcW w:w="1598" w:type="dxa"/>
            <w:shd w:val="clear" w:color="auto" w:fill="DEEAF6" w:themeFill="accent1" w:themeFillTint="33"/>
          </w:tcPr>
          <w:p w14:paraId="35620178" w14:textId="77777777" w:rsidR="00B92487" w:rsidRPr="006072EF" w:rsidRDefault="00B92487" w:rsidP="00F925A8">
            <w:pPr>
              <w:pStyle w:val="Bulletpoints1"/>
            </w:pPr>
          </w:p>
        </w:tc>
      </w:tr>
      <w:tr w:rsidR="00BB78FC" w14:paraId="389E5CB4" w14:textId="6D3DB2C6" w:rsidTr="002C4E15">
        <w:trPr>
          <w:trHeight w:val="261"/>
        </w:trPr>
        <w:tc>
          <w:tcPr>
            <w:tcW w:w="2072" w:type="dxa"/>
            <w:shd w:val="clear" w:color="auto" w:fill="auto"/>
          </w:tcPr>
          <w:p w14:paraId="67AE1BFE" w14:textId="2A67C37D" w:rsidR="00BB78FC" w:rsidRPr="006072EF" w:rsidRDefault="00BB78FC" w:rsidP="00F925A8">
            <w:pPr>
              <w:pStyle w:val="Bulletpoints1"/>
            </w:pPr>
            <w:r>
              <w:t>(Veuillez ajouter d'autres contextes internes pertinents en insérant de nouvelles lignes si nécessaire, ou supprimer des lignes qui pourraient ne pas être pertinentes)</w:t>
            </w:r>
          </w:p>
        </w:tc>
        <w:tc>
          <w:tcPr>
            <w:tcW w:w="1756" w:type="dxa"/>
            <w:shd w:val="clear" w:color="auto" w:fill="DEEAF6" w:themeFill="accent1" w:themeFillTint="33"/>
          </w:tcPr>
          <w:p w14:paraId="1D74CE52" w14:textId="0108E45C" w:rsidR="00BB78FC" w:rsidRDefault="00BB78FC" w:rsidP="00F925A8">
            <w:pPr>
              <w:pStyle w:val="Bulletpoints1"/>
            </w:pPr>
          </w:p>
        </w:tc>
        <w:tc>
          <w:tcPr>
            <w:tcW w:w="1906" w:type="dxa"/>
            <w:shd w:val="clear" w:color="auto" w:fill="DEEAF6" w:themeFill="accent1" w:themeFillTint="33"/>
          </w:tcPr>
          <w:p w14:paraId="240F9168" w14:textId="68329072" w:rsidR="00BB78FC" w:rsidRDefault="00BB78FC" w:rsidP="00F925A8">
            <w:pPr>
              <w:pStyle w:val="Bulletpoints1"/>
            </w:pPr>
          </w:p>
        </w:tc>
        <w:tc>
          <w:tcPr>
            <w:tcW w:w="1970" w:type="dxa"/>
            <w:shd w:val="clear" w:color="auto" w:fill="DEEAF6" w:themeFill="accent1" w:themeFillTint="33"/>
          </w:tcPr>
          <w:p w14:paraId="251BDA9C" w14:textId="69D4CED4" w:rsidR="00BB78FC" w:rsidRDefault="00BB78FC" w:rsidP="00F925A8">
            <w:pPr>
              <w:pStyle w:val="Bulletpoints1"/>
            </w:pPr>
          </w:p>
        </w:tc>
        <w:tc>
          <w:tcPr>
            <w:tcW w:w="1598" w:type="dxa"/>
            <w:shd w:val="clear" w:color="auto" w:fill="DEEAF6" w:themeFill="accent1" w:themeFillTint="33"/>
          </w:tcPr>
          <w:p w14:paraId="015E9C3E" w14:textId="77777777" w:rsidR="00BB78FC" w:rsidRDefault="00BB78FC" w:rsidP="00F925A8">
            <w:pPr>
              <w:pStyle w:val="Bulletpoints1"/>
            </w:pPr>
          </w:p>
        </w:tc>
      </w:tr>
    </w:tbl>
    <w:p w14:paraId="0B0E1509" w14:textId="554E2B2C" w:rsidR="00460153" w:rsidRPr="008C2ED9" w:rsidRDefault="00460153" w:rsidP="00D90B81">
      <w:pPr>
        <w:autoSpaceDE w:val="0"/>
        <w:autoSpaceDN w:val="0"/>
        <w:adjustRightInd w:val="0"/>
        <w:spacing w:line="240" w:lineRule="auto"/>
        <w:jc w:val="both"/>
        <w:rPr>
          <w:rFonts w:eastAsiaTheme="minorHAnsi" w:cs="Arial"/>
        </w:rPr>
      </w:pPr>
    </w:p>
    <w:p w14:paraId="154E3A34" w14:textId="23E9B6B5" w:rsidR="00AD42D8" w:rsidRPr="008C2ED9" w:rsidRDefault="00FD348C" w:rsidP="00E37ABB">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US"/>
        </w:rPr>
      </w:pPr>
      <w:bookmarkStart w:id="37" w:name="_Toc89456837"/>
      <w:r>
        <w:rPr>
          <w:b/>
          <w:vanish/>
          <w:color w:val="005CB9"/>
          <w:sz w:val="24"/>
          <w:lang w:val="en-GB"/>
        </w:rPr>
        <w:t>Differentiated campaign strategies for reaching measles un- and under-vaccinated children</w:t>
      </w:r>
      <w:bookmarkEnd w:id="37"/>
    </w:p>
    <w:p w14:paraId="7364D297" w14:textId="1AABD9BB" w:rsidR="008001A2" w:rsidRDefault="003F57F7" w:rsidP="006B1750">
      <w:pPr>
        <w:autoSpaceDE w:val="0"/>
        <w:autoSpaceDN w:val="0"/>
        <w:adjustRightInd w:val="0"/>
        <w:spacing w:line="240" w:lineRule="auto"/>
        <w:jc w:val="both"/>
        <w:rPr>
          <w:rFonts w:eastAsiaTheme="minorHAnsi" w:cs="Arial"/>
        </w:rPr>
      </w:pPr>
      <w:r>
        <w:t>À l'aide des tableaux 8a-8f ci-dessous</w:t>
      </w:r>
      <w:r w:rsidR="004E59FF" w:rsidRPr="006072EF">
        <w:rPr>
          <w:rStyle w:val="FootnoteReference"/>
          <w:rFonts w:eastAsiaTheme="minorHAnsi" w:cs="Arial"/>
          <w:lang w:val="en-US"/>
        </w:rPr>
        <w:footnoteReference w:id="2"/>
      </w:r>
      <w:r>
        <w:t xml:space="preserve">, </w:t>
      </w:r>
      <w:r>
        <w:rPr>
          <w:b/>
          <w:bCs/>
        </w:rPr>
        <w:t>veuillez décrire en détail les stratégies d'administration différenciées pour atteindre les différents contextes internes dans le tableau 7</w:t>
      </w:r>
      <w:r>
        <w:t>, en utilisant l'expérience du programme local, les orientations disponibles sur les stratégies d'administration de la vaccination adaptées et les données sur les facteurs comportementaux et sociaux de la vaccination, le cas échéant. Il existe un tableau par contexte interne (par exemple 7a pour les zones rurales reculées). Veuillez modifier les contextes internes et ajouter des tableaux si nécessaire.</w:t>
      </w:r>
    </w:p>
    <w:p w14:paraId="6715F81C" w14:textId="77777777" w:rsidR="005B057B" w:rsidRPr="008C2ED9" w:rsidRDefault="005B057B" w:rsidP="006B1750">
      <w:pPr>
        <w:autoSpaceDE w:val="0"/>
        <w:autoSpaceDN w:val="0"/>
        <w:adjustRightInd w:val="0"/>
        <w:spacing w:line="240" w:lineRule="auto"/>
        <w:jc w:val="both"/>
        <w:rPr>
          <w:rFonts w:eastAsiaTheme="minorHAnsi" w:cs="Arial"/>
        </w:rPr>
      </w:pPr>
    </w:p>
    <w:p w14:paraId="505817C1" w14:textId="03C19F22" w:rsidR="000009FB" w:rsidRDefault="000009FB" w:rsidP="006B1750">
      <w:pPr>
        <w:autoSpaceDE w:val="0"/>
        <w:autoSpaceDN w:val="0"/>
        <w:adjustRightInd w:val="0"/>
        <w:spacing w:line="240" w:lineRule="auto"/>
        <w:jc w:val="both"/>
        <w:rPr>
          <w:rFonts w:eastAsiaTheme="minorHAnsi" w:cs="Arial"/>
        </w:rPr>
      </w:pPr>
      <w:r>
        <w:t xml:space="preserve">Voici des exemples de stratégies d'administration différenciées qui peuvent être mises en œuvre dans le cadre d'une campagne pour différents niveaux de </w:t>
      </w:r>
      <w:r w:rsidR="00D65808">
        <w:t>difficulté :</w:t>
      </w:r>
    </w:p>
    <w:p w14:paraId="43A304FB" w14:textId="204CE771" w:rsidR="000009FB" w:rsidRPr="006B1750" w:rsidRDefault="000009FB" w:rsidP="00DF1AFF">
      <w:pPr>
        <w:pStyle w:val="ListParagraph"/>
        <w:numPr>
          <w:ilvl w:val="0"/>
          <w:numId w:val="9"/>
        </w:numPr>
        <w:autoSpaceDE w:val="0"/>
        <w:autoSpaceDN w:val="0"/>
        <w:adjustRightInd w:val="0"/>
        <w:jc w:val="both"/>
        <w:rPr>
          <w:sz w:val="22"/>
          <w:szCs w:val="22"/>
        </w:rPr>
      </w:pPr>
      <w:r>
        <w:rPr>
          <w:sz w:val="22"/>
        </w:rPr>
        <w:t>Les communautés vivant à proximité d’un site de vaccination fixe ou avancé avec des enfants déjà inscrits dans le programme systématique peuvent être considérées comme du niveau de difficulté 0.</w:t>
      </w:r>
    </w:p>
    <w:p w14:paraId="48C5592A" w14:textId="1BE6DA6E" w:rsidR="009C37F8" w:rsidRPr="000A53D1" w:rsidRDefault="009C37F8" w:rsidP="00DF1AFF">
      <w:pPr>
        <w:pStyle w:val="ListParagraph"/>
        <w:numPr>
          <w:ilvl w:val="0"/>
          <w:numId w:val="9"/>
        </w:numPr>
        <w:autoSpaceDE w:val="0"/>
        <w:autoSpaceDN w:val="0"/>
        <w:adjustRightInd w:val="0"/>
        <w:jc w:val="both"/>
        <w:rPr>
          <w:rFonts w:eastAsiaTheme="minorHAnsi" w:cs="Arial"/>
          <w:sz w:val="22"/>
          <w:szCs w:val="22"/>
        </w:rPr>
      </w:pPr>
      <w:r>
        <w:rPr>
          <w:sz w:val="22"/>
        </w:rPr>
        <w:t>Les enfants vivant dans des bidonvilles urbains et socialement marginalisés (par ex. les migrants avec des barrières linguistiques ou culturelles) peuvent nécessiter un plaidoyer supplémentaire auprès des dirigeants locaux et des bénévoles communautaires pour mener une action de mobilisation sociale afin de renforcer la confiance dans la communauté et peuvent être considérés comme du niveau de difficulté 1.</w:t>
      </w:r>
    </w:p>
    <w:p w14:paraId="05224325" w14:textId="0F04D19C" w:rsidR="009C37F8" w:rsidRPr="000A53D1" w:rsidRDefault="009C37F8" w:rsidP="00DF1AFF">
      <w:pPr>
        <w:pStyle w:val="ListParagraph"/>
        <w:numPr>
          <w:ilvl w:val="0"/>
          <w:numId w:val="9"/>
        </w:numPr>
        <w:autoSpaceDE w:val="0"/>
        <w:autoSpaceDN w:val="0"/>
        <w:adjustRightInd w:val="0"/>
        <w:jc w:val="both"/>
        <w:rPr>
          <w:rFonts w:eastAsiaTheme="minorHAnsi" w:cs="Arial"/>
          <w:sz w:val="22"/>
          <w:szCs w:val="22"/>
        </w:rPr>
      </w:pPr>
      <w:r>
        <w:rPr>
          <w:sz w:val="22"/>
        </w:rPr>
        <w:t>Les enfants vivant dans des zones rurales reculées qui ont besoin d'équipes mobiles et d'indemnités de transport et de subsistance supplémentaires pourraient être considérés comme du niveau de difficulté 2.</w:t>
      </w:r>
    </w:p>
    <w:p w14:paraId="6B5C8E26" w14:textId="7298B2E4" w:rsidR="000009FB" w:rsidRPr="006B1750" w:rsidRDefault="009C37F8" w:rsidP="00DF1AFF">
      <w:pPr>
        <w:pStyle w:val="ListParagraph"/>
        <w:numPr>
          <w:ilvl w:val="0"/>
          <w:numId w:val="9"/>
        </w:numPr>
        <w:autoSpaceDE w:val="0"/>
        <w:autoSpaceDN w:val="0"/>
        <w:adjustRightInd w:val="0"/>
        <w:jc w:val="both"/>
        <w:rPr>
          <w:rFonts w:eastAsiaTheme="minorHAnsi" w:cs="Arial"/>
          <w:sz w:val="22"/>
          <w:szCs w:val="22"/>
        </w:rPr>
      </w:pPr>
      <w:r>
        <w:rPr>
          <w:sz w:val="22"/>
        </w:rPr>
        <w:t>Les enfants vivant dans des zones inaccessibles affectées par un conflit ou en situation d'insécurité nécessiteront des négociations avec les leaders communautaires ou les milices, des mesures de sécurité pour les équipes de vaccination, ainsi que des moyens de transport supplémentaires et peuvent être considérés comme du niveau de difficultés 3.</w:t>
      </w:r>
    </w:p>
    <w:p w14:paraId="52C26724" w14:textId="6E15BF12" w:rsidR="00662074" w:rsidRDefault="000352A1" w:rsidP="00F925A8">
      <w:pPr>
        <w:pStyle w:val="Bulletpoints1"/>
      </w:pPr>
      <w:r>
        <w:lastRenderedPageBreak/>
        <w:t>Il sera important que les pays décrivent toutes les activités qui seront nécessaires pour garantir le succès de la campagne dans chaque contexte et toutes ces activités devront par la suite être reflétées dans le budget de la campagne.</w:t>
      </w:r>
    </w:p>
    <w:p w14:paraId="6446A4A2" w14:textId="77777777" w:rsidR="009D4F00" w:rsidRDefault="009D4F00" w:rsidP="00F925A8">
      <w:pPr>
        <w:pStyle w:val="Bulletpoints1"/>
      </w:pPr>
    </w:p>
    <w:p w14:paraId="6027DD8A" w14:textId="77777777" w:rsidR="004C4A8B" w:rsidRDefault="00E01FBA" w:rsidP="00F56799">
      <w:pPr>
        <w:pStyle w:val="Text"/>
      </w:pPr>
      <w:r>
        <w:t xml:space="preserve">Tableau 8a-8h. Stratégies d'administration différenciées pour atteindre différents contextes internes </w:t>
      </w:r>
    </w:p>
    <w:p w14:paraId="796BC664" w14:textId="5C67197A" w:rsidR="00E01FBA" w:rsidRPr="004C4A8B" w:rsidRDefault="004C4A8B" w:rsidP="00F56799">
      <w:pPr>
        <w:pStyle w:val="Text"/>
      </w:pPr>
      <w:r>
        <w:t>Modifiez les contextes selon les besoins, conformément au tableau 7.</w:t>
      </w:r>
    </w:p>
    <w:p w14:paraId="686EE377" w14:textId="50A9290E" w:rsidR="00DA2BA2" w:rsidRDefault="00DA2BA2" w:rsidP="00F925A8">
      <w:pPr>
        <w:pStyle w:val="Bulletpoints1"/>
      </w:pPr>
      <w:r>
        <w:t xml:space="preserve">  </w:t>
      </w:r>
    </w:p>
    <w:p w14:paraId="336A7A07" w14:textId="0498EB56" w:rsidR="001426AB" w:rsidRPr="00017A97" w:rsidRDefault="005B057B" w:rsidP="00F56799">
      <w:pPr>
        <w:pStyle w:val="Text"/>
      </w:pPr>
      <w:r>
        <w:t>8a. Rural reculé</w:t>
      </w:r>
    </w:p>
    <w:tbl>
      <w:tblPr>
        <w:tblStyle w:val="TableGrid"/>
        <w:tblW w:w="0" w:type="auto"/>
        <w:tblLook w:val="04A0" w:firstRow="1" w:lastRow="0" w:firstColumn="1" w:lastColumn="0" w:noHBand="0" w:noVBand="1"/>
      </w:tblPr>
      <w:tblGrid>
        <w:gridCol w:w="2122"/>
        <w:gridCol w:w="1701"/>
        <w:gridCol w:w="1134"/>
        <w:gridCol w:w="4393"/>
      </w:tblGrid>
      <w:tr w:rsidR="00D3547F" w:rsidRPr="00181685" w14:paraId="68021887" w14:textId="77777777" w:rsidTr="002C4E15">
        <w:tc>
          <w:tcPr>
            <w:tcW w:w="4957" w:type="dxa"/>
            <w:gridSpan w:val="3"/>
          </w:tcPr>
          <w:p w14:paraId="2061D820" w14:textId="1FEB1BAE" w:rsidR="00D3547F" w:rsidRPr="001A2F20" w:rsidRDefault="00D3547F" w:rsidP="00E77952">
            <w:pPr>
              <w:rPr>
                <w:b/>
              </w:rPr>
            </w:pPr>
            <w:r>
              <w:rPr>
                <w:b/>
              </w:rPr>
              <w:t xml:space="preserve">Contexte </w:t>
            </w:r>
            <w:r w:rsidR="00D65808">
              <w:rPr>
                <w:b/>
              </w:rPr>
              <w:t>interne :</w:t>
            </w:r>
            <w:r>
              <w:rPr>
                <w:b/>
              </w:rPr>
              <w:t xml:space="preserve">  Rural reculé </w:t>
            </w:r>
          </w:p>
        </w:tc>
        <w:tc>
          <w:tcPr>
            <w:tcW w:w="4393" w:type="dxa"/>
            <w:shd w:val="clear" w:color="auto" w:fill="auto"/>
          </w:tcPr>
          <w:p w14:paraId="1C78F956" w14:textId="77330CCD" w:rsidR="00D3547F" w:rsidRPr="001A2F20" w:rsidRDefault="00D3547F" w:rsidP="00DA6AE1">
            <w:pPr>
              <w:rPr>
                <w:b/>
              </w:rPr>
            </w:pPr>
            <w:r>
              <w:rPr>
                <w:b/>
              </w:rPr>
              <w:t xml:space="preserve">Niveau de difficulté pour atteindre: </w:t>
            </w:r>
          </w:p>
        </w:tc>
      </w:tr>
      <w:tr w:rsidR="00231281" w:rsidRPr="00181685" w14:paraId="6D494534" w14:textId="77777777" w:rsidTr="00900742">
        <w:tc>
          <w:tcPr>
            <w:tcW w:w="4957" w:type="dxa"/>
            <w:gridSpan w:val="3"/>
          </w:tcPr>
          <w:p w14:paraId="3F97F384" w14:textId="77777777" w:rsidR="00231281" w:rsidRPr="001A2F20" w:rsidRDefault="00231281" w:rsidP="00DA6AE1">
            <w:pPr>
              <w:rPr>
                <w:b/>
              </w:rPr>
            </w:pPr>
            <w:r>
              <w:rPr>
                <w:b/>
              </w:rPr>
              <w:t>Population cible estimée (en % de la population cible totale):</w:t>
            </w:r>
          </w:p>
        </w:tc>
        <w:tc>
          <w:tcPr>
            <w:tcW w:w="4393" w:type="dxa"/>
            <w:shd w:val="clear" w:color="auto" w:fill="DEEAF6" w:themeFill="accent1" w:themeFillTint="33"/>
          </w:tcPr>
          <w:p w14:paraId="5A5E4350" w14:textId="68F5FA80" w:rsidR="00231281" w:rsidRPr="001A2F20" w:rsidRDefault="00231281" w:rsidP="00DA6AE1">
            <w:pPr>
              <w:rPr>
                <w:b/>
              </w:rPr>
            </w:pPr>
          </w:p>
        </w:tc>
      </w:tr>
      <w:tr w:rsidR="00D3547F" w14:paraId="6CBAB3B5" w14:textId="77777777" w:rsidTr="002C4E15">
        <w:trPr>
          <w:trHeight w:val="801"/>
        </w:trPr>
        <w:tc>
          <w:tcPr>
            <w:tcW w:w="2122" w:type="dxa"/>
            <w:vMerge w:val="restart"/>
          </w:tcPr>
          <w:p w14:paraId="5D26C404" w14:textId="144ECA40" w:rsidR="00D3547F" w:rsidRDefault="00D3547F" w:rsidP="00DA6AE1">
            <w:r>
              <w:t>Obstacles à la vaccination</w:t>
            </w:r>
          </w:p>
        </w:tc>
        <w:tc>
          <w:tcPr>
            <w:tcW w:w="1701" w:type="dxa"/>
            <w:shd w:val="clear" w:color="auto" w:fill="auto"/>
          </w:tcPr>
          <w:p w14:paraId="191DF04E" w14:textId="53BEA3D0" w:rsidR="00D3547F" w:rsidRDefault="00D3547F" w:rsidP="00DA6AE1">
            <w:r>
              <w:t>Obstacles du côté de l'offre</w:t>
            </w:r>
          </w:p>
        </w:tc>
        <w:tc>
          <w:tcPr>
            <w:tcW w:w="5527" w:type="dxa"/>
            <w:gridSpan w:val="2"/>
            <w:shd w:val="clear" w:color="auto" w:fill="DEEAF6" w:themeFill="accent1" w:themeFillTint="33"/>
          </w:tcPr>
          <w:p w14:paraId="6DC34EDA" w14:textId="3F4FD5AA" w:rsidR="00D3547F" w:rsidRPr="00900742" w:rsidRDefault="001426AB" w:rsidP="001426AB">
            <w:pPr>
              <w:pStyle w:val="ListParagraph"/>
              <w:numPr>
                <w:ilvl w:val="0"/>
                <w:numId w:val="14"/>
              </w:numPr>
              <w:ind w:left="455"/>
              <w:rPr>
                <w:i/>
                <w:iCs/>
              </w:rPr>
            </w:pPr>
            <w:proofErr w:type="spellStart"/>
            <w:r>
              <w:rPr>
                <w:i/>
              </w:rPr>
              <w:t>xxxx</w:t>
            </w:r>
            <w:proofErr w:type="spellEnd"/>
          </w:p>
          <w:p w14:paraId="0C36EC18" w14:textId="3799570B" w:rsidR="001426AB" w:rsidRPr="00900742" w:rsidRDefault="001426AB" w:rsidP="001426AB">
            <w:pPr>
              <w:pStyle w:val="ListParagraph"/>
              <w:numPr>
                <w:ilvl w:val="0"/>
                <w:numId w:val="14"/>
              </w:numPr>
              <w:ind w:left="455"/>
            </w:pPr>
            <w:proofErr w:type="spellStart"/>
            <w:r>
              <w:rPr>
                <w:i/>
              </w:rPr>
              <w:t>xxxx</w:t>
            </w:r>
            <w:proofErr w:type="spellEnd"/>
          </w:p>
          <w:p w14:paraId="333AAAE4" w14:textId="1DAABA67" w:rsidR="001426AB" w:rsidRDefault="001426AB" w:rsidP="002C4E15">
            <w:pPr>
              <w:pStyle w:val="ListParagraph"/>
              <w:numPr>
                <w:ilvl w:val="0"/>
                <w:numId w:val="14"/>
              </w:numPr>
              <w:ind w:left="455"/>
            </w:pPr>
            <w:proofErr w:type="spellStart"/>
            <w:r>
              <w:rPr>
                <w:i/>
              </w:rPr>
              <w:t>xxxx</w:t>
            </w:r>
            <w:proofErr w:type="spellEnd"/>
          </w:p>
        </w:tc>
      </w:tr>
      <w:tr w:rsidR="00D3547F" w14:paraId="550413FA" w14:textId="77777777" w:rsidTr="00900742">
        <w:trPr>
          <w:trHeight w:val="801"/>
        </w:trPr>
        <w:tc>
          <w:tcPr>
            <w:tcW w:w="2122" w:type="dxa"/>
            <w:vMerge/>
          </w:tcPr>
          <w:p w14:paraId="20369B38" w14:textId="77777777" w:rsidR="00D3547F" w:rsidRPr="00352201" w:rsidRDefault="00D3547F" w:rsidP="00DA6AE1"/>
        </w:tc>
        <w:tc>
          <w:tcPr>
            <w:tcW w:w="1701" w:type="dxa"/>
            <w:shd w:val="clear" w:color="auto" w:fill="auto"/>
          </w:tcPr>
          <w:p w14:paraId="69ED8790" w14:textId="7A2C0629" w:rsidR="00D3547F" w:rsidRDefault="00D3547F" w:rsidP="00DA6AE1">
            <w:r>
              <w:t>Obstacles du côté de la demande</w:t>
            </w:r>
          </w:p>
        </w:tc>
        <w:tc>
          <w:tcPr>
            <w:tcW w:w="5527" w:type="dxa"/>
            <w:gridSpan w:val="2"/>
            <w:shd w:val="clear" w:color="auto" w:fill="DEEAF6" w:themeFill="accent1" w:themeFillTint="33"/>
          </w:tcPr>
          <w:p w14:paraId="1C7BFAED" w14:textId="77777777" w:rsidR="001426AB" w:rsidRPr="006D3F57" w:rsidRDefault="001426AB" w:rsidP="001426AB">
            <w:pPr>
              <w:pStyle w:val="ListParagraph"/>
              <w:numPr>
                <w:ilvl w:val="0"/>
                <w:numId w:val="14"/>
              </w:numPr>
              <w:ind w:left="455"/>
              <w:rPr>
                <w:i/>
                <w:iCs/>
              </w:rPr>
            </w:pPr>
            <w:proofErr w:type="spellStart"/>
            <w:r>
              <w:rPr>
                <w:i/>
              </w:rPr>
              <w:t>xxxx</w:t>
            </w:r>
            <w:proofErr w:type="spellEnd"/>
          </w:p>
          <w:p w14:paraId="7B1FDD95" w14:textId="77777777" w:rsidR="001426AB" w:rsidRPr="00900742" w:rsidRDefault="001426AB" w:rsidP="001426AB">
            <w:pPr>
              <w:pStyle w:val="ListParagraph"/>
              <w:numPr>
                <w:ilvl w:val="0"/>
                <w:numId w:val="14"/>
              </w:numPr>
              <w:ind w:left="455"/>
            </w:pPr>
            <w:proofErr w:type="spellStart"/>
            <w:r>
              <w:rPr>
                <w:i/>
              </w:rPr>
              <w:t>xxxx</w:t>
            </w:r>
            <w:proofErr w:type="spellEnd"/>
          </w:p>
          <w:p w14:paraId="58767F72" w14:textId="12C3C316" w:rsidR="00D3547F" w:rsidRDefault="001426AB" w:rsidP="00900742">
            <w:pPr>
              <w:pStyle w:val="ListParagraph"/>
              <w:numPr>
                <w:ilvl w:val="0"/>
                <w:numId w:val="14"/>
              </w:numPr>
              <w:ind w:left="455"/>
            </w:pPr>
            <w:proofErr w:type="spellStart"/>
            <w:r>
              <w:rPr>
                <w:i/>
              </w:rPr>
              <w:t>xxxx</w:t>
            </w:r>
            <w:proofErr w:type="spellEnd"/>
          </w:p>
        </w:tc>
      </w:tr>
      <w:tr w:rsidR="00DE0F7F" w14:paraId="61915182" w14:textId="77777777" w:rsidTr="002C4E15">
        <w:tc>
          <w:tcPr>
            <w:tcW w:w="2122" w:type="dxa"/>
            <w:vMerge w:val="restart"/>
          </w:tcPr>
          <w:p w14:paraId="518D2083" w14:textId="1B743D3A" w:rsidR="00DE0F7F" w:rsidRDefault="00DE0F7F" w:rsidP="00DA6AE1">
            <w:r>
              <w:t>Planification et stratégies d'administration différenciées pour la campagne afin de lever les obstacles identifiés</w:t>
            </w:r>
          </w:p>
        </w:tc>
        <w:tc>
          <w:tcPr>
            <w:tcW w:w="1701" w:type="dxa"/>
            <w:shd w:val="clear" w:color="auto" w:fill="auto"/>
          </w:tcPr>
          <w:p w14:paraId="10DC7FF5" w14:textId="12F0A09E" w:rsidR="00DE0F7F" w:rsidRDefault="00DE0F7F" w:rsidP="00DA6AE1">
            <w:r>
              <w:t>Stratégies du côté de l'offre</w:t>
            </w:r>
          </w:p>
        </w:tc>
        <w:tc>
          <w:tcPr>
            <w:tcW w:w="5527" w:type="dxa"/>
            <w:gridSpan w:val="2"/>
            <w:shd w:val="clear" w:color="auto" w:fill="DEEAF6" w:themeFill="accent1" w:themeFillTint="33"/>
          </w:tcPr>
          <w:p w14:paraId="36275301" w14:textId="77777777" w:rsidR="001426AB" w:rsidRPr="006D3F57" w:rsidRDefault="001426AB" w:rsidP="001426AB">
            <w:pPr>
              <w:pStyle w:val="ListParagraph"/>
              <w:numPr>
                <w:ilvl w:val="0"/>
                <w:numId w:val="14"/>
              </w:numPr>
              <w:ind w:left="455"/>
              <w:rPr>
                <w:i/>
                <w:iCs/>
              </w:rPr>
            </w:pPr>
            <w:proofErr w:type="spellStart"/>
            <w:r>
              <w:rPr>
                <w:i/>
              </w:rPr>
              <w:t>xxxx</w:t>
            </w:r>
            <w:proofErr w:type="spellEnd"/>
          </w:p>
          <w:p w14:paraId="58F1176F" w14:textId="77777777" w:rsidR="001426AB" w:rsidRPr="00900742" w:rsidRDefault="001426AB" w:rsidP="001426AB">
            <w:pPr>
              <w:pStyle w:val="ListParagraph"/>
              <w:numPr>
                <w:ilvl w:val="0"/>
                <w:numId w:val="14"/>
              </w:numPr>
              <w:ind w:left="455"/>
            </w:pPr>
            <w:proofErr w:type="spellStart"/>
            <w:r>
              <w:rPr>
                <w:i/>
              </w:rPr>
              <w:t>xxxx</w:t>
            </w:r>
            <w:proofErr w:type="spellEnd"/>
          </w:p>
          <w:p w14:paraId="2E2521E0" w14:textId="16C9DB5C" w:rsidR="00DE0F7F" w:rsidRDefault="001426AB" w:rsidP="002C4E15">
            <w:pPr>
              <w:pStyle w:val="ListParagraph"/>
              <w:numPr>
                <w:ilvl w:val="0"/>
                <w:numId w:val="14"/>
              </w:numPr>
              <w:ind w:left="455"/>
            </w:pPr>
            <w:proofErr w:type="spellStart"/>
            <w:r>
              <w:rPr>
                <w:i/>
              </w:rPr>
              <w:t>xxxx</w:t>
            </w:r>
            <w:proofErr w:type="spellEnd"/>
          </w:p>
        </w:tc>
      </w:tr>
      <w:tr w:rsidR="00DE0F7F" w14:paraId="0792A812" w14:textId="77777777" w:rsidTr="00900742">
        <w:tc>
          <w:tcPr>
            <w:tcW w:w="2122" w:type="dxa"/>
            <w:vMerge/>
          </w:tcPr>
          <w:p w14:paraId="3C724306" w14:textId="77777777" w:rsidR="00DE0F7F" w:rsidRPr="00352201" w:rsidRDefault="00DE0F7F" w:rsidP="00DA6AE1"/>
        </w:tc>
        <w:tc>
          <w:tcPr>
            <w:tcW w:w="1701" w:type="dxa"/>
            <w:shd w:val="clear" w:color="auto" w:fill="auto"/>
          </w:tcPr>
          <w:p w14:paraId="068218E5" w14:textId="08947B7E" w:rsidR="00DE0F7F" w:rsidRDefault="00DE0F7F" w:rsidP="00DA6AE1">
            <w:r>
              <w:t>Stratégies du côté de la demande</w:t>
            </w:r>
          </w:p>
        </w:tc>
        <w:tc>
          <w:tcPr>
            <w:tcW w:w="5527" w:type="dxa"/>
            <w:gridSpan w:val="2"/>
            <w:shd w:val="clear" w:color="auto" w:fill="DEEAF6" w:themeFill="accent1" w:themeFillTint="33"/>
          </w:tcPr>
          <w:p w14:paraId="1C69935E" w14:textId="77777777" w:rsidR="001426AB" w:rsidRPr="006D3F57" w:rsidRDefault="001426AB" w:rsidP="001426AB">
            <w:pPr>
              <w:pStyle w:val="ListParagraph"/>
              <w:numPr>
                <w:ilvl w:val="0"/>
                <w:numId w:val="14"/>
              </w:numPr>
              <w:ind w:left="455"/>
              <w:rPr>
                <w:i/>
                <w:iCs/>
              </w:rPr>
            </w:pPr>
            <w:proofErr w:type="spellStart"/>
            <w:r>
              <w:rPr>
                <w:i/>
              </w:rPr>
              <w:t>xxxx</w:t>
            </w:r>
            <w:proofErr w:type="spellEnd"/>
          </w:p>
          <w:p w14:paraId="7DA64C05" w14:textId="77777777" w:rsidR="001426AB" w:rsidRPr="00900742" w:rsidRDefault="001426AB" w:rsidP="001426AB">
            <w:pPr>
              <w:pStyle w:val="ListParagraph"/>
              <w:numPr>
                <w:ilvl w:val="0"/>
                <w:numId w:val="14"/>
              </w:numPr>
              <w:ind w:left="455"/>
            </w:pPr>
            <w:proofErr w:type="spellStart"/>
            <w:r>
              <w:rPr>
                <w:i/>
              </w:rPr>
              <w:t>xxxx</w:t>
            </w:r>
            <w:proofErr w:type="spellEnd"/>
          </w:p>
          <w:p w14:paraId="4801C941" w14:textId="791D8C8F" w:rsidR="00DE0F7F" w:rsidRDefault="001426AB" w:rsidP="00900742">
            <w:pPr>
              <w:pStyle w:val="ListParagraph"/>
              <w:numPr>
                <w:ilvl w:val="0"/>
                <w:numId w:val="14"/>
              </w:numPr>
              <w:ind w:left="455"/>
            </w:pPr>
            <w:proofErr w:type="spellStart"/>
            <w:r>
              <w:rPr>
                <w:i/>
              </w:rPr>
              <w:t>xxxx</w:t>
            </w:r>
            <w:proofErr w:type="spellEnd"/>
          </w:p>
        </w:tc>
      </w:tr>
      <w:tr w:rsidR="000F52DE" w14:paraId="69714F3C" w14:textId="77777777" w:rsidTr="006408F4">
        <w:tc>
          <w:tcPr>
            <w:tcW w:w="3823" w:type="dxa"/>
            <w:gridSpan w:val="2"/>
          </w:tcPr>
          <w:p w14:paraId="1C627253" w14:textId="0765B02F" w:rsidR="000F52DE" w:rsidRDefault="000F52DE" w:rsidP="00DA6AE1">
            <w:r>
              <w:t>Principales parties prenantes à engager (p.ex., leaders communautaires)</w:t>
            </w:r>
          </w:p>
        </w:tc>
        <w:tc>
          <w:tcPr>
            <w:tcW w:w="5527" w:type="dxa"/>
            <w:gridSpan w:val="2"/>
            <w:shd w:val="clear" w:color="auto" w:fill="DEEAF6" w:themeFill="accent1" w:themeFillTint="33"/>
          </w:tcPr>
          <w:p w14:paraId="7F6E2E05" w14:textId="77777777" w:rsidR="001426AB" w:rsidRPr="006D3F57" w:rsidRDefault="001426AB" w:rsidP="001426AB">
            <w:pPr>
              <w:pStyle w:val="ListParagraph"/>
              <w:numPr>
                <w:ilvl w:val="0"/>
                <w:numId w:val="14"/>
              </w:numPr>
              <w:ind w:left="455"/>
              <w:rPr>
                <w:i/>
                <w:iCs/>
              </w:rPr>
            </w:pPr>
            <w:proofErr w:type="spellStart"/>
            <w:r>
              <w:rPr>
                <w:i/>
              </w:rPr>
              <w:t>xxxx</w:t>
            </w:r>
            <w:proofErr w:type="spellEnd"/>
          </w:p>
          <w:p w14:paraId="6E9F8398" w14:textId="77777777" w:rsidR="001426AB" w:rsidRPr="00900742" w:rsidRDefault="001426AB" w:rsidP="001426AB">
            <w:pPr>
              <w:pStyle w:val="ListParagraph"/>
              <w:numPr>
                <w:ilvl w:val="0"/>
                <w:numId w:val="14"/>
              </w:numPr>
              <w:ind w:left="455"/>
            </w:pPr>
            <w:proofErr w:type="spellStart"/>
            <w:r>
              <w:rPr>
                <w:i/>
              </w:rPr>
              <w:t>xxxx</w:t>
            </w:r>
            <w:proofErr w:type="spellEnd"/>
          </w:p>
          <w:p w14:paraId="19A1A630" w14:textId="1421C56C" w:rsidR="000F52DE" w:rsidRDefault="001426AB" w:rsidP="002C4E15">
            <w:pPr>
              <w:pStyle w:val="ListParagraph"/>
              <w:numPr>
                <w:ilvl w:val="0"/>
                <w:numId w:val="14"/>
              </w:numPr>
              <w:ind w:left="455"/>
            </w:pPr>
            <w:proofErr w:type="spellStart"/>
            <w:r>
              <w:rPr>
                <w:i/>
              </w:rPr>
              <w:t>xxxx</w:t>
            </w:r>
            <w:proofErr w:type="spellEnd"/>
          </w:p>
        </w:tc>
      </w:tr>
      <w:tr w:rsidR="000F52DE" w14:paraId="22B676D1" w14:textId="77777777" w:rsidTr="006408F4">
        <w:tc>
          <w:tcPr>
            <w:tcW w:w="3823" w:type="dxa"/>
            <w:gridSpan w:val="2"/>
          </w:tcPr>
          <w:p w14:paraId="034E20DB" w14:textId="236500BD" w:rsidR="000F52DE" w:rsidRDefault="000F52DE" w:rsidP="00DA6AE1">
            <w:r>
              <w:t>Implications budgétaires des activités différenciées (p.ex., principaux facteurs de coût)</w:t>
            </w:r>
          </w:p>
        </w:tc>
        <w:tc>
          <w:tcPr>
            <w:tcW w:w="5527" w:type="dxa"/>
            <w:gridSpan w:val="2"/>
            <w:shd w:val="clear" w:color="auto" w:fill="DEEAF6" w:themeFill="accent1" w:themeFillTint="33"/>
          </w:tcPr>
          <w:p w14:paraId="7656B97A" w14:textId="77777777" w:rsidR="001426AB" w:rsidRPr="006D3F57" w:rsidRDefault="001426AB" w:rsidP="001426AB">
            <w:pPr>
              <w:pStyle w:val="ListParagraph"/>
              <w:numPr>
                <w:ilvl w:val="0"/>
                <w:numId w:val="14"/>
              </w:numPr>
              <w:ind w:left="455"/>
              <w:rPr>
                <w:i/>
                <w:iCs/>
              </w:rPr>
            </w:pPr>
            <w:proofErr w:type="spellStart"/>
            <w:r>
              <w:rPr>
                <w:i/>
              </w:rPr>
              <w:t>xxxx</w:t>
            </w:r>
            <w:proofErr w:type="spellEnd"/>
          </w:p>
          <w:p w14:paraId="573EB04E" w14:textId="77777777" w:rsidR="001426AB" w:rsidRPr="00900742" w:rsidRDefault="001426AB" w:rsidP="001426AB">
            <w:pPr>
              <w:pStyle w:val="ListParagraph"/>
              <w:numPr>
                <w:ilvl w:val="0"/>
                <w:numId w:val="14"/>
              </w:numPr>
              <w:ind w:left="455"/>
            </w:pPr>
            <w:proofErr w:type="spellStart"/>
            <w:r>
              <w:rPr>
                <w:i/>
              </w:rPr>
              <w:t>xxxx</w:t>
            </w:r>
            <w:proofErr w:type="spellEnd"/>
          </w:p>
          <w:p w14:paraId="14DAA346" w14:textId="69395354" w:rsidR="000F52DE" w:rsidRDefault="001426AB" w:rsidP="002C4E15">
            <w:pPr>
              <w:pStyle w:val="ListParagraph"/>
              <w:numPr>
                <w:ilvl w:val="0"/>
                <w:numId w:val="14"/>
              </w:numPr>
              <w:ind w:left="455"/>
            </w:pPr>
            <w:proofErr w:type="spellStart"/>
            <w:r>
              <w:rPr>
                <w:i/>
              </w:rPr>
              <w:t>xxxx</w:t>
            </w:r>
            <w:proofErr w:type="spellEnd"/>
          </w:p>
        </w:tc>
      </w:tr>
    </w:tbl>
    <w:p w14:paraId="51862B89" w14:textId="234100C3" w:rsidR="00DA6AE1" w:rsidRDefault="00DA6AE1" w:rsidP="00DA6AE1"/>
    <w:p w14:paraId="374F1404" w14:textId="21164E7D" w:rsidR="001426AB" w:rsidRPr="00017A97" w:rsidRDefault="003F5F74" w:rsidP="00F56799">
      <w:pPr>
        <w:pStyle w:val="Text"/>
      </w:pPr>
      <w:r>
        <w:t>8b. Rural non reculé</w:t>
      </w:r>
    </w:p>
    <w:tbl>
      <w:tblPr>
        <w:tblStyle w:val="TableGrid"/>
        <w:tblW w:w="0" w:type="auto"/>
        <w:tblLook w:val="04A0" w:firstRow="1" w:lastRow="0" w:firstColumn="1" w:lastColumn="0" w:noHBand="0" w:noVBand="1"/>
      </w:tblPr>
      <w:tblGrid>
        <w:gridCol w:w="2122"/>
        <w:gridCol w:w="1701"/>
        <w:gridCol w:w="1134"/>
        <w:gridCol w:w="4393"/>
      </w:tblGrid>
      <w:tr w:rsidR="001426AB" w:rsidRPr="00181685" w14:paraId="1840F949" w14:textId="77777777" w:rsidTr="006408F4">
        <w:tc>
          <w:tcPr>
            <w:tcW w:w="4957" w:type="dxa"/>
            <w:gridSpan w:val="3"/>
          </w:tcPr>
          <w:p w14:paraId="6FBFB113" w14:textId="25CD9EBF" w:rsidR="001426AB" w:rsidRPr="001A2F20" w:rsidRDefault="001426AB" w:rsidP="006408F4">
            <w:pPr>
              <w:rPr>
                <w:b/>
              </w:rPr>
            </w:pPr>
            <w:r>
              <w:rPr>
                <w:b/>
              </w:rPr>
              <w:t xml:space="preserve">Contexte </w:t>
            </w:r>
            <w:r w:rsidR="00D65808">
              <w:rPr>
                <w:b/>
              </w:rPr>
              <w:t>interne :</w:t>
            </w:r>
            <w:r>
              <w:rPr>
                <w:b/>
              </w:rPr>
              <w:t xml:space="preserve">  Rural non reculé</w:t>
            </w:r>
          </w:p>
        </w:tc>
        <w:tc>
          <w:tcPr>
            <w:tcW w:w="4393" w:type="dxa"/>
            <w:shd w:val="clear" w:color="auto" w:fill="auto"/>
          </w:tcPr>
          <w:p w14:paraId="27F90BA8" w14:textId="39B733B9" w:rsidR="001426AB" w:rsidRPr="001A2F20" w:rsidRDefault="001426AB" w:rsidP="006408F4">
            <w:pPr>
              <w:rPr>
                <w:b/>
              </w:rPr>
            </w:pPr>
            <w:r>
              <w:rPr>
                <w:b/>
              </w:rPr>
              <w:t xml:space="preserve">Niveau de difficulté pour </w:t>
            </w:r>
            <w:r w:rsidR="00D65808">
              <w:rPr>
                <w:b/>
              </w:rPr>
              <w:t>atteindre :</w:t>
            </w:r>
            <w:r>
              <w:rPr>
                <w:b/>
              </w:rPr>
              <w:t xml:space="preserve"> </w:t>
            </w:r>
          </w:p>
        </w:tc>
      </w:tr>
      <w:tr w:rsidR="008F4FB9" w:rsidRPr="00181685" w14:paraId="4EEE583B" w14:textId="77777777" w:rsidTr="00900742">
        <w:tc>
          <w:tcPr>
            <w:tcW w:w="4957" w:type="dxa"/>
            <w:gridSpan w:val="3"/>
          </w:tcPr>
          <w:p w14:paraId="16498B6F" w14:textId="73F2E28D" w:rsidR="008F4FB9" w:rsidRPr="001A2F20" w:rsidRDefault="00FA5941" w:rsidP="006408F4">
            <w:pPr>
              <w:rPr>
                <w:b/>
              </w:rPr>
            </w:pPr>
            <w:r>
              <w:rPr>
                <w:b/>
              </w:rPr>
              <w:t>Population cible estimée (en % de la population cible totale):</w:t>
            </w:r>
          </w:p>
        </w:tc>
        <w:tc>
          <w:tcPr>
            <w:tcW w:w="4393" w:type="dxa"/>
            <w:shd w:val="clear" w:color="auto" w:fill="DEEAF6" w:themeFill="accent1" w:themeFillTint="33"/>
          </w:tcPr>
          <w:p w14:paraId="1E76CEF5" w14:textId="77777777" w:rsidR="008F4FB9" w:rsidRPr="001A2F20" w:rsidRDefault="008F4FB9" w:rsidP="006408F4">
            <w:pPr>
              <w:rPr>
                <w:b/>
              </w:rPr>
            </w:pPr>
          </w:p>
        </w:tc>
      </w:tr>
      <w:tr w:rsidR="001426AB" w14:paraId="1A73CFA3" w14:textId="77777777" w:rsidTr="006408F4">
        <w:trPr>
          <w:trHeight w:val="801"/>
        </w:trPr>
        <w:tc>
          <w:tcPr>
            <w:tcW w:w="2122" w:type="dxa"/>
            <w:vMerge w:val="restart"/>
          </w:tcPr>
          <w:p w14:paraId="3CC0EEE4" w14:textId="77777777" w:rsidR="001426AB" w:rsidRDefault="001426AB" w:rsidP="006408F4">
            <w:r>
              <w:t>Obstacles à la vaccination</w:t>
            </w:r>
          </w:p>
        </w:tc>
        <w:tc>
          <w:tcPr>
            <w:tcW w:w="1701" w:type="dxa"/>
            <w:shd w:val="clear" w:color="auto" w:fill="auto"/>
          </w:tcPr>
          <w:p w14:paraId="50997CC4" w14:textId="77777777" w:rsidR="001426AB" w:rsidRDefault="001426AB" w:rsidP="006408F4">
            <w:r>
              <w:t>Obstacles du côté de l'offre</w:t>
            </w:r>
          </w:p>
        </w:tc>
        <w:tc>
          <w:tcPr>
            <w:tcW w:w="5527" w:type="dxa"/>
            <w:gridSpan w:val="2"/>
            <w:shd w:val="clear" w:color="auto" w:fill="DEEAF6" w:themeFill="accent1" w:themeFillTint="33"/>
          </w:tcPr>
          <w:p w14:paraId="2B54402C" w14:textId="77777777" w:rsidR="001426AB" w:rsidRPr="00900742" w:rsidRDefault="001426AB" w:rsidP="006408F4">
            <w:pPr>
              <w:pStyle w:val="ListParagraph"/>
              <w:numPr>
                <w:ilvl w:val="0"/>
                <w:numId w:val="14"/>
              </w:numPr>
              <w:ind w:left="455"/>
              <w:rPr>
                <w:i/>
                <w:iCs/>
              </w:rPr>
            </w:pPr>
            <w:proofErr w:type="spellStart"/>
            <w:r>
              <w:rPr>
                <w:i/>
              </w:rPr>
              <w:t>xxxx</w:t>
            </w:r>
            <w:proofErr w:type="spellEnd"/>
          </w:p>
          <w:p w14:paraId="5A2EB113" w14:textId="77777777" w:rsidR="001426AB" w:rsidRPr="00900742" w:rsidRDefault="001426AB" w:rsidP="006408F4">
            <w:pPr>
              <w:pStyle w:val="ListParagraph"/>
              <w:numPr>
                <w:ilvl w:val="0"/>
                <w:numId w:val="14"/>
              </w:numPr>
              <w:ind w:left="455"/>
            </w:pPr>
            <w:proofErr w:type="spellStart"/>
            <w:r>
              <w:rPr>
                <w:i/>
              </w:rPr>
              <w:t>xxxx</w:t>
            </w:r>
            <w:proofErr w:type="spellEnd"/>
          </w:p>
          <w:p w14:paraId="4C4BFE9E" w14:textId="77777777" w:rsidR="001426AB" w:rsidRDefault="001426AB" w:rsidP="006408F4">
            <w:pPr>
              <w:pStyle w:val="ListParagraph"/>
              <w:numPr>
                <w:ilvl w:val="0"/>
                <w:numId w:val="14"/>
              </w:numPr>
              <w:ind w:left="455"/>
            </w:pPr>
            <w:proofErr w:type="spellStart"/>
            <w:r>
              <w:rPr>
                <w:i/>
              </w:rPr>
              <w:t>xxxx</w:t>
            </w:r>
            <w:proofErr w:type="spellEnd"/>
          </w:p>
        </w:tc>
      </w:tr>
      <w:tr w:rsidR="001426AB" w14:paraId="772CA824" w14:textId="77777777" w:rsidTr="00900742">
        <w:trPr>
          <w:trHeight w:val="801"/>
        </w:trPr>
        <w:tc>
          <w:tcPr>
            <w:tcW w:w="2122" w:type="dxa"/>
            <w:vMerge/>
          </w:tcPr>
          <w:p w14:paraId="67F16AB1" w14:textId="77777777" w:rsidR="001426AB" w:rsidRPr="00352201" w:rsidRDefault="001426AB" w:rsidP="006408F4"/>
        </w:tc>
        <w:tc>
          <w:tcPr>
            <w:tcW w:w="1701" w:type="dxa"/>
            <w:shd w:val="clear" w:color="auto" w:fill="auto"/>
          </w:tcPr>
          <w:p w14:paraId="3396F745" w14:textId="77777777" w:rsidR="001426AB" w:rsidRDefault="001426AB" w:rsidP="006408F4">
            <w:r>
              <w:t>Obstacles du côté de la demande</w:t>
            </w:r>
          </w:p>
        </w:tc>
        <w:tc>
          <w:tcPr>
            <w:tcW w:w="5527" w:type="dxa"/>
            <w:gridSpan w:val="2"/>
            <w:shd w:val="clear" w:color="auto" w:fill="DEEAF6" w:themeFill="accent1" w:themeFillTint="33"/>
          </w:tcPr>
          <w:p w14:paraId="4198EC48"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22AD544F" w14:textId="77777777" w:rsidR="001426AB" w:rsidRPr="00900742" w:rsidRDefault="001426AB" w:rsidP="006408F4">
            <w:pPr>
              <w:pStyle w:val="ListParagraph"/>
              <w:numPr>
                <w:ilvl w:val="0"/>
                <w:numId w:val="14"/>
              </w:numPr>
              <w:ind w:left="455"/>
            </w:pPr>
            <w:proofErr w:type="spellStart"/>
            <w:r>
              <w:rPr>
                <w:i/>
              </w:rPr>
              <w:t>xxxx</w:t>
            </w:r>
            <w:proofErr w:type="spellEnd"/>
          </w:p>
          <w:p w14:paraId="6E881F7B" w14:textId="77777777" w:rsidR="001426AB" w:rsidRDefault="001426AB" w:rsidP="00900742">
            <w:pPr>
              <w:pStyle w:val="ListParagraph"/>
              <w:numPr>
                <w:ilvl w:val="0"/>
                <w:numId w:val="14"/>
              </w:numPr>
              <w:ind w:left="455"/>
            </w:pPr>
            <w:proofErr w:type="spellStart"/>
            <w:r>
              <w:rPr>
                <w:i/>
              </w:rPr>
              <w:t>xxxx</w:t>
            </w:r>
            <w:proofErr w:type="spellEnd"/>
          </w:p>
        </w:tc>
      </w:tr>
      <w:tr w:rsidR="001426AB" w14:paraId="3D255DC3" w14:textId="77777777" w:rsidTr="006408F4">
        <w:tc>
          <w:tcPr>
            <w:tcW w:w="2122" w:type="dxa"/>
            <w:vMerge w:val="restart"/>
          </w:tcPr>
          <w:p w14:paraId="073B7407" w14:textId="77777777" w:rsidR="001426AB" w:rsidRDefault="001426AB" w:rsidP="006408F4">
            <w:r>
              <w:t xml:space="preserve">Planification et stratégies </w:t>
            </w:r>
            <w:r>
              <w:lastRenderedPageBreak/>
              <w:t>d'administration différenciées pour la campagne afin de lever les obstacles identifiés</w:t>
            </w:r>
          </w:p>
        </w:tc>
        <w:tc>
          <w:tcPr>
            <w:tcW w:w="1701" w:type="dxa"/>
            <w:shd w:val="clear" w:color="auto" w:fill="auto"/>
          </w:tcPr>
          <w:p w14:paraId="0EDEE944" w14:textId="77777777" w:rsidR="001426AB" w:rsidRDefault="001426AB" w:rsidP="006408F4">
            <w:r>
              <w:lastRenderedPageBreak/>
              <w:t>Stratégies du côté de l'offre</w:t>
            </w:r>
          </w:p>
        </w:tc>
        <w:tc>
          <w:tcPr>
            <w:tcW w:w="5527" w:type="dxa"/>
            <w:gridSpan w:val="2"/>
            <w:shd w:val="clear" w:color="auto" w:fill="DEEAF6" w:themeFill="accent1" w:themeFillTint="33"/>
          </w:tcPr>
          <w:p w14:paraId="18A79C70"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71293A25" w14:textId="77777777" w:rsidR="001426AB" w:rsidRPr="00900742" w:rsidRDefault="001426AB" w:rsidP="006408F4">
            <w:pPr>
              <w:pStyle w:val="ListParagraph"/>
              <w:numPr>
                <w:ilvl w:val="0"/>
                <w:numId w:val="14"/>
              </w:numPr>
              <w:ind w:left="455"/>
            </w:pPr>
            <w:proofErr w:type="spellStart"/>
            <w:r>
              <w:rPr>
                <w:i/>
              </w:rPr>
              <w:t>xxxx</w:t>
            </w:r>
            <w:proofErr w:type="spellEnd"/>
          </w:p>
          <w:p w14:paraId="55A885E4" w14:textId="77777777" w:rsidR="001426AB" w:rsidRDefault="001426AB" w:rsidP="006408F4">
            <w:pPr>
              <w:pStyle w:val="ListParagraph"/>
              <w:numPr>
                <w:ilvl w:val="0"/>
                <w:numId w:val="14"/>
              </w:numPr>
              <w:ind w:left="455"/>
            </w:pPr>
            <w:proofErr w:type="spellStart"/>
            <w:r>
              <w:rPr>
                <w:i/>
              </w:rPr>
              <w:t>xxxx</w:t>
            </w:r>
            <w:proofErr w:type="spellEnd"/>
          </w:p>
        </w:tc>
      </w:tr>
      <w:tr w:rsidR="001426AB" w14:paraId="2CAB66C7" w14:textId="77777777" w:rsidTr="00900742">
        <w:tc>
          <w:tcPr>
            <w:tcW w:w="2122" w:type="dxa"/>
            <w:vMerge/>
          </w:tcPr>
          <w:p w14:paraId="5D8AC4D3" w14:textId="77777777" w:rsidR="001426AB" w:rsidRPr="00352201" w:rsidRDefault="001426AB" w:rsidP="006408F4"/>
        </w:tc>
        <w:tc>
          <w:tcPr>
            <w:tcW w:w="1701" w:type="dxa"/>
            <w:shd w:val="clear" w:color="auto" w:fill="auto"/>
          </w:tcPr>
          <w:p w14:paraId="2FADBB54" w14:textId="77777777" w:rsidR="001426AB" w:rsidRDefault="001426AB" w:rsidP="006408F4">
            <w:r>
              <w:t>Stratégies du côté de la demande</w:t>
            </w:r>
          </w:p>
        </w:tc>
        <w:tc>
          <w:tcPr>
            <w:tcW w:w="5527" w:type="dxa"/>
            <w:gridSpan w:val="2"/>
            <w:shd w:val="clear" w:color="auto" w:fill="DEEAF6" w:themeFill="accent1" w:themeFillTint="33"/>
          </w:tcPr>
          <w:p w14:paraId="36F855D7"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7001E827" w14:textId="77777777" w:rsidR="001426AB" w:rsidRPr="00900742" w:rsidRDefault="001426AB" w:rsidP="006408F4">
            <w:pPr>
              <w:pStyle w:val="ListParagraph"/>
              <w:numPr>
                <w:ilvl w:val="0"/>
                <w:numId w:val="14"/>
              </w:numPr>
              <w:ind w:left="455"/>
            </w:pPr>
            <w:proofErr w:type="spellStart"/>
            <w:r>
              <w:rPr>
                <w:i/>
              </w:rPr>
              <w:t>xxxx</w:t>
            </w:r>
            <w:proofErr w:type="spellEnd"/>
          </w:p>
          <w:p w14:paraId="14341236" w14:textId="77777777" w:rsidR="001426AB" w:rsidRDefault="001426AB" w:rsidP="00900742">
            <w:pPr>
              <w:pStyle w:val="ListParagraph"/>
              <w:numPr>
                <w:ilvl w:val="0"/>
                <w:numId w:val="14"/>
              </w:numPr>
              <w:ind w:left="455"/>
            </w:pPr>
            <w:proofErr w:type="spellStart"/>
            <w:r>
              <w:rPr>
                <w:i/>
              </w:rPr>
              <w:t>xxxx</w:t>
            </w:r>
            <w:proofErr w:type="spellEnd"/>
          </w:p>
        </w:tc>
      </w:tr>
      <w:tr w:rsidR="001426AB" w14:paraId="370D0A25" w14:textId="77777777" w:rsidTr="006408F4">
        <w:tc>
          <w:tcPr>
            <w:tcW w:w="3823" w:type="dxa"/>
            <w:gridSpan w:val="2"/>
          </w:tcPr>
          <w:p w14:paraId="4692ACDF" w14:textId="77777777" w:rsidR="001426AB" w:rsidRDefault="001426AB" w:rsidP="006408F4">
            <w:r>
              <w:t>Principales parties prenantes à engager (p.ex., leaders communautaires)</w:t>
            </w:r>
          </w:p>
        </w:tc>
        <w:tc>
          <w:tcPr>
            <w:tcW w:w="5527" w:type="dxa"/>
            <w:gridSpan w:val="2"/>
            <w:shd w:val="clear" w:color="auto" w:fill="DEEAF6" w:themeFill="accent1" w:themeFillTint="33"/>
          </w:tcPr>
          <w:p w14:paraId="03FEB2EB"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5D2294EC" w14:textId="77777777" w:rsidR="001426AB" w:rsidRPr="00900742" w:rsidRDefault="001426AB" w:rsidP="006408F4">
            <w:pPr>
              <w:pStyle w:val="ListParagraph"/>
              <w:numPr>
                <w:ilvl w:val="0"/>
                <w:numId w:val="14"/>
              </w:numPr>
              <w:ind w:left="455"/>
            </w:pPr>
            <w:proofErr w:type="spellStart"/>
            <w:r>
              <w:rPr>
                <w:i/>
              </w:rPr>
              <w:t>xxxx</w:t>
            </w:r>
            <w:proofErr w:type="spellEnd"/>
          </w:p>
          <w:p w14:paraId="12B7FA61" w14:textId="77777777" w:rsidR="001426AB" w:rsidRDefault="001426AB" w:rsidP="006408F4">
            <w:pPr>
              <w:pStyle w:val="ListParagraph"/>
              <w:numPr>
                <w:ilvl w:val="0"/>
                <w:numId w:val="14"/>
              </w:numPr>
              <w:ind w:left="455"/>
            </w:pPr>
            <w:proofErr w:type="spellStart"/>
            <w:r>
              <w:rPr>
                <w:i/>
              </w:rPr>
              <w:t>xxxx</w:t>
            </w:r>
            <w:proofErr w:type="spellEnd"/>
          </w:p>
        </w:tc>
      </w:tr>
      <w:tr w:rsidR="001426AB" w14:paraId="2247E701" w14:textId="77777777" w:rsidTr="006408F4">
        <w:tc>
          <w:tcPr>
            <w:tcW w:w="3823" w:type="dxa"/>
            <w:gridSpan w:val="2"/>
          </w:tcPr>
          <w:p w14:paraId="0A4AFC0B" w14:textId="77777777" w:rsidR="001426AB" w:rsidRDefault="001426AB" w:rsidP="006408F4">
            <w:r>
              <w:t>Implications budgétaires des activités différenciées (p.ex., principaux facteurs de coût)</w:t>
            </w:r>
          </w:p>
        </w:tc>
        <w:tc>
          <w:tcPr>
            <w:tcW w:w="5527" w:type="dxa"/>
            <w:gridSpan w:val="2"/>
            <w:shd w:val="clear" w:color="auto" w:fill="DEEAF6" w:themeFill="accent1" w:themeFillTint="33"/>
          </w:tcPr>
          <w:p w14:paraId="79B3FA39"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089360CF" w14:textId="77777777" w:rsidR="001426AB" w:rsidRPr="00900742" w:rsidRDefault="001426AB" w:rsidP="006408F4">
            <w:pPr>
              <w:pStyle w:val="ListParagraph"/>
              <w:numPr>
                <w:ilvl w:val="0"/>
                <w:numId w:val="14"/>
              </w:numPr>
              <w:ind w:left="455"/>
            </w:pPr>
            <w:proofErr w:type="spellStart"/>
            <w:r>
              <w:rPr>
                <w:i/>
              </w:rPr>
              <w:t>xxxx</w:t>
            </w:r>
            <w:proofErr w:type="spellEnd"/>
          </w:p>
          <w:p w14:paraId="18F5A1AB" w14:textId="77777777" w:rsidR="001426AB" w:rsidRDefault="001426AB" w:rsidP="006408F4">
            <w:pPr>
              <w:pStyle w:val="ListParagraph"/>
              <w:numPr>
                <w:ilvl w:val="0"/>
                <w:numId w:val="14"/>
              </w:numPr>
              <w:ind w:left="455"/>
            </w:pPr>
            <w:proofErr w:type="spellStart"/>
            <w:r>
              <w:rPr>
                <w:i/>
              </w:rPr>
              <w:t>xxxx</w:t>
            </w:r>
            <w:proofErr w:type="spellEnd"/>
          </w:p>
        </w:tc>
      </w:tr>
    </w:tbl>
    <w:p w14:paraId="3B75C896" w14:textId="77777777" w:rsidR="001426AB" w:rsidRDefault="001426AB" w:rsidP="001426AB"/>
    <w:p w14:paraId="113198F6" w14:textId="5FE135D6" w:rsidR="001426AB" w:rsidRPr="00017A97" w:rsidRDefault="003F5F74" w:rsidP="00F56799">
      <w:pPr>
        <w:pStyle w:val="Text"/>
      </w:pPr>
      <w:r>
        <w:t>8c. Urbain (incl. bidonvilles)</w:t>
      </w:r>
    </w:p>
    <w:tbl>
      <w:tblPr>
        <w:tblStyle w:val="TableGrid"/>
        <w:tblW w:w="0" w:type="auto"/>
        <w:tblLook w:val="04A0" w:firstRow="1" w:lastRow="0" w:firstColumn="1" w:lastColumn="0" w:noHBand="0" w:noVBand="1"/>
      </w:tblPr>
      <w:tblGrid>
        <w:gridCol w:w="2122"/>
        <w:gridCol w:w="1701"/>
        <w:gridCol w:w="1134"/>
        <w:gridCol w:w="4393"/>
      </w:tblGrid>
      <w:tr w:rsidR="001426AB" w:rsidRPr="00181685" w14:paraId="4C218B6B" w14:textId="77777777" w:rsidTr="006408F4">
        <w:tc>
          <w:tcPr>
            <w:tcW w:w="4957" w:type="dxa"/>
            <w:gridSpan w:val="3"/>
          </w:tcPr>
          <w:p w14:paraId="36C5C6D2" w14:textId="7D35C173" w:rsidR="001426AB" w:rsidRPr="001A2F20" w:rsidRDefault="001426AB" w:rsidP="006408F4">
            <w:pPr>
              <w:rPr>
                <w:b/>
              </w:rPr>
            </w:pPr>
            <w:r>
              <w:rPr>
                <w:b/>
              </w:rPr>
              <w:t>Contexte interne:  Urbain (incl. bidonvilles)</w:t>
            </w:r>
          </w:p>
        </w:tc>
        <w:tc>
          <w:tcPr>
            <w:tcW w:w="4393" w:type="dxa"/>
            <w:shd w:val="clear" w:color="auto" w:fill="auto"/>
          </w:tcPr>
          <w:p w14:paraId="5C693BA2" w14:textId="5E92C2B3" w:rsidR="001426AB" w:rsidRPr="001A2F20" w:rsidRDefault="001426AB" w:rsidP="006408F4">
            <w:pPr>
              <w:rPr>
                <w:b/>
              </w:rPr>
            </w:pPr>
            <w:r>
              <w:rPr>
                <w:b/>
              </w:rPr>
              <w:t xml:space="preserve">Niveau de difficulté pour </w:t>
            </w:r>
            <w:r w:rsidR="00D65808">
              <w:rPr>
                <w:b/>
              </w:rPr>
              <w:t>atteindre :</w:t>
            </w:r>
            <w:r>
              <w:rPr>
                <w:b/>
              </w:rPr>
              <w:t xml:space="preserve"> </w:t>
            </w:r>
          </w:p>
        </w:tc>
      </w:tr>
      <w:tr w:rsidR="00231281" w:rsidRPr="00181685" w14:paraId="33535A49" w14:textId="77777777" w:rsidTr="00900742">
        <w:tc>
          <w:tcPr>
            <w:tcW w:w="4957" w:type="dxa"/>
            <w:gridSpan w:val="3"/>
          </w:tcPr>
          <w:p w14:paraId="17AEE9EC" w14:textId="1FBB6D3A" w:rsidR="00231281" w:rsidRPr="001A2F20" w:rsidRDefault="00231281" w:rsidP="006408F4">
            <w:pPr>
              <w:rPr>
                <w:b/>
              </w:rPr>
            </w:pPr>
            <w:r>
              <w:rPr>
                <w:b/>
              </w:rPr>
              <w:t>Population cible estimée (en % de la population cible totale):</w:t>
            </w:r>
          </w:p>
        </w:tc>
        <w:tc>
          <w:tcPr>
            <w:tcW w:w="4393" w:type="dxa"/>
            <w:shd w:val="clear" w:color="auto" w:fill="DEEAF6" w:themeFill="accent1" w:themeFillTint="33"/>
          </w:tcPr>
          <w:p w14:paraId="2C50D049" w14:textId="77777777" w:rsidR="00231281" w:rsidRPr="001A2F20" w:rsidRDefault="00231281" w:rsidP="006408F4">
            <w:pPr>
              <w:rPr>
                <w:b/>
              </w:rPr>
            </w:pPr>
          </w:p>
        </w:tc>
      </w:tr>
      <w:tr w:rsidR="001426AB" w14:paraId="1DE10782" w14:textId="77777777" w:rsidTr="006408F4">
        <w:trPr>
          <w:trHeight w:val="801"/>
        </w:trPr>
        <w:tc>
          <w:tcPr>
            <w:tcW w:w="2122" w:type="dxa"/>
            <w:vMerge w:val="restart"/>
          </w:tcPr>
          <w:p w14:paraId="09FC7681" w14:textId="77777777" w:rsidR="001426AB" w:rsidRDefault="001426AB" w:rsidP="006408F4">
            <w:r>
              <w:t>Obstacles à la vaccination</w:t>
            </w:r>
          </w:p>
        </w:tc>
        <w:tc>
          <w:tcPr>
            <w:tcW w:w="1701" w:type="dxa"/>
            <w:shd w:val="clear" w:color="auto" w:fill="auto"/>
          </w:tcPr>
          <w:p w14:paraId="355AE13F" w14:textId="77777777" w:rsidR="001426AB" w:rsidRDefault="001426AB" w:rsidP="006408F4">
            <w:r>
              <w:t>Obstacles du côté de l'offre</w:t>
            </w:r>
          </w:p>
        </w:tc>
        <w:tc>
          <w:tcPr>
            <w:tcW w:w="5527" w:type="dxa"/>
            <w:gridSpan w:val="2"/>
            <w:shd w:val="clear" w:color="auto" w:fill="DEEAF6" w:themeFill="accent1" w:themeFillTint="33"/>
          </w:tcPr>
          <w:p w14:paraId="7A7FF211" w14:textId="77777777" w:rsidR="001426AB" w:rsidRPr="00900742" w:rsidRDefault="001426AB" w:rsidP="006408F4">
            <w:pPr>
              <w:pStyle w:val="ListParagraph"/>
              <w:numPr>
                <w:ilvl w:val="0"/>
                <w:numId w:val="14"/>
              </w:numPr>
              <w:ind w:left="455"/>
              <w:rPr>
                <w:i/>
                <w:iCs/>
              </w:rPr>
            </w:pPr>
            <w:proofErr w:type="spellStart"/>
            <w:r>
              <w:rPr>
                <w:i/>
              </w:rPr>
              <w:t>xxxx</w:t>
            </w:r>
            <w:proofErr w:type="spellEnd"/>
          </w:p>
          <w:p w14:paraId="1976819F" w14:textId="77777777" w:rsidR="001426AB" w:rsidRPr="00900742" w:rsidRDefault="001426AB" w:rsidP="006408F4">
            <w:pPr>
              <w:pStyle w:val="ListParagraph"/>
              <w:numPr>
                <w:ilvl w:val="0"/>
                <w:numId w:val="14"/>
              </w:numPr>
              <w:ind w:left="455"/>
            </w:pPr>
            <w:proofErr w:type="spellStart"/>
            <w:r>
              <w:rPr>
                <w:i/>
              </w:rPr>
              <w:t>xxxx</w:t>
            </w:r>
            <w:proofErr w:type="spellEnd"/>
          </w:p>
          <w:p w14:paraId="72576595" w14:textId="77777777" w:rsidR="001426AB" w:rsidRDefault="001426AB" w:rsidP="006408F4">
            <w:pPr>
              <w:pStyle w:val="ListParagraph"/>
              <w:numPr>
                <w:ilvl w:val="0"/>
                <w:numId w:val="14"/>
              </w:numPr>
              <w:ind w:left="455"/>
            </w:pPr>
            <w:proofErr w:type="spellStart"/>
            <w:r>
              <w:rPr>
                <w:i/>
              </w:rPr>
              <w:t>xxxx</w:t>
            </w:r>
            <w:proofErr w:type="spellEnd"/>
          </w:p>
        </w:tc>
      </w:tr>
      <w:tr w:rsidR="001426AB" w14:paraId="5DA46206" w14:textId="77777777" w:rsidTr="00900742">
        <w:trPr>
          <w:trHeight w:val="801"/>
        </w:trPr>
        <w:tc>
          <w:tcPr>
            <w:tcW w:w="2122" w:type="dxa"/>
            <w:vMerge/>
          </w:tcPr>
          <w:p w14:paraId="5CE9BBCD" w14:textId="77777777" w:rsidR="001426AB" w:rsidRPr="00352201" w:rsidRDefault="001426AB" w:rsidP="006408F4"/>
        </w:tc>
        <w:tc>
          <w:tcPr>
            <w:tcW w:w="1701" w:type="dxa"/>
            <w:shd w:val="clear" w:color="auto" w:fill="auto"/>
          </w:tcPr>
          <w:p w14:paraId="0DD67C72" w14:textId="77777777" w:rsidR="001426AB" w:rsidRDefault="001426AB" w:rsidP="006408F4">
            <w:r>
              <w:t>Obstacles du côté de la demande</w:t>
            </w:r>
          </w:p>
        </w:tc>
        <w:tc>
          <w:tcPr>
            <w:tcW w:w="5527" w:type="dxa"/>
            <w:gridSpan w:val="2"/>
            <w:shd w:val="clear" w:color="auto" w:fill="DEEAF6" w:themeFill="accent1" w:themeFillTint="33"/>
          </w:tcPr>
          <w:p w14:paraId="7870D423"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1B8741CC" w14:textId="77777777" w:rsidR="001426AB" w:rsidRPr="00900742" w:rsidRDefault="001426AB" w:rsidP="006408F4">
            <w:pPr>
              <w:pStyle w:val="ListParagraph"/>
              <w:numPr>
                <w:ilvl w:val="0"/>
                <w:numId w:val="14"/>
              </w:numPr>
              <w:ind w:left="455"/>
            </w:pPr>
            <w:proofErr w:type="spellStart"/>
            <w:r>
              <w:rPr>
                <w:i/>
              </w:rPr>
              <w:t>xxxx</w:t>
            </w:r>
            <w:proofErr w:type="spellEnd"/>
          </w:p>
          <w:p w14:paraId="2EF3E4FC" w14:textId="77777777" w:rsidR="001426AB" w:rsidRDefault="001426AB" w:rsidP="00900742">
            <w:pPr>
              <w:pStyle w:val="ListParagraph"/>
              <w:numPr>
                <w:ilvl w:val="0"/>
                <w:numId w:val="14"/>
              </w:numPr>
              <w:ind w:left="455"/>
            </w:pPr>
            <w:proofErr w:type="spellStart"/>
            <w:r>
              <w:rPr>
                <w:i/>
              </w:rPr>
              <w:t>xxxx</w:t>
            </w:r>
            <w:proofErr w:type="spellEnd"/>
          </w:p>
        </w:tc>
      </w:tr>
      <w:tr w:rsidR="001426AB" w14:paraId="181A1525" w14:textId="77777777" w:rsidTr="006408F4">
        <w:tc>
          <w:tcPr>
            <w:tcW w:w="2122" w:type="dxa"/>
            <w:vMerge w:val="restart"/>
          </w:tcPr>
          <w:p w14:paraId="06516F27" w14:textId="77777777" w:rsidR="001426AB" w:rsidRDefault="001426AB" w:rsidP="006408F4">
            <w:r>
              <w:t>Planification et stratégies d'administration différenciées pour la campagne afin de lever les obstacles identifiés</w:t>
            </w:r>
          </w:p>
        </w:tc>
        <w:tc>
          <w:tcPr>
            <w:tcW w:w="1701" w:type="dxa"/>
            <w:shd w:val="clear" w:color="auto" w:fill="auto"/>
          </w:tcPr>
          <w:p w14:paraId="7D21DF04" w14:textId="77777777" w:rsidR="001426AB" w:rsidRDefault="001426AB" w:rsidP="006408F4">
            <w:r>
              <w:t>Stratégies du côté de l'offre</w:t>
            </w:r>
          </w:p>
        </w:tc>
        <w:tc>
          <w:tcPr>
            <w:tcW w:w="5527" w:type="dxa"/>
            <w:gridSpan w:val="2"/>
            <w:shd w:val="clear" w:color="auto" w:fill="DEEAF6" w:themeFill="accent1" w:themeFillTint="33"/>
          </w:tcPr>
          <w:p w14:paraId="177590F8"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14473EF5" w14:textId="77777777" w:rsidR="001426AB" w:rsidRPr="00900742" w:rsidRDefault="001426AB" w:rsidP="006408F4">
            <w:pPr>
              <w:pStyle w:val="ListParagraph"/>
              <w:numPr>
                <w:ilvl w:val="0"/>
                <w:numId w:val="14"/>
              </w:numPr>
              <w:ind w:left="455"/>
            </w:pPr>
            <w:proofErr w:type="spellStart"/>
            <w:r>
              <w:rPr>
                <w:i/>
              </w:rPr>
              <w:t>xxxx</w:t>
            </w:r>
            <w:proofErr w:type="spellEnd"/>
          </w:p>
          <w:p w14:paraId="0C46EDB6" w14:textId="77777777" w:rsidR="001426AB" w:rsidRDefault="001426AB" w:rsidP="006408F4">
            <w:pPr>
              <w:pStyle w:val="ListParagraph"/>
              <w:numPr>
                <w:ilvl w:val="0"/>
                <w:numId w:val="14"/>
              </w:numPr>
              <w:ind w:left="455"/>
            </w:pPr>
            <w:proofErr w:type="spellStart"/>
            <w:r>
              <w:rPr>
                <w:i/>
              </w:rPr>
              <w:t>xxxx</w:t>
            </w:r>
            <w:proofErr w:type="spellEnd"/>
          </w:p>
        </w:tc>
      </w:tr>
      <w:tr w:rsidR="001426AB" w14:paraId="33C0B220" w14:textId="77777777" w:rsidTr="00900742">
        <w:tc>
          <w:tcPr>
            <w:tcW w:w="2122" w:type="dxa"/>
            <w:vMerge/>
          </w:tcPr>
          <w:p w14:paraId="3BA9DE7E" w14:textId="77777777" w:rsidR="001426AB" w:rsidRPr="00352201" w:rsidRDefault="001426AB" w:rsidP="006408F4"/>
        </w:tc>
        <w:tc>
          <w:tcPr>
            <w:tcW w:w="1701" w:type="dxa"/>
            <w:shd w:val="clear" w:color="auto" w:fill="auto"/>
          </w:tcPr>
          <w:p w14:paraId="7EC96E7F" w14:textId="77777777" w:rsidR="001426AB" w:rsidRDefault="001426AB" w:rsidP="006408F4">
            <w:r>
              <w:t>Stratégies du côté de la demande</w:t>
            </w:r>
          </w:p>
        </w:tc>
        <w:tc>
          <w:tcPr>
            <w:tcW w:w="5527" w:type="dxa"/>
            <w:gridSpan w:val="2"/>
            <w:shd w:val="clear" w:color="auto" w:fill="DEEAF6" w:themeFill="accent1" w:themeFillTint="33"/>
          </w:tcPr>
          <w:p w14:paraId="10A0FF77"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0B753F7E" w14:textId="77777777" w:rsidR="001426AB" w:rsidRPr="00900742" w:rsidRDefault="001426AB" w:rsidP="006408F4">
            <w:pPr>
              <w:pStyle w:val="ListParagraph"/>
              <w:numPr>
                <w:ilvl w:val="0"/>
                <w:numId w:val="14"/>
              </w:numPr>
              <w:ind w:left="455"/>
            </w:pPr>
            <w:proofErr w:type="spellStart"/>
            <w:r>
              <w:rPr>
                <w:i/>
              </w:rPr>
              <w:t>xxxx</w:t>
            </w:r>
            <w:proofErr w:type="spellEnd"/>
          </w:p>
          <w:p w14:paraId="2C116E49" w14:textId="77777777" w:rsidR="001426AB" w:rsidRDefault="001426AB" w:rsidP="00900742">
            <w:pPr>
              <w:pStyle w:val="ListParagraph"/>
              <w:numPr>
                <w:ilvl w:val="0"/>
                <w:numId w:val="14"/>
              </w:numPr>
              <w:ind w:left="455"/>
            </w:pPr>
            <w:proofErr w:type="spellStart"/>
            <w:r>
              <w:rPr>
                <w:i/>
              </w:rPr>
              <w:t>xxxx</w:t>
            </w:r>
            <w:proofErr w:type="spellEnd"/>
          </w:p>
        </w:tc>
      </w:tr>
      <w:tr w:rsidR="001426AB" w14:paraId="36266A40" w14:textId="77777777" w:rsidTr="006408F4">
        <w:tc>
          <w:tcPr>
            <w:tcW w:w="3823" w:type="dxa"/>
            <w:gridSpan w:val="2"/>
          </w:tcPr>
          <w:p w14:paraId="027E33AB" w14:textId="77777777" w:rsidR="001426AB" w:rsidRDefault="001426AB" w:rsidP="006408F4">
            <w:r>
              <w:t>Principales parties prenantes à engager (p.ex., leaders communautaires)</w:t>
            </w:r>
          </w:p>
        </w:tc>
        <w:tc>
          <w:tcPr>
            <w:tcW w:w="5527" w:type="dxa"/>
            <w:gridSpan w:val="2"/>
            <w:shd w:val="clear" w:color="auto" w:fill="DEEAF6" w:themeFill="accent1" w:themeFillTint="33"/>
          </w:tcPr>
          <w:p w14:paraId="3E90E9E2"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586956DF" w14:textId="77777777" w:rsidR="001426AB" w:rsidRPr="00900742" w:rsidRDefault="001426AB" w:rsidP="006408F4">
            <w:pPr>
              <w:pStyle w:val="ListParagraph"/>
              <w:numPr>
                <w:ilvl w:val="0"/>
                <w:numId w:val="14"/>
              </w:numPr>
              <w:ind w:left="455"/>
            </w:pPr>
            <w:proofErr w:type="spellStart"/>
            <w:r>
              <w:rPr>
                <w:i/>
              </w:rPr>
              <w:t>xxxx</w:t>
            </w:r>
            <w:proofErr w:type="spellEnd"/>
          </w:p>
          <w:p w14:paraId="5C369CB3" w14:textId="77777777" w:rsidR="001426AB" w:rsidRDefault="001426AB" w:rsidP="006408F4">
            <w:pPr>
              <w:pStyle w:val="ListParagraph"/>
              <w:numPr>
                <w:ilvl w:val="0"/>
                <w:numId w:val="14"/>
              </w:numPr>
              <w:ind w:left="455"/>
            </w:pPr>
            <w:proofErr w:type="spellStart"/>
            <w:r>
              <w:rPr>
                <w:i/>
              </w:rPr>
              <w:t>xxxx</w:t>
            </w:r>
            <w:proofErr w:type="spellEnd"/>
          </w:p>
        </w:tc>
      </w:tr>
      <w:tr w:rsidR="001426AB" w14:paraId="77F64EB6" w14:textId="77777777" w:rsidTr="006408F4">
        <w:tc>
          <w:tcPr>
            <w:tcW w:w="3823" w:type="dxa"/>
            <w:gridSpan w:val="2"/>
          </w:tcPr>
          <w:p w14:paraId="7AC6F050" w14:textId="77777777" w:rsidR="001426AB" w:rsidRDefault="001426AB" w:rsidP="006408F4">
            <w:r>
              <w:t>Implications budgétaires des activités différenciées (p.ex., principaux facteurs de coût)</w:t>
            </w:r>
          </w:p>
        </w:tc>
        <w:tc>
          <w:tcPr>
            <w:tcW w:w="5527" w:type="dxa"/>
            <w:gridSpan w:val="2"/>
            <w:shd w:val="clear" w:color="auto" w:fill="DEEAF6" w:themeFill="accent1" w:themeFillTint="33"/>
          </w:tcPr>
          <w:p w14:paraId="3CFE2FD0"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7E7D170D" w14:textId="77777777" w:rsidR="001426AB" w:rsidRPr="00900742" w:rsidRDefault="001426AB" w:rsidP="006408F4">
            <w:pPr>
              <w:pStyle w:val="ListParagraph"/>
              <w:numPr>
                <w:ilvl w:val="0"/>
                <w:numId w:val="14"/>
              </w:numPr>
              <w:ind w:left="455"/>
            </w:pPr>
            <w:proofErr w:type="spellStart"/>
            <w:r>
              <w:rPr>
                <w:i/>
              </w:rPr>
              <w:t>xxxx</w:t>
            </w:r>
            <w:proofErr w:type="spellEnd"/>
          </w:p>
          <w:p w14:paraId="1FEA3B6C" w14:textId="77777777" w:rsidR="001426AB" w:rsidRDefault="001426AB" w:rsidP="006408F4">
            <w:pPr>
              <w:pStyle w:val="ListParagraph"/>
              <w:numPr>
                <w:ilvl w:val="0"/>
                <w:numId w:val="14"/>
              </w:numPr>
              <w:ind w:left="455"/>
            </w:pPr>
            <w:proofErr w:type="spellStart"/>
            <w:r>
              <w:rPr>
                <w:i/>
              </w:rPr>
              <w:t>xxxx</w:t>
            </w:r>
            <w:proofErr w:type="spellEnd"/>
          </w:p>
        </w:tc>
      </w:tr>
    </w:tbl>
    <w:p w14:paraId="3F3689F6" w14:textId="77777777" w:rsidR="001426AB" w:rsidRDefault="001426AB" w:rsidP="001426AB"/>
    <w:p w14:paraId="124B578F" w14:textId="6E9982F2" w:rsidR="001426AB" w:rsidRPr="00017A97" w:rsidRDefault="003F5F74" w:rsidP="00F56799">
      <w:pPr>
        <w:pStyle w:val="Text"/>
      </w:pPr>
      <w:r>
        <w:t>8d. Péri urbain</w:t>
      </w:r>
    </w:p>
    <w:tbl>
      <w:tblPr>
        <w:tblStyle w:val="TableGrid"/>
        <w:tblW w:w="0" w:type="auto"/>
        <w:tblLook w:val="04A0" w:firstRow="1" w:lastRow="0" w:firstColumn="1" w:lastColumn="0" w:noHBand="0" w:noVBand="1"/>
      </w:tblPr>
      <w:tblGrid>
        <w:gridCol w:w="2122"/>
        <w:gridCol w:w="1701"/>
        <w:gridCol w:w="1134"/>
        <w:gridCol w:w="4393"/>
      </w:tblGrid>
      <w:tr w:rsidR="001426AB" w:rsidRPr="00181685" w14:paraId="6B611CCC" w14:textId="77777777" w:rsidTr="006408F4">
        <w:tc>
          <w:tcPr>
            <w:tcW w:w="4957" w:type="dxa"/>
            <w:gridSpan w:val="3"/>
          </w:tcPr>
          <w:p w14:paraId="6F6AC94F" w14:textId="79C6683E" w:rsidR="001426AB" w:rsidRPr="001A2F20" w:rsidRDefault="001426AB" w:rsidP="006408F4">
            <w:pPr>
              <w:rPr>
                <w:b/>
              </w:rPr>
            </w:pPr>
            <w:r>
              <w:rPr>
                <w:b/>
              </w:rPr>
              <w:t>Contexte interne:  Péri urbain</w:t>
            </w:r>
          </w:p>
        </w:tc>
        <w:tc>
          <w:tcPr>
            <w:tcW w:w="4393" w:type="dxa"/>
            <w:shd w:val="clear" w:color="auto" w:fill="auto"/>
          </w:tcPr>
          <w:p w14:paraId="6EB9DD06" w14:textId="0E9B222D" w:rsidR="001426AB" w:rsidRPr="001A2F20" w:rsidRDefault="001426AB" w:rsidP="006408F4">
            <w:pPr>
              <w:rPr>
                <w:b/>
              </w:rPr>
            </w:pPr>
            <w:r>
              <w:rPr>
                <w:b/>
              </w:rPr>
              <w:t xml:space="preserve">Niveau de difficulté pour </w:t>
            </w:r>
            <w:r w:rsidR="00D65808">
              <w:rPr>
                <w:b/>
              </w:rPr>
              <w:t>atteindre :</w:t>
            </w:r>
            <w:r>
              <w:rPr>
                <w:b/>
              </w:rPr>
              <w:t xml:space="preserve"> </w:t>
            </w:r>
          </w:p>
        </w:tc>
      </w:tr>
      <w:tr w:rsidR="00231281" w:rsidRPr="00181685" w14:paraId="1D5F44F8" w14:textId="77777777" w:rsidTr="00900742">
        <w:tc>
          <w:tcPr>
            <w:tcW w:w="4957" w:type="dxa"/>
            <w:gridSpan w:val="3"/>
          </w:tcPr>
          <w:p w14:paraId="239B4084" w14:textId="6AE59E3B" w:rsidR="00231281" w:rsidRPr="001A2F20" w:rsidRDefault="00231281" w:rsidP="006408F4">
            <w:pPr>
              <w:rPr>
                <w:b/>
              </w:rPr>
            </w:pPr>
            <w:r>
              <w:rPr>
                <w:b/>
              </w:rPr>
              <w:t>Population cible estimée (en % de la population cible totale):</w:t>
            </w:r>
          </w:p>
        </w:tc>
        <w:tc>
          <w:tcPr>
            <w:tcW w:w="4393" w:type="dxa"/>
            <w:shd w:val="clear" w:color="auto" w:fill="DEEAF6" w:themeFill="accent1" w:themeFillTint="33"/>
          </w:tcPr>
          <w:p w14:paraId="1606C925" w14:textId="77777777" w:rsidR="00231281" w:rsidRPr="001A2F20" w:rsidRDefault="00231281" w:rsidP="006408F4">
            <w:pPr>
              <w:rPr>
                <w:b/>
              </w:rPr>
            </w:pPr>
          </w:p>
        </w:tc>
      </w:tr>
      <w:tr w:rsidR="001426AB" w14:paraId="795C1045" w14:textId="77777777" w:rsidTr="006408F4">
        <w:trPr>
          <w:trHeight w:val="801"/>
        </w:trPr>
        <w:tc>
          <w:tcPr>
            <w:tcW w:w="2122" w:type="dxa"/>
            <w:vMerge w:val="restart"/>
          </w:tcPr>
          <w:p w14:paraId="3E394FFD" w14:textId="77777777" w:rsidR="001426AB" w:rsidRDefault="001426AB" w:rsidP="006408F4">
            <w:r>
              <w:t>Obstacles à la vaccination</w:t>
            </w:r>
          </w:p>
        </w:tc>
        <w:tc>
          <w:tcPr>
            <w:tcW w:w="1701" w:type="dxa"/>
            <w:shd w:val="clear" w:color="auto" w:fill="auto"/>
          </w:tcPr>
          <w:p w14:paraId="37BE824A" w14:textId="77777777" w:rsidR="001426AB" w:rsidRDefault="001426AB" w:rsidP="006408F4">
            <w:r>
              <w:t>Obstacles du côté de l'offre</w:t>
            </w:r>
          </w:p>
        </w:tc>
        <w:tc>
          <w:tcPr>
            <w:tcW w:w="5527" w:type="dxa"/>
            <w:gridSpan w:val="2"/>
            <w:shd w:val="clear" w:color="auto" w:fill="DEEAF6" w:themeFill="accent1" w:themeFillTint="33"/>
          </w:tcPr>
          <w:p w14:paraId="22992182" w14:textId="77777777" w:rsidR="001426AB" w:rsidRPr="00900742" w:rsidRDefault="001426AB" w:rsidP="006408F4">
            <w:pPr>
              <w:pStyle w:val="ListParagraph"/>
              <w:numPr>
                <w:ilvl w:val="0"/>
                <w:numId w:val="14"/>
              </w:numPr>
              <w:ind w:left="455"/>
              <w:rPr>
                <w:i/>
                <w:iCs/>
              </w:rPr>
            </w:pPr>
            <w:proofErr w:type="spellStart"/>
            <w:r>
              <w:rPr>
                <w:i/>
              </w:rPr>
              <w:t>xxxx</w:t>
            </w:r>
            <w:proofErr w:type="spellEnd"/>
          </w:p>
          <w:p w14:paraId="67A73CC9" w14:textId="77777777" w:rsidR="001426AB" w:rsidRPr="00900742" w:rsidRDefault="001426AB" w:rsidP="006408F4">
            <w:pPr>
              <w:pStyle w:val="ListParagraph"/>
              <w:numPr>
                <w:ilvl w:val="0"/>
                <w:numId w:val="14"/>
              </w:numPr>
              <w:ind w:left="455"/>
            </w:pPr>
            <w:proofErr w:type="spellStart"/>
            <w:r>
              <w:rPr>
                <w:i/>
              </w:rPr>
              <w:t>xxxx</w:t>
            </w:r>
            <w:proofErr w:type="spellEnd"/>
          </w:p>
          <w:p w14:paraId="15D3CC94" w14:textId="77777777" w:rsidR="001426AB" w:rsidRDefault="001426AB" w:rsidP="006408F4">
            <w:pPr>
              <w:pStyle w:val="ListParagraph"/>
              <w:numPr>
                <w:ilvl w:val="0"/>
                <w:numId w:val="14"/>
              </w:numPr>
              <w:ind w:left="455"/>
            </w:pPr>
            <w:proofErr w:type="spellStart"/>
            <w:r>
              <w:rPr>
                <w:i/>
              </w:rPr>
              <w:t>xxxx</w:t>
            </w:r>
            <w:proofErr w:type="spellEnd"/>
          </w:p>
        </w:tc>
      </w:tr>
      <w:tr w:rsidR="001426AB" w14:paraId="5B60AA67" w14:textId="77777777" w:rsidTr="00900742">
        <w:trPr>
          <w:trHeight w:val="801"/>
        </w:trPr>
        <w:tc>
          <w:tcPr>
            <w:tcW w:w="2122" w:type="dxa"/>
            <w:vMerge/>
          </w:tcPr>
          <w:p w14:paraId="5BE92458" w14:textId="77777777" w:rsidR="001426AB" w:rsidRPr="00352201" w:rsidRDefault="001426AB" w:rsidP="006408F4"/>
        </w:tc>
        <w:tc>
          <w:tcPr>
            <w:tcW w:w="1701" w:type="dxa"/>
            <w:shd w:val="clear" w:color="auto" w:fill="auto"/>
          </w:tcPr>
          <w:p w14:paraId="1A2438C9" w14:textId="77777777" w:rsidR="001426AB" w:rsidRDefault="001426AB" w:rsidP="006408F4">
            <w:r>
              <w:t>Obstacles du côté de la demande</w:t>
            </w:r>
          </w:p>
        </w:tc>
        <w:tc>
          <w:tcPr>
            <w:tcW w:w="5527" w:type="dxa"/>
            <w:gridSpan w:val="2"/>
            <w:shd w:val="clear" w:color="auto" w:fill="DEEAF6" w:themeFill="accent1" w:themeFillTint="33"/>
          </w:tcPr>
          <w:p w14:paraId="7AA3314F"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61A7B00A" w14:textId="77777777" w:rsidR="001426AB" w:rsidRPr="00900742" w:rsidRDefault="001426AB" w:rsidP="006408F4">
            <w:pPr>
              <w:pStyle w:val="ListParagraph"/>
              <w:numPr>
                <w:ilvl w:val="0"/>
                <w:numId w:val="14"/>
              </w:numPr>
              <w:ind w:left="455"/>
            </w:pPr>
            <w:proofErr w:type="spellStart"/>
            <w:r>
              <w:rPr>
                <w:i/>
              </w:rPr>
              <w:t>xxxx</w:t>
            </w:r>
            <w:proofErr w:type="spellEnd"/>
          </w:p>
          <w:p w14:paraId="791951B6" w14:textId="77777777" w:rsidR="001426AB" w:rsidRDefault="001426AB" w:rsidP="00900742">
            <w:pPr>
              <w:pStyle w:val="ListParagraph"/>
              <w:numPr>
                <w:ilvl w:val="0"/>
                <w:numId w:val="14"/>
              </w:numPr>
              <w:ind w:left="455"/>
            </w:pPr>
            <w:proofErr w:type="spellStart"/>
            <w:r>
              <w:rPr>
                <w:i/>
              </w:rPr>
              <w:t>xxxx</w:t>
            </w:r>
            <w:proofErr w:type="spellEnd"/>
          </w:p>
        </w:tc>
      </w:tr>
      <w:tr w:rsidR="001426AB" w14:paraId="74EBD8DF" w14:textId="77777777" w:rsidTr="006408F4">
        <w:tc>
          <w:tcPr>
            <w:tcW w:w="2122" w:type="dxa"/>
            <w:vMerge w:val="restart"/>
          </w:tcPr>
          <w:p w14:paraId="267611DA" w14:textId="77777777" w:rsidR="001426AB" w:rsidRDefault="001426AB" w:rsidP="006408F4">
            <w:r>
              <w:t>Planification et stratégies d'administration différenciées pour la campagne afin de lever les obstacles identifiés</w:t>
            </w:r>
          </w:p>
        </w:tc>
        <w:tc>
          <w:tcPr>
            <w:tcW w:w="1701" w:type="dxa"/>
            <w:shd w:val="clear" w:color="auto" w:fill="auto"/>
          </w:tcPr>
          <w:p w14:paraId="1A97A945" w14:textId="77777777" w:rsidR="001426AB" w:rsidRDefault="001426AB" w:rsidP="006408F4">
            <w:r>
              <w:t>Stratégies du côté de l'offre</w:t>
            </w:r>
          </w:p>
        </w:tc>
        <w:tc>
          <w:tcPr>
            <w:tcW w:w="5527" w:type="dxa"/>
            <w:gridSpan w:val="2"/>
            <w:shd w:val="clear" w:color="auto" w:fill="DEEAF6" w:themeFill="accent1" w:themeFillTint="33"/>
          </w:tcPr>
          <w:p w14:paraId="47458413"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50E895BB" w14:textId="77777777" w:rsidR="001426AB" w:rsidRPr="00900742" w:rsidRDefault="001426AB" w:rsidP="006408F4">
            <w:pPr>
              <w:pStyle w:val="ListParagraph"/>
              <w:numPr>
                <w:ilvl w:val="0"/>
                <w:numId w:val="14"/>
              </w:numPr>
              <w:ind w:left="455"/>
            </w:pPr>
            <w:proofErr w:type="spellStart"/>
            <w:r>
              <w:rPr>
                <w:i/>
              </w:rPr>
              <w:t>xxxx</w:t>
            </w:r>
            <w:proofErr w:type="spellEnd"/>
          </w:p>
          <w:p w14:paraId="05C5160E" w14:textId="77777777" w:rsidR="001426AB" w:rsidRDefault="001426AB" w:rsidP="006408F4">
            <w:pPr>
              <w:pStyle w:val="ListParagraph"/>
              <w:numPr>
                <w:ilvl w:val="0"/>
                <w:numId w:val="14"/>
              </w:numPr>
              <w:ind w:left="455"/>
            </w:pPr>
            <w:proofErr w:type="spellStart"/>
            <w:r>
              <w:rPr>
                <w:i/>
              </w:rPr>
              <w:t>xxxx</w:t>
            </w:r>
            <w:proofErr w:type="spellEnd"/>
          </w:p>
        </w:tc>
      </w:tr>
      <w:tr w:rsidR="001426AB" w14:paraId="035DE521" w14:textId="77777777" w:rsidTr="00900742">
        <w:tc>
          <w:tcPr>
            <w:tcW w:w="2122" w:type="dxa"/>
            <w:vMerge/>
          </w:tcPr>
          <w:p w14:paraId="16EBCF49" w14:textId="77777777" w:rsidR="001426AB" w:rsidRPr="00352201" w:rsidRDefault="001426AB" w:rsidP="006408F4"/>
        </w:tc>
        <w:tc>
          <w:tcPr>
            <w:tcW w:w="1701" w:type="dxa"/>
            <w:shd w:val="clear" w:color="auto" w:fill="auto"/>
          </w:tcPr>
          <w:p w14:paraId="6F7BE920" w14:textId="77777777" w:rsidR="001426AB" w:rsidRDefault="001426AB" w:rsidP="006408F4">
            <w:r>
              <w:t>Stratégies du côté de la demande</w:t>
            </w:r>
          </w:p>
        </w:tc>
        <w:tc>
          <w:tcPr>
            <w:tcW w:w="5527" w:type="dxa"/>
            <w:gridSpan w:val="2"/>
            <w:shd w:val="clear" w:color="auto" w:fill="DEEAF6" w:themeFill="accent1" w:themeFillTint="33"/>
          </w:tcPr>
          <w:p w14:paraId="7FAB6702"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6D9BB7A0" w14:textId="77777777" w:rsidR="001426AB" w:rsidRPr="00900742" w:rsidRDefault="001426AB" w:rsidP="006408F4">
            <w:pPr>
              <w:pStyle w:val="ListParagraph"/>
              <w:numPr>
                <w:ilvl w:val="0"/>
                <w:numId w:val="14"/>
              </w:numPr>
              <w:ind w:left="455"/>
            </w:pPr>
            <w:proofErr w:type="spellStart"/>
            <w:r>
              <w:rPr>
                <w:i/>
              </w:rPr>
              <w:t>xxxx</w:t>
            </w:r>
            <w:proofErr w:type="spellEnd"/>
          </w:p>
          <w:p w14:paraId="09E077BB" w14:textId="77777777" w:rsidR="001426AB" w:rsidRDefault="001426AB" w:rsidP="00900742">
            <w:pPr>
              <w:pStyle w:val="ListParagraph"/>
              <w:numPr>
                <w:ilvl w:val="0"/>
                <w:numId w:val="14"/>
              </w:numPr>
              <w:ind w:left="455"/>
            </w:pPr>
            <w:proofErr w:type="spellStart"/>
            <w:r>
              <w:rPr>
                <w:i/>
              </w:rPr>
              <w:t>xxxx</w:t>
            </w:r>
            <w:proofErr w:type="spellEnd"/>
          </w:p>
        </w:tc>
      </w:tr>
      <w:tr w:rsidR="001426AB" w14:paraId="11B5054D" w14:textId="77777777" w:rsidTr="006408F4">
        <w:tc>
          <w:tcPr>
            <w:tcW w:w="3823" w:type="dxa"/>
            <w:gridSpan w:val="2"/>
          </w:tcPr>
          <w:p w14:paraId="442BCC33" w14:textId="77777777" w:rsidR="001426AB" w:rsidRDefault="001426AB" w:rsidP="006408F4">
            <w:r>
              <w:t>Principales parties prenantes à engager (p.ex., leaders communautaires)</w:t>
            </w:r>
          </w:p>
        </w:tc>
        <w:tc>
          <w:tcPr>
            <w:tcW w:w="5527" w:type="dxa"/>
            <w:gridSpan w:val="2"/>
            <w:shd w:val="clear" w:color="auto" w:fill="DEEAF6" w:themeFill="accent1" w:themeFillTint="33"/>
          </w:tcPr>
          <w:p w14:paraId="5F45969E"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0BB0204A" w14:textId="77777777" w:rsidR="001426AB" w:rsidRPr="00900742" w:rsidRDefault="001426AB" w:rsidP="006408F4">
            <w:pPr>
              <w:pStyle w:val="ListParagraph"/>
              <w:numPr>
                <w:ilvl w:val="0"/>
                <w:numId w:val="14"/>
              </w:numPr>
              <w:ind w:left="455"/>
            </w:pPr>
            <w:proofErr w:type="spellStart"/>
            <w:r>
              <w:rPr>
                <w:i/>
              </w:rPr>
              <w:t>xxxx</w:t>
            </w:r>
            <w:proofErr w:type="spellEnd"/>
          </w:p>
          <w:p w14:paraId="7ED37824" w14:textId="77777777" w:rsidR="001426AB" w:rsidRDefault="001426AB" w:rsidP="006408F4">
            <w:pPr>
              <w:pStyle w:val="ListParagraph"/>
              <w:numPr>
                <w:ilvl w:val="0"/>
                <w:numId w:val="14"/>
              </w:numPr>
              <w:ind w:left="455"/>
            </w:pPr>
            <w:proofErr w:type="spellStart"/>
            <w:r>
              <w:rPr>
                <w:i/>
              </w:rPr>
              <w:t>xxxx</w:t>
            </w:r>
            <w:proofErr w:type="spellEnd"/>
          </w:p>
        </w:tc>
      </w:tr>
      <w:tr w:rsidR="001426AB" w14:paraId="6ADAF663" w14:textId="77777777" w:rsidTr="006408F4">
        <w:tc>
          <w:tcPr>
            <w:tcW w:w="3823" w:type="dxa"/>
            <w:gridSpan w:val="2"/>
          </w:tcPr>
          <w:p w14:paraId="68991723" w14:textId="77777777" w:rsidR="001426AB" w:rsidRDefault="001426AB" w:rsidP="006408F4">
            <w:r>
              <w:t>Implications budgétaires des activités différenciées (p.ex., principaux facteurs de coût)</w:t>
            </w:r>
          </w:p>
        </w:tc>
        <w:tc>
          <w:tcPr>
            <w:tcW w:w="5527" w:type="dxa"/>
            <w:gridSpan w:val="2"/>
            <w:shd w:val="clear" w:color="auto" w:fill="DEEAF6" w:themeFill="accent1" w:themeFillTint="33"/>
          </w:tcPr>
          <w:p w14:paraId="54199472"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7460C77B" w14:textId="77777777" w:rsidR="001426AB" w:rsidRPr="00900742" w:rsidRDefault="001426AB" w:rsidP="006408F4">
            <w:pPr>
              <w:pStyle w:val="ListParagraph"/>
              <w:numPr>
                <w:ilvl w:val="0"/>
                <w:numId w:val="14"/>
              </w:numPr>
              <w:ind w:left="455"/>
            </w:pPr>
            <w:proofErr w:type="spellStart"/>
            <w:r>
              <w:rPr>
                <w:i/>
              </w:rPr>
              <w:t>xxxx</w:t>
            </w:r>
            <w:proofErr w:type="spellEnd"/>
          </w:p>
          <w:p w14:paraId="3FD1B35E" w14:textId="77777777" w:rsidR="001426AB" w:rsidRDefault="001426AB" w:rsidP="006408F4">
            <w:pPr>
              <w:pStyle w:val="ListParagraph"/>
              <w:numPr>
                <w:ilvl w:val="0"/>
                <w:numId w:val="14"/>
              </w:numPr>
              <w:ind w:left="455"/>
            </w:pPr>
            <w:proofErr w:type="spellStart"/>
            <w:r>
              <w:rPr>
                <w:i/>
              </w:rPr>
              <w:t>xxxx</w:t>
            </w:r>
            <w:proofErr w:type="spellEnd"/>
          </w:p>
        </w:tc>
      </w:tr>
    </w:tbl>
    <w:p w14:paraId="6D2B1A9D" w14:textId="77777777" w:rsidR="001426AB" w:rsidRDefault="001426AB" w:rsidP="001426AB"/>
    <w:p w14:paraId="73556680" w14:textId="7CB792C4" w:rsidR="001426AB" w:rsidRPr="00017A97" w:rsidRDefault="003F5F74" w:rsidP="00F56799">
      <w:pPr>
        <w:pStyle w:val="Text"/>
      </w:pPr>
      <w:r>
        <w:t>8e. Touché par des conflits/insécurité</w:t>
      </w:r>
    </w:p>
    <w:tbl>
      <w:tblPr>
        <w:tblStyle w:val="TableGrid"/>
        <w:tblW w:w="0" w:type="auto"/>
        <w:tblLook w:val="04A0" w:firstRow="1" w:lastRow="0" w:firstColumn="1" w:lastColumn="0" w:noHBand="0" w:noVBand="1"/>
      </w:tblPr>
      <w:tblGrid>
        <w:gridCol w:w="2122"/>
        <w:gridCol w:w="1701"/>
        <w:gridCol w:w="1134"/>
        <w:gridCol w:w="4393"/>
      </w:tblGrid>
      <w:tr w:rsidR="001426AB" w:rsidRPr="00181685" w14:paraId="29EFEC22" w14:textId="77777777" w:rsidTr="006408F4">
        <w:tc>
          <w:tcPr>
            <w:tcW w:w="4957" w:type="dxa"/>
            <w:gridSpan w:val="3"/>
          </w:tcPr>
          <w:p w14:paraId="2E4A35CF" w14:textId="1F8D8692" w:rsidR="001426AB" w:rsidRPr="001A2F20" w:rsidRDefault="001426AB" w:rsidP="006408F4">
            <w:pPr>
              <w:rPr>
                <w:b/>
              </w:rPr>
            </w:pPr>
            <w:r>
              <w:rPr>
                <w:b/>
              </w:rPr>
              <w:t xml:space="preserve">Contexte </w:t>
            </w:r>
            <w:r w:rsidR="00D65808">
              <w:rPr>
                <w:b/>
              </w:rPr>
              <w:t>interne :</w:t>
            </w:r>
            <w:r>
              <w:rPr>
                <w:b/>
              </w:rPr>
              <w:t xml:space="preserve">  Touché par des conflits/insécurité</w:t>
            </w:r>
          </w:p>
        </w:tc>
        <w:tc>
          <w:tcPr>
            <w:tcW w:w="4393" w:type="dxa"/>
            <w:shd w:val="clear" w:color="auto" w:fill="auto"/>
          </w:tcPr>
          <w:p w14:paraId="6FFF2308" w14:textId="261ADE83" w:rsidR="001426AB" w:rsidRPr="001A2F20" w:rsidRDefault="001426AB" w:rsidP="006408F4">
            <w:pPr>
              <w:rPr>
                <w:b/>
              </w:rPr>
            </w:pPr>
            <w:r>
              <w:rPr>
                <w:b/>
              </w:rPr>
              <w:t xml:space="preserve">Niveau de difficulté pour </w:t>
            </w:r>
            <w:r w:rsidR="00D65808">
              <w:rPr>
                <w:b/>
              </w:rPr>
              <w:t>atteindre :</w:t>
            </w:r>
            <w:r>
              <w:rPr>
                <w:b/>
              </w:rPr>
              <w:t xml:space="preserve"> </w:t>
            </w:r>
          </w:p>
        </w:tc>
      </w:tr>
      <w:tr w:rsidR="00231281" w:rsidRPr="00181685" w14:paraId="3CD58390" w14:textId="77777777" w:rsidTr="00900742">
        <w:tc>
          <w:tcPr>
            <w:tcW w:w="4957" w:type="dxa"/>
            <w:gridSpan w:val="3"/>
          </w:tcPr>
          <w:p w14:paraId="471CF597" w14:textId="66250945" w:rsidR="00231281" w:rsidRPr="001A2F20" w:rsidRDefault="00231281" w:rsidP="006408F4">
            <w:pPr>
              <w:rPr>
                <w:b/>
              </w:rPr>
            </w:pPr>
            <w:r>
              <w:rPr>
                <w:b/>
              </w:rPr>
              <w:t>Population cible estimée (en % de la population cible totale):</w:t>
            </w:r>
          </w:p>
        </w:tc>
        <w:tc>
          <w:tcPr>
            <w:tcW w:w="4393" w:type="dxa"/>
            <w:shd w:val="clear" w:color="auto" w:fill="DEEAF6" w:themeFill="accent1" w:themeFillTint="33"/>
          </w:tcPr>
          <w:p w14:paraId="3D067C26" w14:textId="77777777" w:rsidR="00231281" w:rsidRPr="001A2F20" w:rsidRDefault="00231281" w:rsidP="006408F4">
            <w:pPr>
              <w:rPr>
                <w:b/>
              </w:rPr>
            </w:pPr>
          </w:p>
        </w:tc>
      </w:tr>
      <w:tr w:rsidR="001426AB" w14:paraId="3BE8BC3C" w14:textId="77777777" w:rsidTr="006408F4">
        <w:trPr>
          <w:trHeight w:val="801"/>
        </w:trPr>
        <w:tc>
          <w:tcPr>
            <w:tcW w:w="2122" w:type="dxa"/>
            <w:vMerge w:val="restart"/>
          </w:tcPr>
          <w:p w14:paraId="116FF78E" w14:textId="77777777" w:rsidR="001426AB" w:rsidRDefault="001426AB" w:rsidP="006408F4">
            <w:r>
              <w:t>Obstacles à la vaccination</w:t>
            </w:r>
          </w:p>
        </w:tc>
        <w:tc>
          <w:tcPr>
            <w:tcW w:w="1701" w:type="dxa"/>
            <w:shd w:val="clear" w:color="auto" w:fill="auto"/>
          </w:tcPr>
          <w:p w14:paraId="0F78CAAC" w14:textId="77777777" w:rsidR="001426AB" w:rsidRDefault="001426AB" w:rsidP="006408F4">
            <w:r>
              <w:t>Obstacles du côté de l'offre</w:t>
            </w:r>
          </w:p>
        </w:tc>
        <w:tc>
          <w:tcPr>
            <w:tcW w:w="5527" w:type="dxa"/>
            <w:gridSpan w:val="2"/>
            <w:shd w:val="clear" w:color="auto" w:fill="DEEAF6" w:themeFill="accent1" w:themeFillTint="33"/>
          </w:tcPr>
          <w:p w14:paraId="2803D1EC" w14:textId="77777777" w:rsidR="001426AB" w:rsidRPr="00900742" w:rsidRDefault="001426AB" w:rsidP="006408F4">
            <w:pPr>
              <w:pStyle w:val="ListParagraph"/>
              <w:numPr>
                <w:ilvl w:val="0"/>
                <w:numId w:val="14"/>
              </w:numPr>
              <w:ind w:left="455"/>
              <w:rPr>
                <w:i/>
                <w:iCs/>
              </w:rPr>
            </w:pPr>
            <w:proofErr w:type="spellStart"/>
            <w:r>
              <w:rPr>
                <w:i/>
              </w:rPr>
              <w:t>xxxx</w:t>
            </w:r>
            <w:proofErr w:type="spellEnd"/>
          </w:p>
          <w:p w14:paraId="35990F5F" w14:textId="77777777" w:rsidR="001426AB" w:rsidRPr="00900742" w:rsidRDefault="001426AB" w:rsidP="006408F4">
            <w:pPr>
              <w:pStyle w:val="ListParagraph"/>
              <w:numPr>
                <w:ilvl w:val="0"/>
                <w:numId w:val="14"/>
              </w:numPr>
              <w:ind w:left="455"/>
            </w:pPr>
            <w:proofErr w:type="spellStart"/>
            <w:r>
              <w:rPr>
                <w:i/>
              </w:rPr>
              <w:t>xxxx</w:t>
            </w:r>
            <w:proofErr w:type="spellEnd"/>
          </w:p>
          <w:p w14:paraId="4BEF71AC" w14:textId="77777777" w:rsidR="001426AB" w:rsidRDefault="001426AB" w:rsidP="006408F4">
            <w:pPr>
              <w:pStyle w:val="ListParagraph"/>
              <w:numPr>
                <w:ilvl w:val="0"/>
                <w:numId w:val="14"/>
              </w:numPr>
              <w:ind w:left="455"/>
            </w:pPr>
            <w:proofErr w:type="spellStart"/>
            <w:r>
              <w:rPr>
                <w:i/>
              </w:rPr>
              <w:t>xxxx</w:t>
            </w:r>
            <w:proofErr w:type="spellEnd"/>
          </w:p>
        </w:tc>
      </w:tr>
      <w:tr w:rsidR="001426AB" w14:paraId="6F9FC416" w14:textId="77777777" w:rsidTr="00900742">
        <w:trPr>
          <w:trHeight w:val="801"/>
        </w:trPr>
        <w:tc>
          <w:tcPr>
            <w:tcW w:w="2122" w:type="dxa"/>
            <w:vMerge/>
          </w:tcPr>
          <w:p w14:paraId="6A8A2116" w14:textId="77777777" w:rsidR="001426AB" w:rsidRPr="00352201" w:rsidRDefault="001426AB" w:rsidP="006408F4"/>
        </w:tc>
        <w:tc>
          <w:tcPr>
            <w:tcW w:w="1701" w:type="dxa"/>
            <w:shd w:val="clear" w:color="auto" w:fill="auto"/>
          </w:tcPr>
          <w:p w14:paraId="50243A48" w14:textId="77777777" w:rsidR="001426AB" w:rsidRDefault="001426AB" w:rsidP="006408F4">
            <w:r>
              <w:t>Obstacles du côté de la demande</w:t>
            </w:r>
          </w:p>
        </w:tc>
        <w:tc>
          <w:tcPr>
            <w:tcW w:w="5527" w:type="dxa"/>
            <w:gridSpan w:val="2"/>
            <w:shd w:val="clear" w:color="auto" w:fill="DEEAF6" w:themeFill="accent1" w:themeFillTint="33"/>
          </w:tcPr>
          <w:p w14:paraId="18DCCE93"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69ED9EE3" w14:textId="77777777" w:rsidR="001426AB" w:rsidRPr="00900742" w:rsidRDefault="001426AB" w:rsidP="006408F4">
            <w:pPr>
              <w:pStyle w:val="ListParagraph"/>
              <w:numPr>
                <w:ilvl w:val="0"/>
                <w:numId w:val="14"/>
              </w:numPr>
              <w:ind w:left="455"/>
            </w:pPr>
            <w:proofErr w:type="spellStart"/>
            <w:r>
              <w:rPr>
                <w:i/>
              </w:rPr>
              <w:t>xxxx</w:t>
            </w:r>
            <w:proofErr w:type="spellEnd"/>
          </w:p>
          <w:p w14:paraId="5BF5613A" w14:textId="77777777" w:rsidR="001426AB" w:rsidRDefault="001426AB" w:rsidP="00900742">
            <w:pPr>
              <w:pStyle w:val="ListParagraph"/>
              <w:numPr>
                <w:ilvl w:val="0"/>
                <w:numId w:val="14"/>
              </w:numPr>
              <w:ind w:left="455"/>
            </w:pPr>
            <w:proofErr w:type="spellStart"/>
            <w:r>
              <w:rPr>
                <w:i/>
              </w:rPr>
              <w:t>xxxx</w:t>
            </w:r>
            <w:proofErr w:type="spellEnd"/>
          </w:p>
        </w:tc>
      </w:tr>
      <w:tr w:rsidR="001426AB" w14:paraId="6E666D7D" w14:textId="77777777" w:rsidTr="006408F4">
        <w:tc>
          <w:tcPr>
            <w:tcW w:w="2122" w:type="dxa"/>
            <w:vMerge w:val="restart"/>
          </w:tcPr>
          <w:p w14:paraId="5F326DE9" w14:textId="77777777" w:rsidR="001426AB" w:rsidRDefault="001426AB" w:rsidP="006408F4">
            <w:r>
              <w:t>Planification et stratégies d'administration différenciées pour la campagne afin de lever les obstacles identifiés</w:t>
            </w:r>
          </w:p>
        </w:tc>
        <w:tc>
          <w:tcPr>
            <w:tcW w:w="1701" w:type="dxa"/>
            <w:shd w:val="clear" w:color="auto" w:fill="auto"/>
          </w:tcPr>
          <w:p w14:paraId="2CAF6F78" w14:textId="77777777" w:rsidR="001426AB" w:rsidRDefault="001426AB" w:rsidP="006408F4">
            <w:r>
              <w:t>Stratégies du côté de l'offre</w:t>
            </w:r>
          </w:p>
        </w:tc>
        <w:tc>
          <w:tcPr>
            <w:tcW w:w="5527" w:type="dxa"/>
            <w:gridSpan w:val="2"/>
            <w:shd w:val="clear" w:color="auto" w:fill="DEEAF6" w:themeFill="accent1" w:themeFillTint="33"/>
          </w:tcPr>
          <w:p w14:paraId="615410AE"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7110C4FD" w14:textId="77777777" w:rsidR="001426AB" w:rsidRPr="00900742" w:rsidRDefault="001426AB" w:rsidP="006408F4">
            <w:pPr>
              <w:pStyle w:val="ListParagraph"/>
              <w:numPr>
                <w:ilvl w:val="0"/>
                <w:numId w:val="14"/>
              </w:numPr>
              <w:ind w:left="455"/>
            </w:pPr>
            <w:proofErr w:type="spellStart"/>
            <w:r>
              <w:rPr>
                <w:i/>
              </w:rPr>
              <w:t>xxxx</w:t>
            </w:r>
            <w:proofErr w:type="spellEnd"/>
          </w:p>
          <w:p w14:paraId="2B621FB0" w14:textId="77777777" w:rsidR="001426AB" w:rsidRDefault="001426AB" w:rsidP="006408F4">
            <w:pPr>
              <w:pStyle w:val="ListParagraph"/>
              <w:numPr>
                <w:ilvl w:val="0"/>
                <w:numId w:val="14"/>
              </w:numPr>
              <w:ind w:left="455"/>
            </w:pPr>
            <w:proofErr w:type="spellStart"/>
            <w:r>
              <w:rPr>
                <w:i/>
              </w:rPr>
              <w:t>xxxx</w:t>
            </w:r>
            <w:proofErr w:type="spellEnd"/>
          </w:p>
        </w:tc>
      </w:tr>
      <w:tr w:rsidR="001426AB" w14:paraId="195276E9" w14:textId="77777777" w:rsidTr="00900742">
        <w:tc>
          <w:tcPr>
            <w:tcW w:w="2122" w:type="dxa"/>
            <w:vMerge/>
          </w:tcPr>
          <w:p w14:paraId="6A834A58" w14:textId="77777777" w:rsidR="001426AB" w:rsidRPr="00352201" w:rsidRDefault="001426AB" w:rsidP="006408F4"/>
        </w:tc>
        <w:tc>
          <w:tcPr>
            <w:tcW w:w="1701" w:type="dxa"/>
            <w:shd w:val="clear" w:color="auto" w:fill="auto"/>
          </w:tcPr>
          <w:p w14:paraId="49C80E93" w14:textId="77777777" w:rsidR="001426AB" w:rsidRDefault="001426AB" w:rsidP="006408F4">
            <w:r>
              <w:t>Stratégies du côté de la demande</w:t>
            </w:r>
          </w:p>
        </w:tc>
        <w:tc>
          <w:tcPr>
            <w:tcW w:w="5527" w:type="dxa"/>
            <w:gridSpan w:val="2"/>
            <w:shd w:val="clear" w:color="auto" w:fill="DEEAF6" w:themeFill="accent1" w:themeFillTint="33"/>
          </w:tcPr>
          <w:p w14:paraId="1AE3F9DE"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36F572AB" w14:textId="77777777" w:rsidR="001426AB" w:rsidRPr="00900742" w:rsidRDefault="001426AB" w:rsidP="006408F4">
            <w:pPr>
              <w:pStyle w:val="ListParagraph"/>
              <w:numPr>
                <w:ilvl w:val="0"/>
                <w:numId w:val="14"/>
              </w:numPr>
              <w:ind w:left="455"/>
            </w:pPr>
            <w:proofErr w:type="spellStart"/>
            <w:r>
              <w:rPr>
                <w:i/>
              </w:rPr>
              <w:t>xxxx</w:t>
            </w:r>
            <w:proofErr w:type="spellEnd"/>
          </w:p>
          <w:p w14:paraId="013CECBB" w14:textId="77777777" w:rsidR="001426AB" w:rsidRDefault="001426AB" w:rsidP="00900742">
            <w:pPr>
              <w:pStyle w:val="ListParagraph"/>
              <w:numPr>
                <w:ilvl w:val="0"/>
                <w:numId w:val="14"/>
              </w:numPr>
              <w:ind w:left="455"/>
            </w:pPr>
            <w:proofErr w:type="spellStart"/>
            <w:r>
              <w:rPr>
                <w:i/>
              </w:rPr>
              <w:t>xxxx</w:t>
            </w:r>
            <w:proofErr w:type="spellEnd"/>
          </w:p>
        </w:tc>
      </w:tr>
      <w:tr w:rsidR="001426AB" w14:paraId="3587A488" w14:textId="77777777" w:rsidTr="006408F4">
        <w:tc>
          <w:tcPr>
            <w:tcW w:w="3823" w:type="dxa"/>
            <w:gridSpan w:val="2"/>
          </w:tcPr>
          <w:p w14:paraId="0BA88C3C" w14:textId="77777777" w:rsidR="001426AB" w:rsidRDefault="001426AB" w:rsidP="006408F4">
            <w:r>
              <w:t>Principales parties prenantes à engager (p.ex., leaders communautaires)</w:t>
            </w:r>
          </w:p>
        </w:tc>
        <w:tc>
          <w:tcPr>
            <w:tcW w:w="5527" w:type="dxa"/>
            <w:gridSpan w:val="2"/>
            <w:shd w:val="clear" w:color="auto" w:fill="DEEAF6" w:themeFill="accent1" w:themeFillTint="33"/>
          </w:tcPr>
          <w:p w14:paraId="5C1892A1"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35BE0EDB" w14:textId="77777777" w:rsidR="001426AB" w:rsidRPr="00900742" w:rsidRDefault="001426AB" w:rsidP="006408F4">
            <w:pPr>
              <w:pStyle w:val="ListParagraph"/>
              <w:numPr>
                <w:ilvl w:val="0"/>
                <w:numId w:val="14"/>
              </w:numPr>
              <w:ind w:left="455"/>
            </w:pPr>
            <w:proofErr w:type="spellStart"/>
            <w:r>
              <w:rPr>
                <w:i/>
              </w:rPr>
              <w:t>xxxx</w:t>
            </w:r>
            <w:proofErr w:type="spellEnd"/>
          </w:p>
          <w:p w14:paraId="574CB9FB" w14:textId="77777777" w:rsidR="001426AB" w:rsidRDefault="001426AB" w:rsidP="006408F4">
            <w:pPr>
              <w:pStyle w:val="ListParagraph"/>
              <w:numPr>
                <w:ilvl w:val="0"/>
                <w:numId w:val="14"/>
              </w:numPr>
              <w:ind w:left="455"/>
            </w:pPr>
            <w:proofErr w:type="spellStart"/>
            <w:r>
              <w:rPr>
                <w:i/>
              </w:rPr>
              <w:t>xxxx</w:t>
            </w:r>
            <w:proofErr w:type="spellEnd"/>
          </w:p>
        </w:tc>
      </w:tr>
      <w:tr w:rsidR="001426AB" w14:paraId="386C7BEB" w14:textId="77777777" w:rsidTr="006408F4">
        <w:tc>
          <w:tcPr>
            <w:tcW w:w="3823" w:type="dxa"/>
            <w:gridSpan w:val="2"/>
          </w:tcPr>
          <w:p w14:paraId="2FBFC0C9" w14:textId="77777777" w:rsidR="001426AB" w:rsidRDefault="001426AB" w:rsidP="006408F4">
            <w:r>
              <w:t>Implications budgétaires des activités différenciées (p.ex., principaux facteurs de coût)</w:t>
            </w:r>
          </w:p>
        </w:tc>
        <w:tc>
          <w:tcPr>
            <w:tcW w:w="5527" w:type="dxa"/>
            <w:gridSpan w:val="2"/>
            <w:shd w:val="clear" w:color="auto" w:fill="DEEAF6" w:themeFill="accent1" w:themeFillTint="33"/>
          </w:tcPr>
          <w:p w14:paraId="6A53AE84" w14:textId="77777777" w:rsidR="001426AB" w:rsidRPr="006D3F57" w:rsidRDefault="001426AB" w:rsidP="006408F4">
            <w:pPr>
              <w:pStyle w:val="ListParagraph"/>
              <w:numPr>
                <w:ilvl w:val="0"/>
                <w:numId w:val="14"/>
              </w:numPr>
              <w:ind w:left="455"/>
              <w:rPr>
                <w:i/>
                <w:iCs/>
              </w:rPr>
            </w:pPr>
            <w:proofErr w:type="spellStart"/>
            <w:r>
              <w:rPr>
                <w:i/>
              </w:rPr>
              <w:t>xxxx</w:t>
            </w:r>
            <w:proofErr w:type="spellEnd"/>
          </w:p>
          <w:p w14:paraId="275AF371" w14:textId="77777777" w:rsidR="001426AB" w:rsidRPr="00900742" w:rsidRDefault="001426AB" w:rsidP="006408F4">
            <w:pPr>
              <w:pStyle w:val="ListParagraph"/>
              <w:numPr>
                <w:ilvl w:val="0"/>
                <w:numId w:val="14"/>
              </w:numPr>
              <w:ind w:left="455"/>
            </w:pPr>
            <w:proofErr w:type="spellStart"/>
            <w:r>
              <w:rPr>
                <w:i/>
              </w:rPr>
              <w:t>xxxx</w:t>
            </w:r>
            <w:proofErr w:type="spellEnd"/>
          </w:p>
          <w:p w14:paraId="673A08B2" w14:textId="77777777" w:rsidR="001426AB" w:rsidRDefault="001426AB" w:rsidP="006408F4">
            <w:pPr>
              <w:pStyle w:val="ListParagraph"/>
              <w:numPr>
                <w:ilvl w:val="0"/>
                <w:numId w:val="14"/>
              </w:numPr>
              <w:ind w:left="455"/>
            </w:pPr>
            <w:proofErr w:type="spellStart"/>
            <w:r>
              <w:rPr>
                <w:i/>
              </w:rPr>
              <w:t>xxxx</w:t>
            </w:r>
            <w:proofErr w:type="spellEnd"/>
          </w:p>
        </w:tc>
      </w:tr>
    </w:tbl>
    <w:p w14:paraId="34DAA563" w14:textId="77777777" w:rsidR="001426AB" w:rsidRDefault="001426AB" w:rsidP="001426AB"/>
    <w:p w14:paraId="29A35C39" w14:textId="77777777" w:rsidR="00D65808" w:rsidRDefault="00D65808" w:rsidP="001426AB"/>
    <w:p w14:paraId="0CA3F6EB" w14:textId="77777777" w:rsidR="00D65808" w:rsidRDefault="00D65808" w:rsidP="001426AB"/>
    <w:p w14:paraId="1B2184B7" w14:textId="77777777" w:rsidR="00D65808" w:rsidRDefault="00D65808" w:rsidP="001426AB"/>
    <w:p w14:paraId="656821F2" w14:textId="0B296BB1" w:rsidR="00A3050D" w:rsidRPr="00017A97" w:rsidRDefault="00A3050D" w:rsidP="00F56799">
      <w:pPr>
        <w:pStyle w:val="Text"/>
      </w:pPr>
      <w:r>
        <w:lastRenderedPageBreak/>
        <w:t>8f. Réticent à la vaccination</w:t>
      </w:r>
    </w:p>
    <w:tbl>
      <w:tblPr>
        <w:tblStyle w:val="TableGrid"/>
        <w:tblW w:w="0" w:type="auto"/>
        <w:tblLook w:val="04A0" w:firstRow="1" w:lastRow="0" w:firstColumn="1" w:lastColumn="0" w:noHBand="0" w:noVBand="1"/>
      </w:tblPr>
      <w:tblGrid>
        <w:gridCol w:w="2122"/>
        <w:gridCol w:w="1701"/>
        <w:gridCol w:w="1134"/>
        <w:gridCol w:w="4393"/>
      </w:tblGrid>
      <w:tr w:rsidR="00A3050D" w:rsidRPr="00181685" w14:paraId="61BDC7D4" w14:textId="77777777" w:rsidTr="000337BC">
        <w:tc>
          <w:tcPr>
            <w:tcW w:w="4957" w:type="dxa"/>
            <w:gridSpan w:val="3"/>
          </w:tcPr>
          <w:p w14:paraId="66EB35E0" w14:textId="4BDAB525" w:rsidR="00A3050D" w:rsidRPr="001A2F20" w:rsidRDefault="00A3050D" w:rsidP="000337BC">
            <w:pPr>
              <w:rPr>
                <w:b/>
              </w:rPr>
            </w:pPr>
            <w:r>
              <w:rPr>
                <w:b/>
              </w:rPr>
              <w:t xml:space="preserve">Contexte </w:t>
            </w:r>
            <w:r w:rsidR="00D65808">
              <w:rPr>
                <w:b/>
              </w:rPr>
              <w:t>interne :</w:t>
            </w:r>
            <w:r>
              <w:rPr>
                <w:b/>
              </w:rPr>
              <w:t xml:space="preserve">  Réticent à la vaccination</w:t>
            </w:r>
          </w:p>
        </w:tc>
        <w:tc>
          <w:tcPr>
            <w:tcW w:w="4393" w:type="dxa"/>
            <w:shd w:val="clear" w:color="auto" w:fill="auto"/>
          </w:tcPr>
          <w:p w14:paraId="687EC0F8" w14:textId="37DB1BCA" w:rsidR="00A3050D" w:rsidRPr="001A2F20" w:rsidRDefault="00A3050D" w:rsidP="000337BC">
            <w:pPr>
              <w:rPr>
                <w:b/>
              </w:rPr>
            </w:pPr>
            <w:r>
              <w:rPr>
                <w:b/>
              </w:rPr>
              <w:t xml:space="preserve">Niveau de difficulté pour </w:t>
            </w:r>
            <w:r w:rsidR="00D65808">
              <w:rPr>
                <w:b/>
              </w:rPr>
              <w:t>atteindre :</w:t>
            </w:r>
            <w:r>
              <w:rPr>
                <w:b/>
              </w:rPr>
              <w:t xml:space="preserve"> </w:t>
            </w:r>
          </w:p>
        </w:tc>
      </w:tr>
      <w:tr w:rsidR="00A3050D" w:rsidRPr="00181685" w14:paraId="5D7211CF" w14:textId="77777777" w:rsidTr="000337BC">
        <w:tc>
          <w:tcPr>
            <w:tcW w:w="4957" w:type="dxa"/>
            <w:gridSpan w:val="3"/>
          </w:tcPr>
          <w:p w14:paraId="48A7F2C5" w14:textId="77777777" w:rsidR="00A3050D" w:rsidRPr="001A2F20" w:rsidRDefault="00A3050D" w:rsidP="000337BC">
            <w:pPr>
              <w:rPr>
                <w:b/>
              </w:rPr>
            </w:pPr>
            <w:r>
              <w:rPr>
                <w:b/>
              </w:rPr>
              <w:t>Population cible estimée (en % de la population cible totale):</w:t>
            </w:r>
          </w:p>
        </w:tc>
        <w:tc>
          <w:tcPr>
            <w:tcW w:w="4393" w:type="dxa"/>
            <w:shd w:val="clear" w:color="auto" w:fill="DEEAF6" w:themeFill="accent1" w:themeFillTint="33"/>
          </w:tcPr>
          <w:p w14:paraId="6E1958D7" w14:textId="77777777" w:rsidR="00A3050D" w:rsidRPr="001A2F20" w:rsidRDefault="00A3050D" w:rsidP="000337BC">
            <w:pPr>
              <w:rPr>
                <w:b/>
              </w:rPr>
            </w:pPr>
          </w:p>
        </w:tc>
      </w:tr>
      <w:tr w:rsidR="00A3050D" w14:paraId="2B766619" w14:textId="77777777" w:rsidTr="000337BC">
        <w:trPr>
          <w:trHeight w:val="801"/>
        </w:trPr>
        <w:tc>
          <w:tcPr>
            <w:tcW w:w="2122" w:type="dxa"/>
            <w:vMerge w:val="restart"/>
          </w:tcPr>
          <w:p w14:paraId="25EF62C5" w14:textId="77777777" w:rsidR="00A3050D" w:rsidRDefault="00A3050D" w:rsidP="000337BC">
            <w:r>
              <w:t>Obstacles à la vaccination</w:t>
            </w:r>
          </w:p>
        </w:tc>
        <w:tc>
          <w:tcPr>
            <w:tcW w:w="1701" w:type="dxa"/>
            <w:shd w:val="clear" w:color="auto" w:fill="auto"/>
          </w:tcPr>
          <w:p w14:paraId="6BACE0C0" w14:textId="77777777" w:rsidR="00A3050D" w:rsidRDefault="00A3050D" w:rsidP="000337BC">
            <w:r>
              <w:t>Obstacles du côté de l'offre</w:t>
            </w:r>
          </w:p>
        </w:tc>
        <w:tc>
          <w:tcPr>
            <w:tcW w:w="5527" w:type="dxa"/>
            <w:gridSpan w:val="2"/>
            <w:shd w:val="clear" w:color="auto" w:fill="DEEAF6" w:themeFill="accent1" w:themeFillTint="33"/>
          </w:tcPr>
          <w:p w14:paraId="62372700" w14:textId="77777777" w:rsidR="00A3050D" w:rsidRPr="00FD1F3D" w:rsidRDefault="00A3050D" w:rsidP="000337BC">
            <w:pPr>
              <w:pStyle w:val="ListParagraph"/>
              <w:numPr>
                <w:ilvl w:val="0"/>
                <w:numId w:val="14"/>
              </w:numPr>
              <w:ind w:left="455"/>
              <w:rPr>
                <w:i/>
                <w:iCs/>
              </w:rPr>
            </w:pPr>
            <w:proofErr w:type="spellStart"/>
            <w:r>
              <w:rPr>
                <w:i/>
              </w:rPr>
              <w:t>xxxx</w:t>
            </w:r>
            <w:proofErr w:type="spellEnd"/>
          </w:p>
          <w:p w14:paraId="78E01193" w14:textId="77777777" w:rsidR="00A3050D" w:rsidRPr="00FD1F3D" w:rsidRDefault="00A3050D" w:rsidP="000337BC">
            <w:pPr>
              <w:pStyle w:val="ListParagraph"/>
              <w:numPr>
                <w:ilvl w:val="0"/>
                <w:numId w:val="14"/>
              </w:numPr>
              <w:ind w:left="455"/>
            </w:pPr>
            <w:proofErr w:type="spellStart"/>
            <w:r>
              <w:rPr>
                <w:i/>
              </w:rPr>
              <w:t>xxxx</w:t>
            </w:r>
            <w:proofErr w:type="spellEnd"/>
          </w:p>
          <w:p w14:paraId="470F27CB" w14:textId="77777777" w:rsidR="00A3050D" w:rsidRDefault="00A3050D" w:rsidP="000337BC">
            <w:pPr>
              <w:pStyle w:val="ListParagraph"/>
              <w:numPr>
                <w:ilvl w:val="0"/>
                <w:numId w:val="14"/>
              </w:numPr>
              <w:ind w:left="455"/>
            </w:pPr>
            <w:proofErr w:type="spellStart"/>
            <w:r>
              <w:rPr>
                <w:i/>
              </w:rPr>
              <w:t>xxxx</w:t>
            </w:r>
            <w:proofErr w:type="spellEnd"/>
          </w:p>
        </w:tc>
      </w:tr>
      <w:tr w:rsidR="00A3050D" w14:paraId="5FBF2179" w14:textId="77777777" w:rsidTr="000337BC">
        <w:trPr>
          <w:trHeight w:val="801"/>
        </w:trPr>
        <w:tc>
          <w:tcPr>
            <w:tcW w:w="2122" w:type="dxa"/>
            <w:vMerge/>
          </w:tcPr>
          <w:p w14:paraId="78378E44" w14:textId="77777777" w:rsidR="00A3050D" w:rsidRPr="00352201" w:rsidRDefault="00A3050D" w:rsidP="000337BC"/>
        </w:tc>
        <w:tc>
          <w:tcPr>
            <w:tcW w:w="1701" w:type="dxa"/>
            <w:shd w:val="clear" w:color="auto" w:fill="auto"/>
          </w:tcPr>
          <w:p w14:paraId="0659C7F5" w14:textId="77777777" w:rsidR="00A3050D" w:rsidRDefault="00A3050D" w:rsidP="000337BC">
            <w:r>
              <w:t>Obstacles du côté de la demande</w:t>
            </w:r>
          </w:p>
        </w:tc>
        <w:tc>
          <w:tcPr>
            <w:tcW w:w="5527" w:type="dxa"/>
            <w:gridSpan w:val="2"/>
            <w:shd w:val="clear" w:color="auto" w:fill="DEEAF6" w:themeFill="accent1" w:themeFillTint="33"/>
          </w:tcPr>
          <w:p w14:paraId="3D58C238"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111FAB60" w14:textId="77777777" w:rsidR="00A3050D" w:rsidRPr="00FD1F3D" w:rsidRDefault="00A3050D" w:rsidP="000337BC">
            <w:pPr>
              <w:pStyle w:val="ListParagraph"/>
              <w:numPr>
                <w:ilvl w:val="0"/>
                <w:numId w:val="14"/>
              </w:numPr>
              <w:ind w:left="455"/>
            </w:pPr>
            <w:proofErr w:type="spellStart"/>
            <w:r>
              <w:rPr>
                <w:i/>
              </w:rPr>
              <w:t>xxxx</w:t>
            </w:r>
            <w:proofErr w:type="spellEnd"/>
          </w:p>
          <w:p w14:paraId="06FE2ADD" w14:textId="77777777" w:rsidR="00A3050D" w:rsidRDefault="00A3050D" w:rsidP="000337BC">
            <w:pPr>
              <w:pStyle w:val="ListParagraph"/>
              <w:numPr>
                <w:ilvl w:val="0"/>
                <w:numId w:val="14"/>
              </w:numPr>
              <w:ind w:left="455"/>
            </w:pPr>
            <w:proofErr w:type="spellStart"/>
            <w:r>
              <w:rPr>
                <w:i/>
              </w:rPr>
              <w:t>xxxx</w:t>
            </w:r>
            <w:proofErr w:type="spellEnd"/>
          </w:p>
        </w:tc>
      </w:tr>
      <w:tr w:rsidR="00A3050D" w14:paraId="57F52C72" w14:textId="77777777" w:rsidTr="000337BC">
        <w:tc>
          <w:tcPr>
            <w:tcW w:w="2122" w:type="dxa"/>
            <w:vMerge w:val="restart"/>
          </w:tcPr>
          <w:p w14:paraId="4273F9D8" w14:textId="77777777" w:rsidR="00A3050D" w:rsidRDefault="00A3050D" w:rsidP="000337BC">
            <w:r>
              <w:t>Planification et stratégies d'administration différenciées pour la campagne afin de lever les obstacles identifiés</w:t>
            </w:r>
          </w:p>
        </w:tc>
        <w:tc>
          <w:tcPr>
            <w:tcW w:w="1701" w:type="dxa"/>
            <w:shd w:val="clear" w:color="auto" w:fill="auto"/>
          </w:tcPr>
          <w:p w14:paraId="7644B9F8" w14:textId="77777777" w:rsidR="00A3050D" w:rsidRDefault="00A3050D" w:rsidP="000337BC">
            <w:r>
              <w:t>Stratégies du côté de l'offre</w:t>
            </w:r>
          </w:p>
        </w:tc>
        <w:tc>
          <w:tcPr>
            <w:tcW w:w="5527" w:type="dxa"/>
            <w:gridSpan w:val="2"/>
            <w:shd w:val="clear" w:color="auto" w:fill="DEEAF6" w:themeFill="accent1" w:themeFillTint="33"/>
          </w:tcPr>
          <w:p w14:paraId="459F4B84"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0B20DA80" w14:textId="77777777" w:rsidR="00A3050D" w:rsidRPr="00FD1F3D" w:rsidRDefault="00A3050D" w:rsidP="000337BC">
            <w:pPr>
              <w:pStyle w:val="ListParagraph"/>
              <w:numPr>
                <w:ilvl w:val="0"/>
                <w:numId w:val="14"/>
              </w:numPr>
              <w:ind w:left="455"/>
            </w:pPr>
            <w:proofErr w:type="spellStart"/>
            <w:r>
              <w:rPr>
                <w:i/>
              </w:rPr>
              <w:t>xxxx</w:t>
            </w:r>
            <w:proofErr w:type="spellEnd"/>
          </w:p>
          <w:p w14:paraId="066B2849" w14:textId="77777777" w:rsidR="00A3050D" w:rsidRDefault="00A3050D" w:rsidP="000337BC">
            <w:pPr>
              <w:pStyle w:val="ListParagraph"/>
              <w:numPr>
                <w:ilvl w:val="0"/>
                <w:numId w:val="14"/>
              </w:numPr>
              <w:ind w:left="455"/>
            </w:pPr>
            <w:proofErr w:type="spellStart"/>
            <w:r>
              <w:rPr>
                <w:i/>
              </w:rPr>
              <w:t>xxxx</w:t>
            </w:r>
            <w:proofErr w:type="spellEnd"/>
          </w:p>
        </w:tc>
      </w:tr>
      <w:tr w:rsidR="00A3050D" w14:paraId="6BC75546" w14:textId="77777777" w:rsidTr="000337BC">
        <w:tc>
          <w:tcPr>
            <w:tcW w:w="2122" w:type="dxa"/>
            <w:vMerge/>
          </w:tcPr>
          <w:p w14:paraId="73B6E688" w14:textId="77777777" w:rsidR="00A3050D" w:rsidRPr="00352201" w:rsidRDefault="00A3050D" w:rsidP="000337BC"/>
        </w:tc>
        <w:tc>
          <w:tcPr>
            <w:tcW w:w="1701" w:type="dxa"/>
            <w:shd w:val="clear" w:color="auto" w:fill="auto"/>
          </w:tcPr>
          <w:p w14:paraId="4AB6D66F" w14:textId="77777777" w:rsidR="00A3050D" w:rsidRDefault="00A3050D" w:rsidP="000337BC">
            <w:r>
              <w:t>Stratégies du côté de la demande</w:t>
            </w:r>
          </w:p>
        </w:tc>
        <w:tc>
          <w:tcPr>
            <w:tcW w:w="5527" w:type="dxa"/>
            <w:gridSpan w:val="2"/>
            <w:shd w:val="clear" w:color="auto" w:fill="DEEAF6" w:themeFill="accent1" w:themeFillTint="33"/>
          </w:tcPr>
          <w:p w14:paraId="634D30DF"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2358BEF8" w14:textId="77777777" w:rsidR="00A3050D" w:rsidRPr="00FD1F3D" w:rsidRDefault="00A3050D" w:rsidP="000337BC">
            <w:pPr>
              <w:pStyle w:val="ListParagraph"/>
              <w:numPr>
                <w:ilvl w:val="0"/>
                <w:numId w:val="14"/>
              </w:numPr>
              <w:ind w:left="455"/>
            </w:pPr>
            <w:proofErr w:type="spellStart"/>
            <w:r>
              <w:rPr>
                <w:i/>
              </w:rPr>
              <w:t>xxxx</w:t>
            </w:r>
            <w:proofErr w:type="spellEnd"/>
          </w:p>
          <w:p w14:paraId="1EA2EF69" w14:textId="77777777" w:rsidR="00A3050D" w:rsidRDefault="00A3050D" w:rsidP="000337BC">
            <w:pPr>
              <w:pStyle w:val="ListParagraph"/>
              <w:numPr>
                <w:ilvl w:val="0"/>
                <w:numId w:val="14"/>
              </w:numPr>
              <w:ind w:left="455"/>
            </w:pPr>
            <w:proofErr w:type="spellStart"/>
            <w:r>
              <w:rPr>
                <w:i/>
              </w:rPr>
              <w:t>xxxx</w:t>
            </w:r>
            <w:proofErr w:type="spellEnd"/>
          </w:p>
        </w:tc>
      </w:tr>
      <w:tr w:rsidR="00A3050D" w14:paraId="0F96CA1D" w14:textId="77777777" w:rsidTr="000337BC">
        <w:tc>
          <w:tcPr>
            <w:tcW w:w="3823" w:type="dxa"/>
            <w:gridSpan w:val="2"/>
          </w:tcPr>
          <w:p w14:paraId="591F5F3B" w14:textId="77777777" w:rsidR="00A3050D" w:rsidRDefault="00A3050D" w:rsidP="000337BC">
            <w:r>
              <w:t>Principales parties prenantes à engager (p.ex., leaders communautaires)</w:t>
            </w:r>
          </w:p>
        </w:tc>
        <w:tc>
          <w:tcPr>
            <w:tcW w:w="5527" w:type="dxa"/>
            <w:gridSpan w:val="2"/>
            <w:shd w:val="clear" w:color="auto" w:fill="DEEAF6" w:themeFill="accent1" w:themeFillTint="33"/>
          </w:tcPr>
          <w:p w14:paraId="23953D91"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2F67A311" w14:textId="77777777" w:rsidR="00A3050D" w:rsidRPr="00FD1F3D" w:rsidRDefault="00A3050D" w:rsidP="000337BC">
            <w:pPr>
              <w:pStyle w:val="ListParagraph"/>
              <w:numPr>
                <w:ilvl w:val="0"/>
                <w:numId w:val="14"/>
              </w:numPr>
              <w:ind w:left="455"/>
            </w:pPr>
            <w:proofErr w:type="spellStart"/>
            <w:r>
              <w:rPr>
                <w:i/>
              </w:rPr>
              <w:t>xxxx</w:t>
            </w:r>
            <w:proofErr w:type="spellEnd"/>
          </w:p>
          <w:p w14:paraId="35E79047" w14:textId="77777777" w:rsidR="00A3050D" w:rsidRDefault="00A3050D" w:rsidP="000337BC">
            <w:pPr>
              <w:pStyle w:val="ListParagraph"/>
              <w:numPr>
                <w:ilvl w:val="0"/>
                <w:numId w:val="14"/>
              </w:numPr>
              <w:ind w:left="455"/>
            </w:pPr>
            <w:proofErr w:type="spellStart"/>
            <w:r>
              <w:rPr>
                <w:i/>
              </w:rPr>
              <w:t>xxxx</w:t>
            </w:r>
            <w:proofErr w:type="spellEnd"/>
          </w:p>
        </w:tc>
      </w:tr>
      <w:tr w:rsidR="00A3050D" w14:paraId="26510361" w14:textId="77777777" w:rsidTr="000337BC">
        <w:tc>
          <w:tcPr>
            <w:tcW w:w="3823" w:type="dxa"/>
            <w:gridSpan w:val="2"/>
          </w:tcPr>
          <w:p w14:paraId="26D4779B" w14:textId="77777777" w:rsidR="00A3050D" w:rsidRDefault="00A3050D" w:rsidP="000337BC">
            <w:r>
              <w:t>Implications budgétaires des activités différenciées (p.ex., principaux facteurs de coût)</w:t>
            </w:r>
          </w:p>
        </w:tc>
        <w:tc>
          <w:tcPr>
            <w:tcW w:w="5527" w:type="dxa"/>
            <w:gridSpan w:val="2"/>
            <w:shd w:val="clear" w:color="auto" w:fill="DEEAF6" w:themeFill="accent1" w:themeFillTint="33"/>
          </w:tcPr>
          <w:p w14:paraId="3FFD2A35"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6E49163B" w14:textId="77777777" w:rsidR="00A3050D" w:rsidRPr="00FD1F3D" w:rsidRDefault="00A3050D" w:rsidP="000337BC">
            <w:pPr>
              <w:pStyle w:val="ListParagraph"/>
              <w:numPr>
                <w:ilvl w:val="0"/>
                <w:numId w:val="14"/>
              </w:numPr>
              <w:ind w:left="455"/>
            </w:pPr>
            <w:proofErr w:type="spellStart"/>
            <w:r>
              <w:rPr>
                <w:i/>
              </w:rPr>
              <w:t>xxxx</w:t>
            </w:r>
            <w:proofErr w:type="spellEnd"/>
          </w:p>
          <w:p w14:paraId="04E6D39E" w14:textId="77777777" w:rsidR="00A3050D" w:rsidRDefault="00A3050D" w:rsidP="000337BC">
            <w:pPr>
              <w:pStyle w:val="ListParagraph"/>
              <w:numPr>
                <w:ilvl w:val="0"/>
                <w:numId w:val="14"/>
              </w:numPr>
              <w:ind w:left="455"/>
            </w:pPr>
            <w:proofErr w:type="spellStart"/>
            <w:r>
              <w:rPr>
                <w:i/>
              </w:rPr>
              <w:t>xxxx</w:t>
            </w:r>
            <w:proofErr w:type="spellEnd"/>
          </w:p>
        </w:tc>
      </w:tr>
    </w:tbl>
    <w:p w14:paraId="0CFB75CF" w14:textId="77777777" w:rsidR="00A3050D" w:rsidRDefault="00A3050D" w:rsidP="00A3050D"/>
    <w:p w14:paraId="4C77E020" w14:textId="3B1FD378" w:rsidR="00A3050D" w:rsidRPr="00017A97" w:rsidRDefault="00A3050D" w:rsidP="00F56799">
      <w:pPr>
        <w:pStyle w:val="Text"/>
      </w:pPr>
      <w:r>
        <w:t>8g Obstacles sexospécifiques</w:t>
      </w:r>
    </w:p>
    <w:tbl>
      <w:tblPr>
        <w:tblStyle w:val="TableGrid"/>
        <w:tblW w:w="0" w:type="auto"/>
        <w:tblLook w:val="04A0" w:firstRow="1" w:lastRow="0" w:firstColumn="1" w:lastColumn="0" w:noHBand="0" w:noVBand="1"/>
      </w:tblPr>
      <w:tblGrid>
        <w:gridCol w:w="2122"/>
        <w:gridCol w:w="1701"/>
        <w:gridCol w:w="1134"/>
        <w:gridCol w:w="4393"/>
      </w:tblGrid>
      <w:tr w:rsidR="00A3050D" w:rsidRPr="00181685" w14:paraId="62B5028C" w14:textId="77777777" w:rsidTr="000337BC">
        <w:tc>
          <w:tcPr>
            <w:tcW w:w="4957" w:type="dxa"/>
            <w:gridSpan w:val="3"/>
          </w:tcPr>
          <w:p w14:paraId="2DDE1460" w14:textId="79C620D7" w:rsidR="00A3050D" w:rsidRPr="001A2F20" w:rsidRDefault="00A3050D" w:rsidP="000337BC">
            <w:pPr>
              <w:rPr>
                <w:b/>
              </w:rPr>
            </w:pPr>
            <w:r>
              <w:rPr>
                <w:b/>
              </w:rPr>
              <w:t>Contexte interne:  Obstacles sexospécifiques</w:t>
            </w:r>
          </w:p>
        </w:tc>
        <w:tc>
          <w:tcPr>
            <w:tcW w:w="4393" w:type="dxa"/>
            <w:shd w:val="clear" w:color="auto" w:fill="auto"/>
          </w:tcPr>
          <w:p w14:paraId="3BC07E2B" w14:textId="77777777" w:rsidR="00A3050D" w:rsidRPr="001A2F20" w:rsidRDefault="00A3050D" w:rsidP="000337BC">
            <w:pPr>
              <w:rPr>
                <w:b/>
              </w:rPr>
            </w:pPr>
            <w:r>
              <w:rPr>
                <w:b/>
              </w:rPr>
              <w:t xml:space="preserve">Niveau de difficulté pour atteindre: </w:t>
            </w:r>
          </w:p>
        </w:tc>
      </w:tr>
      <w:tr w:rsidR="00A3050D" w:rsidRPr="00181685" w14:paraId="154A6A8F" w14:textId="77777777" w:rsidTr="000337BC">
        <w:tc>
          <w:tcPr>
            <w:tcW w:w="4957" w:type="dxa"/>
            <w:gridSpan w:val="3"/>
          </w:tcPr>
          <w:p w14:paraId="552FA746" w14:textId="77777777" w:rsidR="00A3050D" w:rsidRPr="001A2F20" w:rsidRDefault="00A3050D" w:rsidP="000337BC">
            <w:pPr>
              <w:rPr>
                <w:b/>
              </w:rPr>
            </w:pPr>
            <w:r>
              <w:rPr>
                <w:b/>
              </w:rPr>
              <w:t>Population cible estimée (en % de la population cible totale):</w:t>
            </w:r>
          </w:p>
        </w:tc>
        <w:tc>
          <w:tcPr>
            <w:tcW w:w="4393" w:type="dxa"/>
            <w:shd w:val="clear" w:color="auto" w:fill="DEEAF6" w:themeFill="accent1" w:themeFillTint="33"/>
          </w:tcPr>
          <w:p w14:paraId="20311048" w14:textId="77777777" w:rsidR="00A3050D" w:rsidRPr="001A2F20" w:rsidRDefault="00A3050D" w:rsidP="000337BC">
            <w:pPr>
              <w:rPr>
                <w:b/>
              </w:rPr>
            </w:pPr>
          </w:p>
        </w:tc>
      </w:tr>
      <w:tr w:rsidR="00A3050D" w14:paraId="5AAAC545" w14:textId="77777777" w:rsidTr="000337BC">
        <w:trPr>
          <w:trHeight w:val="801"/>
        </w:trPr>
        <w:tc>
          <w:tcPr>
            <w:tcW w:w="2122" w:type="dxa"/>
            <w:vMerge w:val="restart"/>
          </w:tcPr>
          <w:p w14:paraId="5ADE3E08" w14:textId="77777777" w:rsidR="00A3050D" w:rsidRDefault="00A3050D" w:rsidP="000337BC">
            <w:r>
              <w:t>Obstacles à la vaccination</w:t>
            </w:r>
          </w:p>
        </w:tc>
        <w:tc>
          <w:tcPr>
            <w:tcW w:w="1701" w:type="dxa"/>
            <w:shd w:val="clear" w:color="auto" w:fill="auto"/>
          </w:tcPr>
          <w:p w14:paraId="1AFE9A64" w14:textId="77777777" w:rsidR="00A3050D" w:rsidRDefault="00A3050D" w:rsidP="000337BC">
            <w:r>
              <w:t>Obstacles du côté de l'offre</w:t>
            </w:r>
          </w:p>
        </w:tc>
        <w:tc>
          <w:tcPr>
            <w:tcW w:w="5527" w:type="dxa"/>
            <w:gridSpan w:val="2"/>
            <w:shd w:val="clear" w:color="auto" w:fill="DEEAF6" w:themeFill="accent1" w:themeFillTint="33"/>
          </w:tcPr>
          <w:p w14:paraId="3475ADDE" w14:textId="77777777" w:rsidR="00A3050D" w:rsidRPr="00FD1F3D" w:rsidRDefault="00A3050D" w:rsidP="000337BC">
            <w:pPr>
              <w:pStyle w:val="ListParagraph"/>
              <w:numPr>
                <w:ilvl w:val="0"/>
                <w:numId w:val="14"/>
              </w:numPr>
              <w:ind w:left="455"/>
              <w:rPr>
                <w:i/>
                <w:iCs/>
              </w:rPr>
            </w:pPr>
            <w:proofErr w:type="spellStart"/>
            <w:r>
              <w:rPr>
                <w:i/>
              </w:rPr>
              <w:t>xxxx</w:t>
            </w:r>
            <w:proofErr w:type="spellEnd"/>
          </w:p>
          <w:p w14:paraId="219BF8B0" w14:textId="77777777" w:rsidR="00A3050D" w:rsidRPr="00FD1F3D" w:rsidRDefault="00A3050D" w:rsidP="000337BC">
            <w:pPr>
              <w:pStyle w:val="ListParagraph"/>
              <w:numPr>
                <w:ilvl w:val="0"/>
                <w:numId w:val="14"/>
              </w:numPr>
              <w:ind w:left="455"/>
            </w:pPr>
            <w:proofErr w:type="spellStart"/>
            <w:r>
              <w:rPr>
                <w:i/>
              </w:rPr>
              <w:t>xxxx</w:t>
            </w:r>
            <w:proofErr w:type="spellEnd"/>
          </w:p>
          <w:p w14:paraId="77A04602" w14:textId="77777777" w:rsidR="00A3050D" w:rsidRDefault="00A3050D" w:rsidP="000337BC">
            <w:pPr>
              <w:pStyle w:val="ListParagraph"/>
              <w:numPr>
                <w:ilvl w:val="0"/>
                <w:numId w:val="14"/>
              </w:numPr>
              <w:ind w:left="455"/>
            </w:pPr>
            <w:proofErr w:type="spellStart"/>
            <w:r>
              <w:rPr>
                <w:i/>
              </w:rPr>
              <w:t>xxxx</w:t>
            </w:r>
            <w:proofErr w:type="spellEnd"/>
          </w:p>
        </w:tc>
      </w:tr>
      <w:tr w:rsidR="00A3050D" w14:paraId="25A24174" w14:textId="77777777" w:rsidTr="000337BC">
        <w:trPr>
          <w:trHeight w:val="801"/>
        </w:trPr>
        <w:tc>
          <w:tcPr>
            <w:tcW w:w="2122" w:type="dxa"/>
            <w:vMerge/>
          </w:tcPr>
          <w:p w14:paraId="645EBC5C" w14:textId="77777777" w:rsidR="00A3050D" w:rsidRPr="00352201" w:rsidRDefault="00A3050D" w:rsidP="000337BC"/>
        </w:tc>
        <w:tc>
          <w:tcPr>
            <w:tcW w:w="1701" w:type="dxa"/>
            <w:shd w:val="clear" w:color="auto" w:fill="auto"/>
          </w:tcPr>
          <w:p w14:paraId="216CFC87" w14:textId="77777777" w:rsidR="00A3050D" w:rsidRDefault="00A3050D" w:rsidP="000337BC">
            <w:r>
              <w:t>Obstacles du côté de la demande</w:t>
            </w:r>
          </w:p>
        </w:tc>
        <w:tc>
          <w:tcPr>
            <w:tcW w:w="5527" w:type="dxa"/>
            <w:gridSpan w:val="2"/>
            <w:shd w:val="clear" w:color="auto" w:fill="DEEAF6" w:themeFill="accent1" w:themeFillTint="33"/>
          </w:tcPr>
          <w:p w14:paraId="6D20781E"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11AD1621" w14:textId="77777777" w:rsidR="00A3050D" w:rsidRPr="00FD1F3D" w:rsidRDefault="00A3050D" w:rsidP="000337BC">
            <w:pPr>
              <w:pStyle w:val="ListParagraph"/>
              <w:numPr>
                <w:ilvl w:val="0"/>
                <w:numId w:val="14"/>
              </w:numPr>
              <w:ind w:left="455"/>
            </w:pPr>
            <w:proofErr w:type="spellStart"/>
            <w:r>
              <w:rPr>
                <w:i/>
              </w:rPr>
              <w:t>xxxx</w:t>
            </w:r>
            <w:proofErr w:type="spellEnd"/>
          </w:p>
          <w:p w14:paraId="3836B3F3" w14:textId="77777777" w:rsidR="00A3050D" w:rsidRDefault="00A3050D" w:rsidP="000337BC">
            <w:pPr>
              <w:pStyle w:val="ListParagraph"/>
              <w:numPr>
                <w:ilvl w:val="0"/>
                <w:numId w:val="14"/>
              </w:numPr>
              <w:ind w:left="455"/>
            </w:pPr>
            <w:proofErr w:type="spellStart"/>
            <w:r>
              <w:rPr>
                <w:i/>
              </w:rPr>
              <w:t>xxxx</w:t>
            </w:r>
            <w:proofErr w:type="spellEnd"/>
          </w:p>
        </w:tc>
      </w:tr>
      <w:tr w:rsidR="00A3050D" w14:paraId="1ED5EA41" w14:textId="77777777" w:rsidTr="000337BC">
        <w:tc>
          <w:tcPr>
            <w:tcW w:w="2122" w:type="dxa"/>
            <w:vMerge w:val="restart"/>
          </w:tcPr>
          <w:p w14:paraId="5CB5C040" w14:textId="77777777" w:rsidR="00A3050D" w:rsidRDefault="00A3050D" w:rsidP="000337BC">
            <w:r>
              <w:t>Planification et stratégies d'administration différenciées pour la campagne afin de lever les obstacles identifiés</w:t>
            </w:r>
          </w:p>
        </w:tc>
        <w:tc>
          <w:tcPr>
            <w:tcW w:w="1701" w:type="dxa"/>
            <w:shd w:val="clear" w:color="auto" w:fill="auto"/>
          </w:tcPr>
          <w:p w14:paraId="439D5188" w14:textId="77777777" w:rsidR="00A3050D" w:rsidRDefault="00A3050D" w:rsidP="000337BC">
            <w:r>
              <w:t>Stratégies du côté de l'offre</w:t>
            </w:r>
          </w:p>
        </w:tc>
        <w:tc>
          <w:tcPr>
            <w:tcW w:w="5527" w:type="dxa"/>
            <w:gridSpan w:val="2"/>
            <w:shd w:val="clear" w:color="auto" w:fill="DEEAF6" w:themeFill="accent1" w:themeFillTint="33"/>
          </w:tcPr>
          <w:p w14:paraId="054DB908"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11C02D98" w14:textId="77777777" w:rsidR="00A3050D" w:rsidRPr="00FD1F3D" w:rsidRDefault="00A3050D" w:rsidP="000337BC">
            <w:pPr>
              <w:pStyle w:val="ListParagraph"/>
              <w:numPr>
                <w:ilvl w:val="0"/>
                <w:numId w:val="14"/>
              </w:numPr>
              <w:ind w:left="455"/>
            </w:pPr>
            <w:proofErr w:type="spellStart"/>
            <w:r>
              <w:rPr>
                <w:i/>
              </w:rPr>
              <w:t>xxxx</w:t>
            </w:r>
            <w:proofErr w:type="spellEnd"/>
          </w:p>
          <w:p w14:paraId="14A1D0DA" w14:textId="77777777" w:rsidR="00A3050D" w:rsidRDefault="00A3050D" w:rsidP="000337BC">
            <w:pPr>
              <w:pStyle w:val="ListParagraph"/>
              <w:numPr>
                <w:ilvl w:val="0"/>
                <w:numId w:val="14"/>
              </w:numPr>
              <w:ind w:left="455"/>
            </w:pPr>
            <w:proofErr w:type="spellStart"/>
            <w:r>
              <w:rPr>
                <w:i/>
              </w:rPr>
              <w:t>xxxx</w:t>
            </w:r>
            <w:proofErr w:type="spellEnd"/>
          </w:p>
        </w:tc>
      </w:tr>
      <w:tr w:rsidR="00A3050D" w14:paraId="33F00A14" w14:textId="77777777" w:rsidTr="000337BC">
        <w:tc>
          <w:tcPr>
            <w:tcW w:w="2122" w:type="dxa"/>
            <w:vMerge/>
          </w:tcPr>
          <w:p w14:paraId="0F8875CA" w14:textId="77777777" w:rsidR="00A3050D" w:rsidRPr="00352201" w:rsidRDefault="00A3050D" w:rsidP="000337BC"/>
        </w:tc>
        <w:tc>
          <w:tcPr>
            <w:tcW w:w="1701" w:type="dxa"/>
            <w:shd w:val="clear" w:color="auto" w:fill="auto"/>
          </w:tcPr>
          <w:p w14:paraId="011B8660" w14:textId="77777777" w:rsidR="00A3050D" w:rsidRDefault="00A3050D" w:rsidP="000337BC">
            <w:r>
              <w:t>Stratégies du côté de la demande</w:t>
            </w:r>
          </w:p>
        </w:tc>
        <w:tc>
          <w:tcPr>
            <w:tcW w:w="5527" w:type="dxa"/>
            <w:gridSpan w:val="2"/>
            <w:shd w:val="clear" w:color="auto" w:fill="DEEAF6" w:themeFill="accent1" w:themeFillTint="33"/>
          </w:tcPr>
          <w:p w14:paraId="17FEC900"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2471BA5A" w14:textId="77777777" w:rsidR="00A3050D" w:rsidRPr="00FD1F3D" w:rsidRDefault="00A3050D" w:rsidP="000337BC">
            <w:pPr>
              <w:pStyle w:val="ListParagraph"/>
              <w:numPr>
                <w:ilvl w:val="0"/>
                <w:numId w:val="14"/>
              </w:numPr>
              <w:ind w:left="455"/>
            </w:pPr>
            <w:proofErr w:type="spellStart"/>
            <w:r>
              <w:rPr>
                <w:i/>
              </w:rPr>
              <w:t>xxxx</w:t>
            </w:r>
            <w:proofErr w:type="spellEnd"/>
          </w:p>
          <w:p w14:paraId="3A06DA43" w14:textId="77777777" w:rsidR="00A3050D" w:rsidRDefault="00A3050D" w:rsidP="000337BC">
            <w:pPr>
              <w:pStyle w:val="ListParagraph"/>
              <w:numPr>
                <w:ilvl w:val="0"/>
                <w:numId w:val="14"/>
              </w:numPr>
              <w:ind w:left="455"/>
            </w:pPr>
            <w:proofErr w:type="spellStart"/>
            <w:r>
              <w:rPr>
                <w:i/>
              </w:rPr>
              <w:t>xxxx</w:t>
            </w:r>
            <w:proofErr w:type="spellEnd"/>
          </w:p>
        </w:tc>
      </w:tr>
      <w:tr w:rsidR="00A3050D" w14:paraId="545AA484" w14:textId="77777777" w:rsidTr="000337BC">
        <w:tc>
          <w:tcPr>
            <w:tcW w:w="3823" w:type="dxa"/>
            <w:gridSpan w:val="2"/>
          </w:tcPr>
          <w:p w14:paraId="1ABF793C" w14:textId="77777777" w:rsidR="00A3050D" w:rsidRDefault="00A3050D" w:rsidP="000337BC">
            <w:r>
              <w:t>Principales parties prenantes à engager (p.ex., leaders communautaires)</w:t>
            </w:r>
          </w:p>
        </w:tc>
        <w:tc>
          <w:tcPr>
            <w:tcW w:w="5527" w:type="dxa"/>
            <w:gridSpan w:val="2"/>
            <w:shd w:val="clear" w:color="auto" w:fill="DEEAF6" w:themeFill="accent1" w:themeFillTint="33"/>
          </w:tcPr>
          <w:p w14:paraId="3E9AAFB7"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4F53CCCE" w14:textId="77777777" w:rsidR="00A3050D" w:rsidRPr="00FD1F3D" w:rsidRDefault="00A3050D" w:rsidP="000337BC">
            <w:pPr>
              <w:pStyle w:val="ListParagraph"/>
              <w:numPr>
                <w:ilvl w:val="0"/>
                <w:numId w:val="14"/>
              </w:numPr>
              <w:ind w:left="455"/>
            </w:pPr>
            <w:proofErr w:type="spellStart"/>
            <w:r>
              <w:rPr>
                <w:i/>
              </w:rPr>
              <w:t>xxxx</w:t>
            </w:r>
            <w:proofErr w:type="spellEnd"/>
          </w:p>
          <w:p w14:paraId="5CE4E60F" w14:textId="77777777" w:rsidR="00A3050D" w:rsidRDefault="00A3050D" w:rsidP="000337BC">
            <w:pPr>
              <w:pStyle w:val="ListParagraph"/>
              <w:numPr>
                <w:ilvl w:val="0"/>
                <w:numId w:val="14"/>
              </w:numPr>
              <w:ind w:left="455"/>
            </w:pPr>
            <w:proofErr w:type="spellStart"/>
            <w:r>
              <w:rPr>
                <w:i/>
              </w:rPr>
              <w:t>xxxx</w:t>
            </w:r>
            <w:proofErr w:type="spellEnd"/>
          </w:p>
        </w:tc>
      </w:tr>
      <w:tr w:rsidR="00A3050D" w14:paraId="0FA780FA" w14:textId="77777777" w:rsidTr="000337BC">
        <w:tc>
          <w:tcPr>
            <w:tcW w:w="3823" w:type="dxa"/>
            <w:gridSpan w:val="2"/>
          </w:tcPr>
          <w:p w14:paraId="34663857" w14:textId="77777777" w:rsidR="00A3050D" w:rsidRDefault="00A3050D" w:rsidP="000337BC">
            <w:r>
              <w:lastRenderedPageBreak/>
              <w:t>Implications budgétaires des activités différenciées (p.ex., principaux facteurs de coût)</w:t>
            </w:r>
          </w:p>
        </w:tc>
        <w:tc>
          <w:tcPr>
            <w:tcW w:w="5527" w:type="dxa"/>
            <w:gridSpan w:val="2"/>
            <w:shd w:val="clear" w:color="auto" w:fill="DEEAF6" w:themeFill="accent1" w:themeFillTint="33"/>
          </w:tcPr>
          <w:p w14:paraId="508C3A05" w14:textId="77777777" w:rsidR="00A3050D" w:rsidRPr="006D3F57" w:rsidRDefault="00A3050D" w:rsidP="000337BC">
            <w:pPr>
              <w:pStyle w:val="ListParagraph"/>
              <w:numPr>
                <w:ilvl w:val="0"/>
                <w:numId w:val="14"/>
              </w:numPr>
              <w:ind w:left="455"/>
              <w:rPr>
                <w:i/>
                <w:iCs/>
              </w:rPr>
            </w:pPr>
            <w:proofErr w:type="spellStart"/>
            <w:r>
              <w:rPr>
                <w:i/>
              </w:rPr>
              <w:t>xxxx</w:t>
            </w:r>
            <w:proofErr w:type="spellEnd"/>
          </w:p>
          <w:p w14:paraId="2E9AB88B" w14:textId="77777777" w:rsidR="00A3050D" w:rsidRPr="00FD1F3D" w:rsidRDefault="00A3050D" w:rsidP="000337BC">
            <w:pPr>
              <w:pStyle w:val="ListParagraph"/>
              <w:numPr>
                <w:ilvl w:val="0"/>
                <w:numId w:val="14"/>
              </w:numPr>
              <w:ind w:left="455"/>
            </w:pPr>
            <w:proofErr w:type="spellStart"/>
            <w:r>
              <w:rPr>
                <w:i/>
              </w:rPr>
              <w:t>xxxx</w:t>
            </w:r>
            <w:proofErr w:type="spellEnd"/>
          </w:p>
          <w:p w14:paraId="00A68777" w14:textId="77777777" w:rsidR="00A3050D" w:rsidRDefault="00A3050D" w:rsidP="000337BC">
            <w:pPr>
              <w:pStyle w:val="ListParagraph"/>
              <w:numPr>
                <w:ilvl w:val="0"/>
                <w:numId w:val="14"/>
              </w:numPr>
              <w:ind w:left="455"/>
            </w:pPr>
            <w:proofErr w:type="spellStart"/>
            <w:r>
              <w:rPr>
                <w:i/>
              </w:rPr>
              <w:t>xxxx</w:t>
            </w:r>
            <w:proofErr w:type="spellEnd"/>
          </w:p>
        </w:tc>
      </w:tr>
    </w:tbl>
    <w:p w14:paraId="280BB8C3" w14:textId="77777777" w:rsidR="00A3050D" w:rsidRDefault="00A3050D" w:rsidP="00A3050D"/>
    <w:p w14:paraId="36080D88" w14:textId="13226CE7" w:rsidR="000C5A7D" w:rsidRPr="00017A97" w:rsidRDefault="00A3050D" w:rsidP="00F56799">
      <w:pPr>
        <w:pStyle w:val="Text"/>
      </w:pPr>
      <w:r>
        <w:t>8h. Autre contexte - à utiliser le cas échéant</w:t>
      </w:r>
    </w:p>
    <w:tbl>
      <w:tblPr>
        <w:tblStyle w:val="TableGrid"/>
        <w:tblW w:w="0" w:type="auto"/>
        <w:tblLook w:val="04A0" w:firstRow="1" w:lastRow="0" w:firstColumn="1" w:lastColumn="0" w:noHBand="0" w:noVBand="1"/>
      </w:tblPr>
      <w:tblGrid>
        <w:gridCol w:w="2122"/>
        <w:gridCol w:w="1701"/>
        <w:gridCol w:w="1134"/>
        <w:gridCol w:w="4393"/>
      </w:tblGrid>
      <w:tr w:rsidR="000C5A7D" w:rsidRPr="00181685" w14:paraId="49BF569C" w14:textId="77777777" w:rsidTr="006408F4">
        <w:tc>
          <w:tcPr>
            <w:tcW w:w="4957" w:type="dxa"/>
            <w:gridSpan w:val="3"/>
          </w:tcPr>
          <w:p w14:paraId="6DFBE9D4" w14:textId="096600E7" w:rsidR="000C5A7D" w:rsidRPr="001A2F20" w:rsidRDefault="000C5A7D" w:rsidP="006408F4">
            <w:pPr>
              <w:rPr>
                <w:b/>
              </w:rPr>
            </w:pPr>
            <w:r>
              <w:rPr>
                <w:b/>
              </w:rPr>
              <w:t>Contexte interne:  Autre contexte - à utiliser le cas échéant</w:t>
            </w:r>
          </w:p>
        </w:tc>
        <w:tc>
          <w:tcPr>
            <w:tcW w:w="4393" w:type="dxa"/>
            <w:shd w:val="clear" w:color="auto" w:fill="auto"/>
          </w:tcPr>
          <w:p w14:paraId="74465888" w14:textId="77777777" w:rsidR="000C5A7D" w:rsidRPr="001A2F20" w:rsidRDefault="000C5A7D" w:rsidP="006408F4">
            <w:pPr>
              <w:rPr>
                <w:b/>
              </w:rPr>
            </w:pPr>
            <w:r>
              <w:rPr>
                <w:b/>
              </w:rPr>
              <w:t xml:space="preserve">Niveau de difficulté pour atteindre: </w:t>
            </w:r>
          </w:p>
        </w:tc>
      </w:tr>
      <w:tr w:rsidR="00231281" w:rsidRPr="00181685" w14:paraId="12E4BDF8" w14:textId="77777777" w:rsidTr="00900742">
        <w:tc>
          <w:tcPr>
            <w:tcW w:w="4957" w:type="dxa"/>
            <w:gridSpan w:val="3"/>
          </w:tcPr>
          <w:p w14:paraId="09770885" w14:textId="6C58818C" w:rsidR="00231281" w:rsidRPr="001A2F20" w:rsidRDefault="00231281" w:rsidP="006408F4">
            <w:pPr>
              <w:rPr>
                <w:b/>
              </w:rPr>
            </w:pPr>
            <w:r>
              <w:rPr>
                <w:b/>
              </w:rPr>
              <w:t>Population cible estimée (en % de la population cible totale):</w:t>
            </w:r>
          </w:p>
        </w:tc>
        <w:tc>
          <w:tcPr>
            <w:tcW w:w="4393" w:type="dxa"/>
            <w:shd w:val="clear" w:color="auto" w:fill="DEEAF6" w:themeFill="accent1" w:themeFillTint="33"/>
          </w:tcPr>
          <w:p w14:paraId="368E79D5" w14:textId="77777777" w:rsidR="00231281" w:rsidRPr="001A2F20" w:rsidRDefault="00231281" w:rsidP="006408F4">
            <w:pPr>
              <w:rPr>
                <w:b/>
              </w:rPr>
            </w:pPr>
          </w:p>
        </w:tc>
      </w:tr>
      <w:tr w:rsidR="000C5A7D" w14:paraId="390BEE6F" w14:textId="77777777" w:rsidTr="006408F4">
        <w:trPr>
          <w:trHeight w:val="801"/>
        </w:trPr>
        <w:tc>
          <w:tcPr>
            <w:tcW w:w="2122" w:type="dxa"/>
            <w:vMerge w:val="restart"/>
          </w:tcPr>
          <w:p w14:paraId="5AD9BD6D" w14:textId="77777777" w:rsidR="000C5A7D" w:rsidRDefault="000C5A7D" w:rsidP="006408F4">
            <w:r>
              <w:t>Obstacles à la vaccination</w:t>
            </w:r>
          </w:p>
        </w:tc>
        <w:tc>
          <w:tcPr>
            <w:tcW w:w="1701" w:type="dxa"/>
            <w:shd w:val="clear" w:color="auto" w:fill="auto"/>
          </w:tcPr>
          <w:p w14:paraId="6E44E47F" w14:textId="77777777" w:rsidR="000C5A7D" w:rsidRDefault="000C5A7D" w:rsidP="006408F4">
            <w:r>
              <w:t>Obstacles du côté de l'offre</w:t>
            </w:r>
          </w:p>
        </w:tc>
        <w:tc>
          <w:tcPr>
            <w:tcW w:w="5527" w:type="dxa"/>
            <w:gridSpan w:val="2"/>
            <w:shd w:val="clear" w:color="auto" w:fill="DEEAF6" w:themeFill="accent1" w:themeFillTint="33"/>
          </w:tcPr>
          <w:p w14:paraId="63FEDD89" w14:textId="77777777" w:rsidR="000C5A7D" w:rsidRPr="00900742" w:rsidRDefault="000C5A7D" w:rsidP="006408F4">
            <w:pPr>
              <w:pStyle w:val="ListParagraph"/>
              <w:numPr>
                <w:ilvl w:val="0"/>
                <w:numId w:val="14"/>
              </w:numPr>
              <w:ind w:left="455"/>
              <w:rPr>
                <w:i/>
                <w:iCs/>
              </w:rPr>
            </w:pPr>
            <w:proofErr w:type="spellStart"/>
            <w:r>
              <w:rPr>
                <w:i/>
              </w:rPr>
              <w:t>xxxx</w:t>
            </w:r>
            <w:proofErr w:type="spellEnd"/>
          </w:p>
          <w:p w14:paraId="4385C548" w14:textId="77777777" w:rsidR="000C5A7D" w:rsidRPr="00900742" w:rsidRDefault="000C5A7D" w:rsidP="006408F4">
            <w:pPr>
              <w:pStyle w:val="ListParagraph"/>
              <w:numPr>
                <w:ilvl w:val="0"/>
                <w:numId w:val="14"/>
              </w:numPr>
              <w:ind w:left="455"/>
            </w:pPr>
            <w:proofErr w:type="spellStart"/>
            <w:r>
              <w:rPr>
                <w:i/>
              </w:rPr>
              <w:t>xxxx</w:t>
            </w:r>
            <w:proofErr w:type="spellEnd"/>
          </w:p>
          <w:p w14:paraId="7DEE464D" w14:textId="77777777" w:rsidR="000C5A7D" w:rsidRDefault="000C5A7D" w:rsidP="006408F4">
            <w:pPr>
              <w:pStyle w:val="ListParagraph"/>
              <w:numPr>
                <w:ilvl w:val="0"/>
                <w:numId w:val="14"/>
              </w:numPr>
              <w:ind w:left="455"/>
            </w:pPr>
            <w:proofErr w:type="spellStart"/>
            <w:r>
              <w:rPr>
                <w:i/>
              </w:rPr>
              <w:t>xxxx</w:t>
            </w:r>
            <w:proofErr w:type="spellEnd"/>
          </w:p>
        </w:tc>
      </w:tr>
      <w:tr w:rsidR="000C5A7D" w14:paraId="0C984FD5" w14:textId="77777777" w:rsidTr="00900742">
        <w:trPr>
          <w:trHeight w:val="801"/>
        </w:trPr>
        <w:tc>
          <w:tcPr>
            <w:tcW w:w="2122" w:type="dxa"/>
            <w:vMerge/>
          </w:tcPr>
          <w:p w14:paraId="19C6F8E9" w14:textId="77777777" w:rsidR="000C5A7D" w:rsidRPr="00352201" w:rsidRDefault="000C5A7D" w:rsidP="006408F4"/>
        </w:tc>
        <w:tc>
          <w:tcPr>
            <w:tcW w:w="1701" w:type="dxa"/>
            <w:shd w:val="clear" w:color="auto" w:fill="auto"/>
          </w:tcPr>
          <w:p w14:paraId="0147BB4B" w14:textId="77777777" w:rsidR="000C5A7D" w:rsidRDefault="000C5A7D" w:rsidP="006408F4">
            <w:r>
              <w:t>Obstacles du côté de la demande</w:t>
            </w:r>
          </w:p>
        </w:tc>
        <w:tc>
          <w:tcPr>
            <w:tcW w:w="5527" w:type="dxa"/>
            <w:gridSpan w:val="2"/>
            <w:shd w:val="clear" w:color="auto" w:fill="DEEAF6" w:themeFill="accent1" w:themeFillTint="33"/>
          </w:tcPr>
          <w:p w14:paraId="37E8EC03" w14:textId="77777777" w:rsidR="000C5A7D" w:rsidRPr="006D3F57" w:rsidRDefault="000C5A7D" w:rsidP="006408F4">
            <w:pPr>
              <w:pStyle w:val="ListParagraph"/>
              <w:numPr>
                <w:ilvl w:val="0"/>
                <w:numId w:val="14"/>
              </w:numPr>
              <w:ind w:left="455"/>
              <w:rPr>
                <w:i/>
                <w:iCs/>
              </w:rPr>
            </w:pPr>
            <w:proofErr w:type="spellStart"/>
            <w:r>
              <w:rPr>
                <w:i/>
              </w:rPr>
              <w:t>xxxx</w:t>
            </w:r>
            <w:proofErr w:type="spellEnd"/>
          </w:p>
          <w:p w14:paraId="7DB2F8AB" w14:textId="77777777" w:rsidR="000C5A7D" w:rsidRPr="00900742" w:rsidRDefault="000C5A7D" w:rsidP="006408F4">
            <w:pPr>
              <w:pStyle w:val="ListParagraph"/>
              <w:numPr>
                <w:ilvl w:val="0"/>
                <w:numId w:val="14"/>
              </w:numPr>
              <w:ind w:left="455"/>
            </w:pPr>
            <w:proofErr w:type="spellStart"/>
            <w:r>
              <w:rPr>
                <w:i/>
              </w:rPr>
              <w:t>xxxx</w:t>
            </w:r>
            <w:proofErr w:type="spellEnd"/>
          </w:p>
          <w:p w14:paraId="55FAABA9" w14:textId="77777777" w:rsidR="000C5A7D" w:rsidRDefault="000C5A7D" w:rsidP="00900742">
            <w:pPr>
              <w:pStyle w:val="ListParagraph"/>
              <w:numPr>
                <w:ilvl w:val="0"/>
                <w:numId w:val="14"/>
              </w:numPr>
              <w:ind w:left="455"/>
            </w:pPr>
            <w:proofErr w:type="spellStart"/>
            <w:r>
              <w:rPr>
                <w:i/>
              </w:rPr>
              <w:t>xxxx</w:t>
            </w:r>
            <w:proofErr w:type="spellEnd"/>
          </w:p>
        </w:tc>
      </w:tr>
      <w:tr w:rsidR="000C5A7D" w14:paraId="23B34185" w14:textId="77777777" w:rsidTr="006408F4">
        <w:tc>
          <w:tcPr>
            <w:tcW w:w="2122" w:type="dxa"/>
            <w:vMerge w:val="restart"/>
          </w:tcPr>
          <w:p w14:paraId="4A3B6543" w14:textId="77777777" w:rsidR="000C5A7D" w:rsidRDefault="000C5A7D" w:rsidP="006408F4">
            <w:r>
              <w:t>Planification et stratégies d'administration différenciées pour la campagne afin de lever les obstacles identifiés</w:t>
            </w:r>
          </w:p>
        </w:tc>
        <w:tc>
          <w:tcPr>
            <w:tcW w:w="1701" w:type="dxa"/>
            <w:shd w:val="clear" w:color="auto" w:fill="auto"/>
          </w:tcPr>
          <w:p w14:paraId="63A88EBC" w14:textId="77777777" w:rsidR="000C5A7D" w:rsidRDefault="000C5A7D" w:rsidP="006408F4">
            <w:r>
              <w:t>Stratégies du côté de l'offre</w:t>
            </w:r>
          </w:p>
        </w:tc>
        <w:tc>
          <w:tcPr>
            <w:tcW w:w="5527" w:type="dxa"/>
            <w:gridSpan w:val="2"/>
            <w:shd w:val="clear" w:color="auto" w:fill="DEEAF6" w:themeFill="accent1" w:themeFillTint="33"/>
          </w:tcPr>
          <w:p w14:paraId="5478A281" w14:textId="77777777" w:rsidR="000C5A7D" w:rsidRPr="006D3F57" w:rsidRDefault="000C5A7D" w:rsidP="006408F4">
            <w:pPr>
              <w:pStyle w:val="ListParagraph"/>
              <w:numPr>
                <w:ilvl w:val="0"/>
                <w:numId w:val="14"/>
              </w:numPr>
              <w:ind w:left="455"/>
              <w:rPr>
                <w:i/>
                <w:iCs/>
              </w:rPr>
            </w:pPr>
            <w:proofErr w:type="spellStart"/>
            <w:r>
              <w:rPr>
                <w:i/>
              </w:rPr>
              <w:t>xxxx</w:t>
            </w:r>
            <w:proofErr w:type="spellEnd"/>
          </w:p>
          <w:p w14:paraId="32FF1165" w14:textId="77777777" w:rsidR="000C5A7D" w:rsidRPr="00900742" w:rsidRDefault="000C5A7D" w:rsidP="006408F4">
            <w:pPr>
              <w:pStyle w:val="ListParagraph"/>
              <w:numPr>
                <w:ilvl w:val="0"/>
                <w:numId w:val="14"/>
              </w:numPr>
              <w:ind w:left="455"/>
            </w:pPr>
            <w:proofErr w:type="spellStart"/>
            <w:r>
              <w:rPr>
                <w:i/>
              </w:rPr>
              <w:t>xxxx</w:t>
            </w:r>
            <w:proofErr w:type="spellEnd"/>
          </w:p>
          <w:p w14:paraId="7E4B240F" w14:textId="77777777" w:rsidR="000C5A7D" w:rsidRDefault="000C5A7D" w:rsidP="006408F4">
            <w:pPr>
              <w:pStyle w:val="ListParagraph"/>
              <w:numPr>
                <w:ilvl w:val="0"/>
                <w:numId w:val="14"/>
              </w:numPr>
              <w:ind w:left="455"/>
            </w:pPr>
            <w:proofErr w:type="spellStart"/>
            <w:r>
              <w:rPr>
                <w:i/>
              </w:rPr>
              <w:t>xxxx</w:t>
            </w:r>
            <w:proofErr w:type="spellEnd"/>
          </w:p>
        </w:tc>
      </w:tr>
      <w:tr w:rsidR="000C5A7D" w14:paraId="54D98115" w14:textId="77777777" w:rsidTr="00900742">
        <w:tc>
          <w:tcPr>
            <w:tcW w:w="2122" w:type="dxa"/>
            <w:vMerge/>
          </w:tcPr>
          <w:p w14:paraId="2EE55EB7" w14:textId="77777777" w:rsidR="000C5A7D" w:rsidRPr="00352201" w:rsidRDefault="000C5A7D" w:rsidP="006408F4"/>
        </w:tc>
        <w:tc>
          <w:tcPr>
            <w:tcW w:w="1701" w:type="dxa"/>
            <w:shd w:val="clear" w:color="auto" w:fill="auto"/>
          </w:tcPr>
          <w:p w14:paraId="306F4C54" w14:textId="77777777" w:rsidR="000C5A7D" w:rsidRDefault="000C5A7D" w:rsidP="006408F4">
            <w:r>
              <w:t>Stratégies du côté de la demande</w:t>
            </w:r>
          </w:p>
        </w:tc>
        <w:tc>
          <w:tcPr>
            <w:tcW w:w="5527" w:type="dxa"/>
            <w:gridSpan w:val="2"/>
            <w:shd w:val="clear" w:color="auto" w:fill="DEEAF6" w:themeFill="accent1" w:themeFillTint="33"/>
          </w:tcPr>
          <w:p w14:paraId="38CFEEAF" w14:textId="77777777" w:rsidR="000C5A7D" w:rsidRPr="006D3F57" w:rsidRDefault="000C5A7D" w:rsidP="006408F4">
            <w:pPr>
              <w:pStyle w:val="ListParagraph"/>
              <w:numPr>
                <w:ilvl w:val="0"/>
                <w:numId w:val="14"/>
              </w:numPr>
              <w:ind w:left="455"/>
              <w:rPr>
                <w:i/>
                <w:iCs/>
              </w:rPr>
            </w:pPr>
            <w:proofErr w:type="spellStart"/>
            <w:r>
              <w:rPr>
                <w:i/>
              </w:rPr>
              <w:t>xxxx</w:t>
            </w:r>
            <w:proofErr w:type="spellEnd"/>
          </w:p>
          <w:p w14:paraId="1C0483F2" w14:textId="77777777" w:rsidR="000C5A7D" w:rsidRPr="00900742" w:rsidRDefault="000C5A7D" w:rsidP="006408F4">
            <w:pPr>
              <w:pStyle w:val="ListParagraph"/>
              <w:numPr>
                <w:ilvl w:val="0"/>
                <w:numId w:val="14"/>
              </w:numPr>
              <w:ind w:left="455"/>
            </w:pPr>
            <w:proofErr w:type="spellStart"/>
            <w:r>
              <w:rPr>
                <w:i/>
              </w:rPr>
              <w:t>xxxx</w:t>
            </w:r>
            <w:proofErr w:type="spellEnd"/>
          </w:p>
          <w:p w14:paraId="7446A29E" w14:textId="77777777" w:rsidR="000C5A7D" w:rsidRDefault="000C5A7D" w:rsidP="00900742">
            <w:pPr>
              <w:pStyle w:val="ListParagraph"/>
              <w:numPr>
                <w:ilvl w:val="0"/>
                <w:numId w:val="14"/>
              </w:numPr>
              <w:ind w:left="455"/>
            </w:pPr>
            <w:proofErr w:type="spellStart"/>
            <w:r>
              <w:rPr>
                <w:i/>
              </w:rPr>
              <w:t>xxxx</w:t>
            </w:r>
            <w:proofErr w:type="spellEnd"/>
          </w:p>
        </w:tc>
      </w:tr>
      <w:tr w:rsidR="000C5A7D" w14:paraId="543ED9B7" w14:textId="77777777" w:rsidTr="006408F4">
        <w:tc>
          <w:tcPr>
            <w:tcW w:w="3823" w:type="dxa"/>
            <w:gridSpan w:val="2"/>
          </w:tcPr>
          <w:p w14:paraId="3739DBDF" w14:textId="77777777" w:rsidR="000C5A7D" w:rsidRDefault="000C5A7D" w:rsidP="006408F4">
            <w:r>
              <w:t>Principales parties prenantes à engager (p.ex., leaders communautaires)</w:t>
            </w:r>
          </w:p>
        </w:tc>
        <w:tc>
          <w:tcPr>
            <w:tcW w:w="5527" w:type="dxa"/>
            <w:gridSpan w:val="2"/>
            <w:shd w:val="clear" w:color="auto" w:fill="DEEAF6" w:themeFill="accent1" w:themeFillTint="33"/>
          </w:tcPr>
          <w:p w14:paraId="41B4BA4D" w14:textId="77777777" w:rsidR="000C5A7D" w:rsidRPr="006D3F57" w:rsidRDefault="000C5A7D" w:rsidP="006408F4">
            <w:pPr>
              <w:pStyle w:val="ListParagraph"/>
              <w:numPr>
                <w:ilvl w:val="0"/>
                <w:numId w:val="14"/>
              </w:numPr>
              <w:ind w:left="455"/>
              <w:rPr>
                <w:i/>
                <w:iCs/>
              </w:rPr>
            </w:pPr>
            <w:proofErr w:type="spellStart"/>
            <w:r>
              <w:rPr>
                <w:i/>
              </w:rPr>
              <w:t>xxxx</w:t>
            </w:r>
            <w:proofErr w:type="spellEnd"/>
          </w:p>
          <w:p w14:paraId="4D5BEFF7" w14:textId="77777777" w:rsidR="000C5A7D" w:rsidRPr="00900742" w:rsidRDefault="000C5A7D" w:rsidP="006408F4">
            <w:pPr>
              <w:pStyle w:val="ListParagraph"/>
              <w:numPr>
                <w:ilvl w:val="0"/>
                <w:numId w:val="14"/>
              </w:numPr>
              <w:ind w:left="455"/>
            </w:pPr>
            <w:proofErr w:type="spellStart"/>
            <w:r>
              <w:rPr>
                <w:i/>
              </w:rPr>
              <w:t>xxxx</w:t>
            </w:r>
            <w:proofErr w:type="spellEnd"/>
          </w:p>
          <w:p w14:paraId="5B11C852" w14:textId="77777777" w:rsidR="000C5A7D" w:rsidRDefault="000C5A7D" w:rsidP="006408F4">
            <w:pPr>
              <w:pStyle w:val="ListParagraph"/>
              <w:numPr>
                <w:ilvl w:val="0"/>
                <w:numId w:val="14"/>
              </w:numPr>
              <w:ind w:left="455"/>
            </w:pPr>
            <w:proofErr w:type="spellStart"/>
            <w:r>
              <w:rPr>
                <w:i/>
              </w:rPr>
              <w:t>xxxx</w:t>
            </w:r>
            <w:proofErr w:type="spellEnd"/>
          </w:p>
        </w:tc>
      </w:tr>
      <w:tr w:rsidR="000C5A7D" w14:paraId="6C8FD777" w14:textId="77777777" w:rsidTr="006408F4">
        <w:tc>
          <w:tcPr>
            <w:tcW w:w="3823" w:type="dxa"/>
            <w:gridSpan w:val="2"/>
          </w:tcPr>
          <w:p w14:paraId="0A3318DA" w14:textId="77777777" w:rsidR="000C5A7D" w:rsidRDefault="000C5A7D" w:rsidP="006408F4">
            <w:r>
              <w:t>Implications budgétaires des activités différenciées (p.ex., principaux facteurs de coût)</w:t>
            </w:r>
          </w:p>
        </w:tc>
        <w:tc>
          <w:tcPr>
            <w:tcW w:w="5527" w:type="dxa"/>
            <w:gridSpan w:val="2"/>
            <w:shd w:val="clear" w:color="auto" w:fill="DEEAF6" w:themeFill="accent1" w:themeFillTint="33"/>
          </w:tcPr>
          <w:p w14:paraId="654D0EBA" w14:textId="77777777" w:rsidR="000C5A7D" w:rsidRPr="006D3F57" w:rsidRDefault="000C5A7D" w:rsidP="006408F4">
            <w:pPr>
              <w:pStyle w:val="ListParagraph"/>
              <w:numPr>
                <w:ilvl w:val="0"/>
                <w:numId w:val="14"/>
              </w:numPr>
              <w:ind w:left="455"/>
              <w:rPr>
                <w:i/>
                <w:iCs/>
              </w:rPr>
            </w:pPr>
            <w:proofErr w:type="spellStart"/>
            <w:r>
              <w:rPr>
                <w:i/>
              </w:rPr>
              <w:t>xxxx</w:t>
            </w:r>
            <w:proofErr w:type="spellEnd"/>
          </w:p>
          <w:p w14:paraId="583AE3DD" w14:textId="77777777" w:rsidR="000C5A7D" w:rsidRPr="00900742" w:rsidRDefault="000C5A7D" w:rsidP="006408F4">
            <w:pPr>
              <w:pStyle w:val="ListParagraph"/>
              <w:numPr>
                <w:ilvl w:val="0"/>
                <w:numId w:val="14"/>
              </w:numPr>
              <w:ind w:left="455"/>
            </w:pPr>
            <w:proofErr w:type="spellStart"/>
            <w:r>
              <w:rPr>
                <w:i/>
              </w:rPr>
              <w:t>xxxx</w:t>
            </w:r>
            <w:proofErr w:type="spellEnd"/>
          </w:p>
          <w:p w14:paraId="66447D82" w14:textId="77777777" w:rsidR="000C5A7D" w:rsidRDefault="000C5A7D" w:rsidP="006408F4">
            <w:pPr>
              <w:pStyle w:val="ListParagraph"/>
              <w:numPr>
                <w:ilvl w:val="0"/>
                <w:numId w:val="14"/>
              </w:numPr>
              <w:ind w:left="455"/>
            </w:pPr>
            <w:proofErr w:type="spellStart"/>
            <w:r>
              <w:rPr>
                <w:i/>
              </w:rPr>
              <w:t>xxxx</w:t>
            </w:r>
            <w:proofErr w:type="spellEnd"/>
          </w:p>
        </w:tc>
      </w:tr>
    </w:tbl>
    <w:p w14:paraId="1948C120" w14:textId="77777777" w:rsidR="00DA6AE1" w:rsidRPr="00DA6AE1" w:rsidRDefault="00DA6AE1" w:rsidP="00F925A8">
      <w:pPr>
        <w:pStyle w:val="Bulletpoints1"/>
      </w:pPr>
    </w:p>
    <w:p w14:paraId="0FAE52F1" w14:textId="2B0ABA6F" w:rsidR="00B3726B" w:rsidRPr="008C2ED9" w:rsidRDefault="00B3726B" w:rsidP="00D90B81">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US"/>
        </w:rPr>
      </w:pPr>
      <w:bookmarkStart w:id="38" w:name="_Toc89456838"/>
      <w:r>
        <w:rPr>
          <w:b/>
          <w:vanish/>
          <w:color w:val="005CB9"/>
          <w:sz w:val="24"/>
          <w:lang w:val="en-GB"/>
        </w:rPr>
        <w:t>Supply chain management for the campaign</w:t>
      </w:r>
      <w:bookmarkEnd w:id="38"/>
    </w:p>
    <w:p w14:paraId="2DB09F39" w14:textId="77777777" w:rsidR="00B3726B" w:rsidRDefault="00B3726B" w:rsidP="009B5F54">
      <w:pPr>
        <w:pStyle w:val="Heading2"/>
      </w:pPr>
      <w:bookmarkStart w:id="39" w:name="_Toc89456839"/>
      <w:r>
        <w:t>Approvisionnement et distribution des vaccins antirougeoleux/antirougeoleux-antirubéoleux</w:t>
      </w:r>
      <w:bookmarkEnd w:id="39"/>
    </w:p>
    <w:p w14:paraId="6BD925F8" w14:textId="68AFACC1" w:rsidR="00B3726B" w:rsidRPr="004A49C0" w:rsidRDefault="00936E67" w:rsidP="00F925A8">
      <w:pPr>
        <w:pStyle w:val="Bulletpoints1"/>
        <w:numPr>
          <w:ilvl w:val="0"/>
          <w:numId w:val="18"/>
        </w:numPr>
      </w:pPr>
      <w:r>
        <w:t>Veuillez décrire l'approvisionnement et la distribution des vaccins antirougeoleux/antirougeoleux-antirubéoleux, y compris l'homologation des vaccins.</w:t>
      </w:r>
    </w:p>
    <w:p w14:paraId="04929A40" w14:textId="5170413B" w:rsidR="00B3726B" w:rsidRPr="00184522" w:rsidRDefault="00B3726B" w:rsidP="009B5F54">
      <w:pPr>
        <w:pStyle w:val="Heading2"/>
      </w:pPr>
      <w:bookmarkStart w:id="40" w:name="_Toc89456840"/>
      <w:r>
        <w:t>Chaîne du froid, logistique et gestion des vaccins</w:t>
      </w:r>
      <w:bookmarkEnd w:id="40"/>
    </w:p>
    <w:p w14:paraId="44D78D93" w14:textId="40C9C412" w:rsidR="00F30E1D" w:rsidRDefault="00F30E1D" w:rsidP="00F925A8">
      <w:pPr>
        <w:pStyle w:val="Bulletpoints1"/>
      </w:pPr>
      <w:r>
        <w:t>En exploitant les informations et les outils existants (par ex. outil de dimensionnement de la chaîne d'approvisionnement, inventaire de l’ECF), veuillez fournir les informations suivantes:</w:t>
      </w:r>
    </w:p>
    <w:p w14:paraId="0734462C" w14:textId="18064D7E" w:rsidR="00B3726B" w:rsidRPr="00B41B60" w:rsidRDefault="00B3726B" w:rsidP="00F925A8">
      <w:pPr>
        <w:pStyle w:val="Bulletpoints1"/>
        <w:numPr>
          <w:ilvl w:val="0"/>
          <w:numId w:val="17"/>
        </w:numPr>
      </w:pPr>
      <w:r>
        <w:t xml:space="preserve">Récapitulez la capacité de la chaîne du froid au niveau central et inférieur, ainsi que l'état de préparation pour accueillir les vaccins de la campagne, en tenant compte des exigences relatives à la formation, à l'équipement de la chaîne du froid et aux autres aspects logistiques. </w:t>
      </w:r>
    </w:p>
    <w:p w14:paraId="5E09D6A4" w14:textId="538EA200" w:rsidR="00B25FC3" w:rsidRPr="00B41B60" w:rsidRDefault="00B25FC3" w:rsidP="00F925A8">
      <w:pPr>
        <w:pStyle w:val="Bulletpoints1"/>
        <w:numPr>
          <w:ilvl w:val="0"/>
          <w:numId w:val="17"/>
        </w:numPr>
      </w:pPr>
      <w:r>
        <w:t>Récapitulez la disponibilité des conteneurs passifs et la capacité de stockage sec.</w:t>
      </w:r>
    </w:p>
    <w:p w14:paraId="7B74ACF2" w14:textId="77777777" w:rsidR="00B3726B" w:rsidRPr="00B41B60" w:rsidRDefault="00B3726B" w:rsidP="00F925A8">
      <w:pPr>
        <w:pStyle w:val="Bulletpoints1"/>
        <w:numPr>
          <w:ilvl w:val="0"/>
          <w:numId w:val="17"/>
        </w:numPr>
      </w:pPr>
      <w:r>
        <w:lastRenderedPageBreak/>
        <w:t xml:space="preserve">Décrivez comment sera gérée la capacité d'augmentation de la demande pour les campagnes. Si la chaîne du froid nécessite une expansion, indiquez comment elle sera financée et quand elle sera en place. </w:t>
      </w:r>
    </w:p>
    <w:p w14:paraId="461BAB23" w14:textId="77777777" w:rsidR="00B3726B" w:rsidRPr="00B41B60" w:rsidRDefault="00B3726B" w:rsidP="00F925A8">
      <w:pPr>
        <w:pStyle w:val="Bulletpoints1"/>
        <w:numPr>
          <w:ilvl w:val="0"/>
          <w:numId w:val="17"/>
        </w:numPr>
      </w:pPr>
      <w:r>
        <w:t xml:space="preserve">Indiquez si les fournitures pour la campagne auront un impact sur les plans d'expédition de vos vaccins systématiques et la façon dont elles seront gérées. </w:t>
      </w:r>
    </w:p>
    <w:p w14:paraId="484166FA" w14:textId="088AE83C" w:rsidR="00E973FB" w:rsidRPr="00B41B60" w:rsidRDefault="00D7550C" w:rsidP="00F925A8">
      <w:pPr>
        <w:pStyle w:val="Bulletpoints1"/>
        <w:numPr>
          <w:ilvl w:val="0"/>
          <w:numId w:val="17"/>
        </w:numPr>
      </w:pPr>
      <w:r>
        <w:t>Décrivez toute considération relative à d'autres activités de vaccination planifiées, comme la vaccination contre la COVID-19, qui peuvent avoir une influence (positive ou négative) sur la chaîne d'approvisionnement.</w:t>
      </w:r>
    </w:p>
    <w:p w14:paraId="2E8134DC" w14:textId="7CEF20AF" w:rsidR="00B3726B" w:rsidRPr="00B41B60" w:rsidRDefault="00B3726B" w:rsidP="009B5F54">
      <w:pPr>
        <w:pStyle w:val="Heading2"/>
      </w:pPr>
      <w:bookmarkStart w:id="41" w:name="_Toc89456841"/>
      <w:r>
        <w:t>Gestion des déchets</w:t>
      </w:r>
      <w:bookmarkEnd w:id="41"/>
    </w:p>
    <w:p w14:paraId="71C0E216" w14:textId="06FACE6A" w:rsidR="00B3726B" w:rsidRPr="00B3726B" w:rsidRDefault="00A80B0B" w:rsidP="00F925A8">
      <w:pPr>
        <w:pStyle w:val="Bulletpoints1"/>
      </w:pPr>
      <w:r>
        <w:t xml:space="preserve">Veuillez fournir un plan de gestion des déchets détaillé, adapté aux activités de vaccination de la campagne, fondé sur l’évaluation des pratiques locales existantes. Cela doit inclure des détails sur la disponibilité suffisante de fournitures de traitement des déchets (notamment les boîtes de sécurité), l'équipement sécurisé de manutention, l'entreposage, le transport et l'élimination finale des déchets de la vaccination, dans le cadre d'une stratégie de gestion des déchets des soins de santé. </w:t>
      </w:r>
      <w:r>
        <w:cr/>
      </w:r>
    </w:p>
    <w:p w14:paraId="3359C913" w14:textId="51F84947" w:rsidR="0068027F" w:rsidRPr="008C2ED9" w:rsidRDefault="0068027F"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lang w:val="en-US"/>
        </w:rPr>
      </w:pPr>
      <w:bookmarkStart w:id="42" w:name="_Toc89456842"/>
      <w:r>
        <w:rPr>
          <w:b/>
          <w:vanish/>
          <w:color w:val="005CB9"/>
          <w:sz w:val="24"/>
          <w:lang w:val="en-GB"/>
        </w:rPr>
        <w:t>Preparatory activities and implementation of Measles/MR campaign</w:t>
      </w:r>
      <w:bookmarkEnd w:id="42"/>
    </w:p>
    <w:p w14:paraId="670A2262" w14:textId="5D0BA8A2" w:rsidR="00C04D13" w:rsidRDefault="00C04D13" w:rsidP="009B5F54">
      <w:pPr>
        <w:pStyle w:val="Heading2"/>
      </w:pPr>
      <w:bookmarkStart w:id="43" w:name="_Toc89456843"/>
      <w:r>
        <w:t>Comités de coordination de la campagne et sous-comités/groupes de travail</w:t>
      </w:r>
      <w:bookmarkEnd w:id="43"/>
    </w:p>
    <w:p w14:paraId="69587ACE" w14:textId="0D80E166" w:rsidR="00D128CE" w:rsidRDefault="00EB208D" w:rsidP="00F925A8">
      <w:pPr>
        <w:pStyle w:val="Bulletpoints1"/>
      </w:pPr>
      <w:r>
        <w:t>Veuillez fournir une liste des comités et sous-comités (également appelés "groupes de travail") de coordination de la campagne qui seront créés pour sa planification. Il est recommandé d’intégrer la constitution de ces équipes et leur plan de travail dans le calendrier détaillé de la campagne. Les sous-comités types sont la communication, la logistique, le plaidoyer et la coordination intersectorielle, technique/de mise en œuvre, etc.</w:t>
      </w:r>
    </w:p>
    <w:p w14:paraId="2553C1B4" w14:textId="77777777" w:rsidR="00DC4912" w:rsidRDefault="00DC4912" w:rsidP="00F925A8">
      <w:pPr>
        <w:pStyle w:val="Bulletpoints1"/>
      </w:pPr>
    </w:p>
    <w:p w14:paraId="6583BCD5" w14:textId="2D4B8E1D" w:rsidR="004966B8" w:rsidRDefault="004966B8" w:rsidP="009B5F54">
      <w:pPr>
        <w:pStyle w:val="Heading2"/>
      </w:pPr>
      <w:bookmarkStart w:id="44" w:name="_Toc89456844"/>
      <w:r>
        <w:t>Collaboration avec le ministère de l'Education</w:t>
      </w:r>
      <w:bookmarkEnd w:id="44"/>
    </w:p>
    <w:p w14:paraId="4497745D" w14:textId="4754482F" w:rsidR="002A3C40" w:rsidRPr="002A3C40" w:rsidRDefault="0068027F" w:rsidP="00F925A8">
      <w:pPr>
        <w:pStyle w:val="Bulletpoints1"/>
      </w:pPr>
      <w:r>
        <w:t>Pour les campagnes impliquant des enfants d'âge scolaire (p. ex. rattrapage antirougeoleux-antirubéoleux): veuillez décrire a) la collaboration avec le ministère de l'Education et l'implication des professeurs dans les stratégies d'administration en milieu scolaire, et b) les stratégies pour identifier et atteindre les enfants non scolarisés.</w:t>
      </w:r>
    </w:p>
    <w:p w14:paraId="6374E971" w14:textId="77777777" w:rsidR="00C822F1" w:rsidRDefault="00C822F1" w:rsidP="00F925A8">
      <w:pPr>
        <w:pStyle w:val="Bulletpoints1"/>
      </w:pPr>
    </w:p>
    <w:p w14:paraId="1527D9EA" w14:textId="3307B523" w:rsidR="00C822F1" w:rsidRPr="009B5F54" w:rsidRDefault="00C822F1" w:rsidP="009B5F54">
      <w:pPr>
        <w:pStyle w:val="Heading2"/>
      </w:pPr>
      <w:bookmarkStart w:id="45" w:name="_Toc89456845"/>
      <w:r>
        <w:t xml:space="preserve">Intégration (coordination et/ou </w:t>
      </w:r>
      <w:proofErr w:type="spellStart"/>
      <w:r>
        <w:t>co</w:t>
      </w:r>
      <w:proofErr w:type="spellEnd"/>
      <w:r>
        <w:t>-administration) des campagnes de vaccination et/ou d'autres interventions de santé</w:t>
      </w:r>
      <w:bookmarkEnd w:id="45"/>
      <w:r>
        <w:t xml:space="preserve"> </w:t>
      </w:r>
    </w:p>
    <w:p w14:paraId="0AD8A4FB" w14:textId="73D3F35F" w:rsidR="00FF4390" w:rsidRPr="00B27DC5" w:rsidRDefault="00FF4390">
      <w:pPr>
        <w:jc w:val="both"/>
        <w:rPr>
          <w:rFonts w:eastAsiaTheme="minorHAnsi" w:cs="Arial"/>
          <w:b/>
          <w:bCs/>
        </w:rPr>
      </w:pPr>
      <w:r>
        <w:t xml:space="preserve">Les pays sont </w:t>
      </w:r>
      <w:r>
        <w:rPr>
          <w:b/>
          <w:bCs/>
        </w:rPr>
        <w:t>priés de tir</w:t>
      </w:r>
      <w:r>
        <w:rPr>
          <w:b/>
        </w:rPr>
        <w:t>er parti des opportunités d'intégration</w:t>
      </w:r>
      <w:r>
        <w:t xml:space="preserve"> avec d'autres campagnes (comme la collaboration ou la </w:t>
      </w:r>
      <w:proofErr w:type="spellStart"/>
      <w:r>
        <w:t>co</w:t>
      </w:r>
      <w:proofErr w:type="spellEnd"/>
      <w:r>
        <w:t xml:space="preserve">-administration), des activités relatives aux vaccins ou des interventions de santé (ex. la vitamine A) à tout moment, en tout ou en partie dans les phases de planification, de préparation, de mise en œuvre, d'administration et/ou de suivi et compte-rendu de la campagne, afin de profiter des synergies et de la complémentarité entre les investissements, de réduire les effets indésirables sur la vaccination systématique et d'accroître l'efficacité en matière de coûts. </w:t>
      </w:r>
      <w:r>
        <w:rPr>
          <w:b/>
        </w:rPr>
        <w:t>Une justification solide doit être fournie si le pays décide de ne pas tirer parti de l'administration de vaccins antirougeoleux ou antirougeoleux-antirubéoleux lors de la campagne d'intégration.</w:t>
      </w:r>
    </w:p>
    <w:p w14:paraId="373068B1" w14:textId="77777777" w:rsidR="007A21BC" w:rsidRPr="00B27DC5" w:rsidRDefault="007A21BC" w:rsidP="002C4E15">
      <w:pPr>
        <w:jc w:val="both"/>
        <w:rPr>
          <w:rFonts w:eastAsiaTheme="minorHAnsi" w:cs="Arial"/>
          <w:b/>
          <w:bCs/>
        </w:rPr>
      </w:pPr>
    </w:p>
    <w:p w14:paraId="41435872" w14:textId="5953048F" w:rsidR="00F85926" w:rsidRPr="00B27DC5" w:rsidRDefault="00C822F1" w:rsidP="00F925A8">
      <w:pPr>
        <w:pStyle w:val="Bulletpoints1"/>
        <w:numPr>
          <w:ilvl w:val="0"/>
          <w:numId w:val="19"/>
        </w:numPr>
      </w:pPr>
      <w:r>
        <w:lastRenderedPageBreak/>
        <w:t>Dressez la liste de toutes autres introductions de vaccins, campagnes de vaccination ou interventions de santé, de nutrition et d'hygiène prévues pour la même année que la campagne, décrivez comment la campagne sera mise à profit pour la planification conjointe, la préparation et la fourniture conjointe des interventions.</w:t>
      </w:r>
    </w:p>
    <w:p w14:paraId="57092346" w14:textId="05D4B91E" w:rsidR="00C85778" w:rsidRPr="00B27DC5" w:rsidRDefault="00C85778" w:rsidP="00F925A8">
      <w:pPr>
        <w:pStyle w:val="Bulletpoints1"/>
        <w:numPr>
          <w:ilvl w:val="0"/>
          <w:numId w:val="19"/>
        </w:numPr>
      </w:pPr>
      <w:r>
        <w:t>Décrivez les parties prenantes, les sources de financement des activités intégrées (c'est-à-dire la manière dont les coûts seront répartis entre les programmes) et la coordination nécessaire pour parvenir à une intégration réussie.</w:t>
      </w:r>
    </w:p>
    <w:p w14:paraId="4621291B" w14:textId="77777777" w:rsidR="00F3192D" w:rsidRPr="00B27DC5" w:rsidRDefault="00C822F1" w:rsidP="00F925A8">
      <w:pPr>
        <w:pStyle w:val="Bulletpoints1"/>
        <w:numPr>
          <w:ilvl w:val="0"/>
          <w:numId w:val="19"/>
        </w:numPr>
      </w:pPr>
      <w:r>
        <w:t>En tenant compte du contexte de la COVID-19 et de son impact probable sur la couverture vaccinale de tous les antigènes, veuillez décrire comment cette campagne antirougeoleuse/antirougeoleuse-antirubéoleuse sera exploitée en tant qu’opportunité de rattrapage, y compris tous les antigènes qui peuvent être administrés en même temps que le vaccin antirougeoleux/antirougeoleux-antirubéoleux, la tranche d’âge ciblée, la portée géographique ou la sous-population ciblée et les considérations connexes (enregistrement et compte-rendu, etc.). Veuillez décrire si cette campagne peut également être utilisée pour d'autres interventions de santé. Prière de vous référer aux dernières directives de l’OMS sur la vaccination de rattrapage.</w:t>
      </w:r>
    </w:p>
    <w:p w14:paraId="6EE1C62F" w14:textId="5F457DA9" w:rsidR="00F80628" w:rsidRPr="00B27DC5" w:rsidRDefault="00F80628" w:rsidP="00900742">
      <w:pPr>
        <w:pStyle w:val="ListParagraph"/>
        <w:numPr>
          <w:ilvl w:val="0"/>
          <w:numId w:val="19"/>
        </w:numPr>
        <w:rPr>
          <w:rFonts w:eastAsia="Arial"/>
          <w:sz w:val="22"/>
          <w:szCs w:val="22"/>
        </w:rPr>
      </w:pPr>
      <w:r>
        <w:rPr>
          <w:sz w:val="22"/>
        </w:rPr>
        <w:t>Veuillez fournir une justification si le pays ne fait pas usage de l’administration des vaccins antirougeoleux/antirougeoleux-antirubéoleux dans le cadre de la campagne d’intégration, y compris pour la vaccination de rattrapage.</w:t>
      </w:r>
    </w:p>
    <w:p w14:paraId="5F750F3A" w14:textId="77777777" w:rsidR="00FF5E24" w:rsidRPr="00B27DC5" w:rsidRDefault="00FF5E24" w:rsidP="00F925A8">
      <w:pPr>
        <w:pStyle w:val="Bulletpoints1"/>
      </w:pPr>
    </w:p>
    <w:p w14:paraId="3948EDF7" w14:textId="1C678A0A" w:rsidR="00FF5E24" w:rsidRPr="00B27DC5" w:rsidRDefault="00FF5E24" w:rsidP="009B5F54">
      <w:pPr>
        <w:pStyle w:val="Heading2"/>
      </w:pPr>
      <w:bookmarkStart w:id="46" w:name="_Toc89456846"/>
      <w:r>
        <w:t>Renforcement des capacités et formation</w:t>
      </w:r>
      <w:bookmarkEnd w:id="46"/>
    </w:p>
    <w:p w14:paraId="2CB545E5" w14:textId="529AE97F" w:rsidR="002A3C40" w:rsidRPr="00B27DC5" w:rsidRDefault="00984F29" w:rsidP="00F925A8">
      <w:pPr>
        <w:pStyle w:val="Bulletpoints1"/>
      </w:pPr>
      <w:r>
        <w:t>Veuillez décrire les activités de renforcement des capacités et de formation, y compris les possibilités d'économie de coût (par exemple, synergies avec d'autres formations en cours).</w:t>
      </w:r>
    </w:p>
    <w:p w14:paraId="6B85E888" w14:textId="77777777" w:rsidR="000D7C08" w:rsidRPr="00B27DC5" w:rsidRDefault="000D7C08" w:rsidP="00F925A8">
      <w:pPr>
        <w:pStyle w:val="Bulletpoints1"/>
      </w:pPr>
    </w:p>
    <w:p w14:paraId="1C6B1E0B" w14:textId="6F6BB0B3" w:rsidR="00FF5E24" w:rsidRPr="00B27DC5" w:rsidRDefault="00FF5E24" w:rsidP="009B5F54">
      <w:pPr>
        <w:pStyle w:val="Heading2"/>
      </w:pPr>
      <w:bookmarkStart w:id="47" w:name="_Toc89456847"/>
      <w:proofErr w:type="spellStart"/>
      <w:r>
        <w:t>Microplanification</w:t>
      </w:r>
      <w:bookmarkEnd w:id="47"/>
      <w:proofErr w:type="spellEnd"/>
    </w:p>
    <w:p w14:paraId="1351DA99" w14:textId="7D4EC40F" w:rsidR="00FF5E24" w:rsidRPr="00B27DC5" w:rsidRDefault="00984F29" w:rsidP="00F925A8">
      <w:pPr>
        <w:pStyle w:val="Bulletpoints1"/>
      </w:pPr>
      <w:r>
        <w:t xml:space="preserve">Veuillez décrire comment la </w:t>
      </w:r>
      <w:proofErr w:type="spellStart"/>
      <w:r>
        <w:t>microplanification</w:t>
      </w:r>
      <w:proofErr w:type="spellEnd"/>
      <w:r>
        <w:t xml:space="preserve"> sera menée, y compris le calendrier de la </w:t>
      </w:r>
      <w:proofErr w:type="spellStart"/>
      <w:r>
        <w:t>microplanification</w:t>
      </w:r>
      <w:proofErr w:type="spellEnd"/>
      <w:r>
        <w:t xml:space="preserve"> et le processus de </w:t>
      </w:r>
      <w:proofErr w:type="spellStart"/>
      <w:r>
        <w:t>microplanification</w:t>
      </w:r>
      <w:proofErr w:type="spellEnd"/>
      <w:r>
        <w:t xml:space="preserve"> à valider. Veuillez également inclure une description des différentes stratégies et/ou activités de ratissage destinées à traiter les régions moins performantes et comment les expériences précédentes documenteront la </w:t>
      </w:r>
      <w:proofErr w:type="spellStart"/>
      <w:r>
        <w:t>microplanification</w:t>
      </w:r>
      <w:proofErr w:type="spellEnd"/>
      <w:r>
        <w:t xml:space="preserve"> future.</w:t>
      </w:r>
    </w:p>
    <w:p w14:paraId="22FB66DA" w14:textId="77777777" w:rsidR="00FF5E24" w:rsidRDefault="00FF5E24" w:rsidP="00F925A8">
      <w:pPr>
        <w:pStyle w:val="Bulletpoints1"/>
      </w:pPr>
    </w:p>
    <w:p w14:paraId="3FA5D31D" w14:textId="1CCD6915" w:rsidR="00C4097B" w:rsidRDefault="00FF5E24" w:rsidP="009B5F54">
      <w:pPr>
        <w:pStyle w:val="Heading2"/>
      </w:pPr>
      <w:bookmarkStart w:id="48" w:name="_Toc89456848"/>
      <w:r>
        <w:t>Plaidoyer, communication et mobilisation sociale</w:t>
      </w:r>
      <w:bookmarkEnd w:id="48"/>
    </w:p>
    <w:p w14:paraId="3A3B4CBD" w14:textId="6131CFD2" w:rsidR="0055727D" w:rsidRDefault="000A3389" w:rsidP="00F925A8">
      <w:pPr>
        <w:pStyle w:val="Bulletpoints1"/>
      </w:pPr>
      <w:r>
        <w:t>Veuillez décrire la mobilisation sociale et les activités communautaires visant à générer du soutien de la communauté à la campagne et la manière dont elles seront mises à profit pour renforcer la vaccination systématique après la campagne, en mettant l'accent sur les zones à haut risque de faible couverture en termes de campagne ou de vaccination systématique, et en décrivant comment elles ont été identifiées.</w:t>
      </w:r>
    </w:p>
    <w:p w14:paraId="58A1E7A8" w14:textId="77777777" w:rsidR="009E708E" w:rsidRDefault="009E708E" w:rsidP="00F925A8">
      <w:pPr>
        <w:pStyle w:val="Bulletpoints1"/>
      </w:pPr>
    </w:p>
    <w:p w14:paraId="17EB6DE9" w14:textId="28E3E2B0" w:rsidR="0055727D" w:rsidRPr="00B27DC5" w:rsidRDefault="0055727D" w:rsidP="009B5F54">
      <w:pPr>
        <w:pStyle w:val="Heading2"/>
      </w:pPr>
      <w:bookmarkStart w:id="49" w:name="_Toc89456849"/>
      <w:r>
        <w:t>Surveillance des MAPI et préparation à la communication de crise</w:t>
      </w:r>
      <w:bookmarkEnd w:id="49"/>
    </w:p>
    <w:p w14:paraId="117A036B" w14:textId="24CAF54F" w:rsidR="001F2921" w:rsidRPr="00B27DC5" w:rsidRDefault="000A3389" w:rsidP="00F925A8">
      <w:pPr>
        <w:pStyle w:val="Bulletpoints1"/>
      </w:pPr>
      <w:r>
        <w:t xml:space="preserve">Veuillez décrire la performance du système de surveillance des manifestations adverses post immunisation (MAPI) dans le pays (en incluant un indicateur de capacité minimale, le taux de notification des MAPI pour 100 000 nourrissons survivants par an, le taux de MAPI graves au cas </w:t>
      </w:r>
      <w:r>
        <w:lastRenderedPageBreak/>
        <w:t xml:space="preserve">par cas pour la/les dernière(s) année(s) disponible(s) et, si possible, le nombre, le type et les taux de manifestations adverses après le VAR par groupe d'âge dans le programme systématique et la dernière campagne, ainsi que tout échantillon de rapports d'évaluation de la causalité après des effets secondaires graves de la vaccination) et l'approche de l'organisation de la surveillance des MAPI graves et non graves pendant la campagne. Les plans doivent inclure les rôles et les responsabilités de gestion opérationnelle de la campagne, la manière dont les MAPI potentielles seront détectées, enregistrées et étudiées, le flux des </w:t>
      </w:r>
      <w:proofErr w:type="spellStart"/>
      <w:r>
        <w:t>compte-rendus</w:t>
      </w:r>
      <w:proofErr w:type="spellEnd"/>
      <w:r>
        <w:t>, comment le rapport de causalité sera établi et les informations transmises à la structure de santé et au public, et comment les communications de risque et de crise seront planifiées et gérées.</w:t>
      </w:r>
    </w:p>
    <w:p w14:paraId="43D38170" w14:textId="24197962" w:rsidR="00FB0297" w:rsidRPr="00B27DC5" w:rsidRDefault="00FB0297" w:rsidP="00F925A8">
      <w:pPr>
        <w:pStyle w:val="Bulletpoints1"/>
      </w:pPr>
    </w:p>
    <w:p w14:paraId="184FCF0B" w14:textId="6C17180C" w:rsidR="00FB0297" w:rsidRPr="00B27DC5" w:rsidRDefault="00E91404" w:rsidP="009B5F54">
      <w:pPr>
        <w:pStyle w:val="Heading2"/>
      </w:pPr>
      <w:bookmarkStart w:id="50" w:name="_Toc89456850"/>
      <w:r>
        <w:t>Le fonctionnement des postes de vaccination</w:t>
      </w:r>
      <w:bookmarkEnd w:id="50"/>
    </w:p>
    <w:p w14:paraId="00527A53" w14:textId="79CAB316" w:rsidR="00FB0297" w:rsidRDefault="00D70270" w:rsidP="00F925A8">
      <w:pPr>
        <w:pStyle w:val="Bulletpoints1"/>
      </w:pPr>
      <w:r>
        <w:t>Veuillez décrire l'organisation des postes de vaccination et la composition des équipes de vaccination, en fonction de la stratégie de campagne (par ex. population difficile à atteindre, population spéciale). Cela doit également inclure le personnel non vaccinateur (par ex. les bénévoles pour le dépistage, la sécurité, d'autres interventions, l'enregistrement, etc.) et leur charge de travail quotidienne, y compris les détails sur la stratégie de vaccination spécifique et les autres besoins en personnel pour le personnel spécifique (par ex. le nombre de superviseurs d'équipe par stratégie et par niveau, les coordonnateurs, les chauffeurs, etc.).</w:t>
      </w:r>
    </w:p>
    <w:p w14:paraId="7A77D13F" w14:textId="77777777" w:rsidR="00B95771" w:rsidRDefault="00B95771" w:rsidP="00F925A8">
      <w:pPr>
        <w:pStyle w:val="Bulletpoints1"/>
      </w:pPr>
    </w:p>
    <w:p w14:paraId="43982EB7" w14:textId="77CFF3FD" w:rsidR="001A2F20" w:rsidRPr="00017A97" w:rsidRDefault="001A2F20" w:rsidP="00F925A8">
      <w:pPr>
        <w:pStyle w:val="Bulletpoints1"/>
      </w:pPr>
      <w:r>
        <w:t>Tableau 9. Le fonctionnement des postes de vaccination</w:t>
      </w:r>
    </w:p>
    <w:tbl>
      <w:tblPr>
        <w:tblStyle w:val="TableGrid"/>
        <w:tblW w:w="0" w:type="auto"/>
        <w:tblLook w:val="04A0" w:firstRow="1" w:lastRow="0" w:firstColumn="1" w:lastColumn="0" w:noHBand="0" w:noVBand="1"/>
      </w:tblPr>
      <w:tblGrid>
        <w:gridCol w:w="2972"/>
        <w:gridCol w:w="1819"/>
        <w:gridCol w:w="1501"/>
        <w:gridCol w:w="1529"/>
        <w:gridCol w:w="1529"/>
      </w:tblGrid>
      <w:tr w:rsidR="00B95771" w14:paraId="1277CB1D" w14:textId="1D37F6BD" w:rsidTr="002C4E15">
        <w:trPr>
          <w:trHeight w:val="534"/>
        </w:trPr>
        <w:tc>
          <w:tcPr>
            <w:tcW w:w="2972" w:type="dxa"/>
          </w:tcPr>
          <w:p w14:paraId="0253BCC5" w14:textId="77777777" w:rsidR="00B95771" w:rsidRPr="00B27DC5" w:rsidRDefault="00B95771" w:rsidP="00F925A8">
            <w:pPr>
              <w:pStyle w:val="Bulletpoints1"/>
            </w:pPr>
            <w:r>
              <w:t>Stratégie de la campagne</w:t>
            </w:r>
          </w:p>
        </w:tc>
        <w:tc>
          <w:tcPr>
            <w:tcW w:w="1819" w:type="dxa"/>
          </w:tcPr>
          <w:p w14:paraId="285CFD8D" w14:textId="2B230AAE" w:rsidR="00B95771" w:rsidRPr="004307EE" w:rsidRDefault="00CC2EE9" w:rsidP="00F925A8">
            <w:pPr>
              <w:pStyle w:val="Bulletpoints1"/>
            </w:pPr>
            <w:r>
              <w:t>Composition de l'équipe de vaccination</w:t>
            </w:r>
          </w:p>
        </w:tc>
        <w:tc>
          <w:tcPr>
            <w:tcW w:w="1501" w:type="dxa"/>
          </w:tcPr>
          <w:p w14:paraId="33708039" w14:textId="1F89823D" w:rsidR="00B95771" w:rsidRDefault="00B95771" w:rsidP="00F925A8">
            <w:pPr>
              <w:pStyle w:val="Bulletpoints1"/>
            </w:pPr>
            <w:r>
              <w:t>Nombre d'équipes</w:t>
            </w:r>
          </w:p>
        </w:tc>
        <w:tc>
          <w:tcPr>
            <w:tcW w:w="1529" w:type="dxa"/>
          </w:tcPr>
          <w:p w14:paraId="71EF0CFB" w14:textId="6A2BF55A" w:rsidR="00B95771" w:rsidRDefault="00B95771" w:rsidP="00F925A8">
            <w:pPr>
              <w:pStyle w:val="Bulletpoints1"/>
            </w:pPr>
            <w:r>
              <w:t>Nombre d'enfants vaccinés par jour</w:t>
            </w:r>
          </w:p>
        </w:tc>
        <w:tc>
          <w:tcPr>
            <w:tcW w:w="1529" w:type="dxa"/>
          </w:tcPr>
          <w:p w14:paraId="07016437" w14:textId="285C1816" w:rsidR="00B95771" w:rsidRDefault="00CC2EE9" w:rsidP="00F925A8">
            <w:pPr>
              <w:pStyle w:val="Bulletpoints1"/>
            </w:pPr>
            <w:r>
              <w:t>Nombre d'enfants vaccinés par vaccinateur par jour</w:t>
            </w:r>
          </w:p>
        </w:tc>
      </w:tr>
      <w:tr w:rsidR="00B95771" w14:paraId="5BBFC9E2" w14:textId="5B6E4442" w:rsidTr="002C4E15">
        <w:trPr>
          <w:trHeight w:val="261"/>
        </w:trPr>
        <w:tc>
          <w:tcPr>
            <w:tcW w:w="2972" w:type="dxa"/>
          </w:tcPr>
          <w:p w14:paraId="18B7D68D" w14:textId="48A6D26D" w:rsidR="00B95771" w:rsidRPr="00B27DC5" w:rsidRDefault="004E58CA" w:rsidP="00F925A8">
            <w:pPr>
              <w:pStyle w:val="Bulletpoints1"/>
            </w:pPr>
            <w:r>
              <w:t>Poste fixe urbain permanent</w:t>
            </w:r>
          </w:p>
        </w:tc>
        <w:tc>
          <w:tcPr>
            <w:tcW w:w="1819" w:type="dxa"/>
            <w:shd w:val="clear" w:color="auto" w:fill="DEEAF6" w:themeFill="accent1" w:themeFillTint="33"/>
          </w:tcPr>
          <w:p w14:paraId="4B9CDC64" w14:textId="77777777" w:rsidR="00B95771" w:rsidRDefault="00B95771" w:rsidP="00F925A8">
            <w:pPr>
              <w:pStyle w:val="Bulletpoints1"/>
            </w:pPr>
          </w:p>
        </w:tc>
        <w:tc>
          <w:tcPr>
            <w:tcW w:w="1501" w:type="dxa"/>
            <w:shd w:val="clear" w:color="auto" w:fill="DEEAF6" w:themeFill="accent1" w:themeFillTint="33"/>
          </w:tcPr>
          <w:p w14:paraId="6F0CB5E8" w14:textId="77777777" w:rsidR="00B95771" w:rsidRDefault="00B95771" w:rsidP="00F925A8">
            <w:pPr>
              <w:pStyle w:val="Bulletpoints1"/>
            </w:pPr>
          </w:p>
        </w:tc>
        <w:tc>
          <w:tcPr>
            <w:tcW w:w="1529" w:type="dxa"/>
            <w:shd w:val="clear" w:color="auto" w:fill="DEEAF6" w:themeFill="accent1" w:themeFillTint="33"/>
          </w:tcPr>
          <w:p w14:paraId="4001DB01" w14:textId="2C8B1761" w:rsidR="00B95771" w:rsidRDefault="00B95771" w:rsidP="00F925A8">
            <w:pPr>
              <w:pStyle w:val="Bulletpoints1"/>
            </w:pPr>
          </w:p>
        </w:tc>
        <w:tc>
          <w:tcPr>
            <w:tcW w:w="1529" w:type="dxa"/>
            <w:shd w:val="clear" w:color="auto" w:fill="DEEAF6" w:themeFill="accent1" w:themeFillTint="33"/>
          </w:tcPr>
          <w:p w14:paraId="303D6D3F" w14:textId="77777777" w:rsidR="00B95771" w:rsidRDefault="00B95771" w:rsidP="00F925A8">
            <w:pPr>
              <w:pStyle w:val="Bulletpoints1"/>
            </w:pPr>
          </w:p>
        </w:tc>
      </w:tr>
      <w:tr w:rsidR="00B95771" w14:paraId="42EBBA12" w14:textId="3F94D87D" w:rsidTr="002C4E15">
        <w:trPr>
          <w:trHeight w:val="261"/>
        </w:trPr>
        <w:tc>
          <w:tcPr>
            <w:tcW w:w="2972" w:type="dxa"/>
          </w:tcPr>
          <w:p w14:paraId="67473939" w14:textId="42E372D8" w:rsidR="00B95771" w:rsidRPr="00B27DC5" w:rsidRDefault="004E58CA" w:rsidP="00F925A8">
            <w:pPr>
              <w:pStyle w:val="Bulletpoints1"/>
            </w:pPr>
            <w:r>
              <w:t>Poste fixe rural permanent</w:t>
            </w:r>
          </w:p>
        </w:tc>
        <w:tc>
          <w:tcPr>
            <w:tcW w:w="1819" w:type="dxa"/>
            <w:shd w:val="clear" w:color="auto" w:fill="DEEAF6" w:themeFill="accent1" w:themeFillTint="33"/>
          </w:tcPr>
          <w:p w14:paraId="326B29CF" w14:textId="77777777" w:rsidR="00B95771" w:rsidRDefault="00B95771" w:rsidP="00F925A8">
            <w:pPr>
              <w:pStyle w:val="Bulletpoints1"/>
            </w:pPr>
          </w:p>
        </w:tc>
        <w:tc>
          <w:tcPr>
            <w:tcW w:w="1501" w:type="dxa"/>
            <w:shd w:val="clear" w:color="auto" w:fill="DEEAF6" w:themeFill="accent1" w:themeFillTint="33"/>
          </w:tcPr>
          <w:p w14:paraId="32803FB2" w14:textId="77777777" w:rsidR="00B95771" w:rsidRDefault="00B95771" w:rsidP="00F925A8">
            <w:pPr>
              <w:pStyle w:val="Bulletpoints1"/>
            </w:pPr>
          </w:p>
        </w:tc>
        <w:tc>
          <w:tcPr>
            <w:tcW w:w="1529" w:type="dxa"/>
            <w:shd w:val="clear" w:color="auto" w:fill="DEEAF6" w:themeFill="accent1" w:themeFillTint="33"/>
          </w:tcPr>
          <w:p w14:paraId="542FA577" w14:textId="28ED4BC3" w:rsidR="00B95771" w:rsidRDefault="00B95771" w:rsidP="00F925A8">
            <w:pPr>
              <w:pStyle w:val="Bulletpoints1"/>
            </w:pPr>
          </w:p>
        </w:tc>
        <w:tc>
          <w:tcPr>
            <w:tcW w:w="1529" w:type="dxa"/>
            <w:shd w:val="clear" w:color="auto" w:fill="DEEAF6" w:themeFill="accent1" w:themeFillTint="33"/>
          </w:tcPr>
          <w:p w14:paraId="4C41FBA4" w14:textId="77777777" w:rsidR="00B95771" w:rsidRDefault="00B95771" w:rsidP="00F925A8">
            <w:pPr>
              <w:pStyle w:val="Bulletpoints1"/>
            </w:pPr>
          </w:p>
        </w:tc>
      </w:tr>
      <w:tr w:rsidR="00B95771" w14:paraId="75F1F7BB" w14:textId="1A5FA051" w:rsidTr="002C4E15">
        <w:trPr>
          <w:trHeight w:val="261"/>
        </w:trPr>
        <w:tc>
          <w:tcPr>
            <w:tcW w:w="2972" w:type="dxa"/>
          </w:tcPr>
          <w:p w14:paraId="1A153D19" w14:textId="2A636EF5" w:rsidR="00B95771" w:rsidRPr="00B27DC5" w:rsidRDefault="004E58CA" w:rsidP="00F925A8">
            <w:pPr>
              <w:pStyle w:val="Bulletpoints1"/>
            </w:pPr>
            <w:r>
              <w:t>Poste fixe urbain temporaire</w:t>
            </w:r>
          </w:p>
        </w:tc>
        <w:tc>
          <w:tcPr>
            <w:tcW w:w="1819" w:type="dxa"/>
            <w:shd w:val="clear" w:color="auto" w:fill="DEEAF6" w:themeFill="accent1" w:themeFillTint="33"/>
          </w:tcPr>
          <w:p w14:paraId="3BD59F61" w14:textId="77777777" w:rsidR="00B95771" w:rsidRDefault="00B95771" w:rsidP="00F925A8">
            <w:pPr>
              <w:pStyle w:val="Bulletpoints1"/>
            </w:pPr>
          </w:p>
        </w:tc>
        <w:tc>
          <w:tcPr>
            <w:tcW w:w="1501" w:type="dxa"/>
            <w:shd w:val="clear" w:color="auto" w:fill="DEEAF6" w:themeFill="accent1" w:themeFillTint="33"/>
          </w:tcPr>
          <w:p w14:paraId="0D502807" w14:textId="77777777" w:rsidR="00B95771" w:rsidRDefault="00B95771" w:rsidP="00F925A8">
            <w:pPr>
              <w:pStyle w:val="Bulletpoints1"/>
            </w:pPr>
          </w:p>
        </w:tc>
        <w:tc>
          <w:tcPr>
            <w:tcW w:w="1529" w:type="dxa"/>
            <w:shd w:val="clear" w:color="auto" w:fill="DEEAF6" w:themeFill="accent1" w:themeFillTint="33"/>
          </w:tcPr>
          <w:p w14:paraId="571C5B93" w14:textId="77777777" w:rsidR="00B95771" w:rsidRDefault="00B95771" w:rsidP="00F925A8">
            <w:pPr>
              <w:pStyle w:val="Bulletpoints1"/>
            </w:pPr>
          </w:p>
        </w:tc>
        <w:tc>
          <w:tcPr>
            <w:tcW w:w="1529" w:type="dxa"/>
            <w:shd w:val="clear" w:color="auto" w:fill="DEEAF6" w:themeFill="accent1" w:themeFillTint="33"/>
          </w:tcPr>
          <w:p w14:paraId="6195FFD1" w14:textId="77777777" w:rsidR="00B95771" w:rsidRDefault="00B95771" w:rsidP="00F925A8">
            <w:pPr>
              <w:pStyle w:val="Bulletpoints1"/>
            </w:pPr>
          </w:p>
        </w:tc>
      </w:tr>
      <w:tr w:rsidR="004E58CA" w14:paraId="18352356" w14:textId="77777777" w:rsidTr="00900742">
        <w:trPr>
          <w:trHeight w:val="261"/>
        </w:trPr>
        <w:tc>
          <w:tcPr>
            <w:tcW w:w="2972" w:type="dxa"/>
          </w:tcPr>
          <w:p w14:paraId="5FC8F0A5" w14:textId="2A8989BD" w:rsidR="004E58CA" w:rsidRPr="00B27DC5" w:rsidRDefault="004E58CA" w:rsidP="00F925A8">
            <w:pPr>
              <w:pStyle w:val="Bulletpoints1"/>
            </w:pPr>
            <w:r>
              <w:t>Poste fixe rural temporaire</w:t>
            </w:r>
          </w:p>
        </w:tc>
        <w:tc>
          <w:tcPr>
            <w:tcW w:w="1819" w:type="dxa"/>
            <w:shd w:val="clear" w:color="auto" w:fill="DEEAF6" w:themeFill="accent1" w:themeFillTint="33"/>
          </w:tcPr>
          <w:p w14:paraId="3AC4C8BA" w14:textId="77777777" w:rsidR="004E58CA" w:rsidRDefault="004E58CA" w:rsidP="00F925A8">
            <w:pPr>
              <w:pStyle w:val="Bulletpoints1"/>
            </w:pPr>
          </w:p>
        </w:tc>
        <w:tc>
          <w:tcPr>
            <w:tcW w:w="1501" w:type="dxa"/>
            <w:shd w:val="clear" w:color="auto" w:fill="DEEAF6" w:themeFill="accent1" w:themeFillTint="33"/>
          </w:tcPr>
          <w:p w14:paraId="2A5558CB" w14:textId="77777777" w:rsidR="004E58CA" w:rsidRDefault="004E58CA" w:rsidP="00F925A8">
            <w:pPr>
              <w:pStyle w:val="Bulletpoints1"/>
            </w:pPr>
          </w:p>
        </w:tc>
        <w:tc>
          <w:tcPr>
            <w:tcW w:w="1529" w:type="dxa"/>
            <w:shd w:val="clear" w:color="auto" w:fill="DEEAF6" w:themeFill="accent1" w:themeFillTint="33"/>
          </w:tcPr>
          <w:p w14:paraId="273C39B1" w14:textId="77777777" w:rsidR="004E58CA" w:rsidRDefault="004E58CA" w:rsidP="00F925A8">
            <w:pPr>
              <w:pStyle w:val="Bulletpoints1"/>
            </w:pPr>
          </w:p>
        </w:tc>
        <w:tc>
          <w:tcPr>
            <w:tcW w:w="1529" w:type="dxa"/>
            <w:shd w:val="clear" w:color="auto" w:fill="DEEAF6" w:themeFill="accent1" w:themeFillTint="33"/>
          </w:tcPr>
          <w:p w14:paraId="4C7DFBE3" w14:textId="77777777" w:rsidR="004E58CA" w:rsidRDefault="004E58CA" w:rsidP="00F925A8">
            <w:pPr>
              <w:pStyle w:val="Bulletpoints1"/>
            </w:pPr>
          </w:p>
        </w:tc>
      </w:tr>
      <w:tr w:rsidR="00B95771" w14:paraId="3C97C7CF" w14:textId="5283DE33" w:rsidTr="002C4E15">
        <w:trPr>
          <w:trHeight w:val="273"/>
        </w:trPr>
        <w:tc>
          <w:tcPr>
            <w:tcW w:w="2972" w:type="dxa"/>
          </w:tcPr>
          <w:p w14:paraId="67B0CFF8" w14:textId="776FDB0A" w:rsidR="00B95771" w:rsidRPr="00B27DC5" w:rsidRDefault="00B95771" w:rsidP="00F925A8">
            <w:pPr>
              <w:pStyle w:val="Bulletpoints1"/>
            </w:pPr>
            <w:r>
              <w:t>Poste mobile</w:t>
            </w:r>
          </w:p>
        </w:tc>
        <w:tc>
          <w:tcPr>
            <w:tcW w:w="1819" w:type="dxa"/>
            <w:shd w:val="clear" w:color="auto" w:fill="DEEAF6" w:themeFill="accent1" w:themeFillTint="33"/>
          </w:tcPr>
          <w:p w14:paraId="51C2E353" w14:textId="77777777" w:rsidR="00B95771" w:rsidRDefault="00B95771" w:rsidP="00F925A8">
            <w:pPr>
              <w:pStyle w:val="Bulletpoints1"/>
            </w:pPr>
          </w:p>
        </w:tc>
        <w:tc>
          <w:tcPr>
            <w:tcW w:w="1501" w:type="dxa"/>
            <w:shd w:val="clear" w:color="auto" w:fill="DEEAF6" w:themeFill="accent1" w:themeFillTint="33"/>
          </w:tcPr>
          <w:p w14:paraId="21ECF711" w14:textId="77777777" w:rsidR="00B95771" w:rsidRDefault="00B95771" w:rsidP="00F925A8">
            <w:pPr>
              <w:pStyle w:val="Bulletpoints1"/>
            </w:pPr>
          </w:p>
        </w:tc>
        <w:tc>
          <w:tcPr>
            <w:tcW w:w="1529" w:type="dxa"/>
            <w:shd w:val="clear" w:color="auto" w:fill="DEEAF6" w:themeFill="accent1" w:themeFillTint="33"/>
          </w:tcPr>
          <w:p w14:paraId="1F62B15A" w14:textId="755D9368" w:rsidR="00B95771" w:rsidRDefault="00B95771" w:rsidP="00F925A8">
            <w:pPr>
              <w:pStyle w:val="Bulletpoints1"/>
            </w:pPr>
          </w:p>
        </w:tc>
        <w:tc>
          <w:tcPr>
            <w:tcW w:w="1529" w:type="dxa"/>
            <w:shd w:val="clear" w:color="auto" w:fill="DEEAF6" w:themeFill="accent1" w:themeFillTint="33"/>
          </w:tcPr>
          <w:p w14:paraId="27F02C3C" w14:textId="77777777" w:rsidR="00B95771" w:rsidRDefault="00B95771" w:rsidP="00F925A8">
            <w:pPr>
              <w:pStyle w:val="Bulletpoints1"/>
            </w:pPr>
          </w:p>
        </w:tc>
      </w:tr>
      <w:tr w:rsidR="00B95771" w14:paraId="70CB9EA4" w14:textId="43DDCE3E" w:rsidTr="002C4E15">
        <w:trPr>
          <w:trHeight w:val="261"/>
        </w:trPr>
        <w:tc>
          <w:tcPr>
            <w:tcW w:w="2972" w:type="dxa"/>
          </w:tcPr>
          <w:p w14:paraId="25D9362E" w14:textId="109288F3" w:rsidR="00B95771" w:rsidRPr="004307EE" w:rsidRDefault="00B95771" w:rsidP="00F925A8">
            <w:pPr>
              <w:pStyle w:val="Bulletpoints1"/>
            </w:pPr>
            <w:r>
              <w:t>Autre (à ajouter si nécessaire) par ex. poste mobile avec canevas h-t-h)</w:t>
            </w:r>
          </w:p>
        </w:tc>
        <w:tc>
          <w:tcPr>
            <w:tcW w:w="1819" w:type="dxa"/>
            <w:shd w:val="clear" w:color="auto" w:fill="DEEAF6" w:themeFill="accent1" w:themeFillTint="33"/>
          </w:tcPr>
          <w:p w14:paraId="3964F303" w14:textId="77777777" w:rsidR="00B95771" w:rsidRDefault="00B95771" w:rsidP="00F925A8">
            <w:pPr>
              <w:pStyle w:val="Bulletpoints1"/>
            </w:pPr>
          </w:p>
        </w:tc>
        <w:tc>
          <w:tcPr>
            <w:tcW w:w="1501" w:type="dxa"/>
            <w:shd w:val="clear" w:color="auto" w:fill="DEEAF6" w:themeFill="accent1" w:themeFillTint="33"/>
          </w:tcPr>
          <w:p w14:paraId="5E75C648" w14:textId="77777777" w:rsidR="00B95771" w:rsidRDefault="00B95771" w:rsidP="00F925A8">
            <w:pPr>
              <w:pStyle w:val="Bulletpoints1"/>
            </w:pPr>
          </w:p>
        </w:tc>
        <w:tc>
          <w:tcPr>
            <w:tcW w:w="1529" w:type="dxa"/>
            <w:shd w:val="clear" w:color="auto" w:fill="DEEAF6" w:themeFill="accent1" w:themeFillTint="33"/>
          </w:tcPr>
          <w:p w14:paraId="0AF464FC" w14:textId="749A4C80" w:rsidR="00B95771" w:rsidRDefault="00B95771" w:rsidP="00F925A8">
            <w:pPr>
              <w:pStyle w:val="Bulletpoints1"/>
            </w:pPr>
          </w:p>
        </w:tc>
        <w:tc>
          <w:tcPr>
            <w:tcW w:w="1529" w:type="dxa"/>
            <w:shd w:val="clear" w:color="auto" w:fill="DEEAF6" w:themeFill="accent1" w:themeFillTint="33"/>
          </w:tcPr>
          <w:p w14:paraId="2F3DEF33" w14:textId="77777777" w:rsidR="00B95771" w:rsidRDefault="00B95771" w:rsidP="00F925A8">
            <w:pPr>
              <w:pStyle w:val="Bulletpoints1"/>
            </w:pPr>
          </w:p>
        </w:tc>
      </w:tr>
      <w:tr w:rsidR="00B95771" w14:paraId="05EB8DAA" w14:textId="760E46B9" w:rsidTr="002C4E15">
        <w:trPr>
          <w:trHeight w:val="261"/>
        </w:trPr>
        <w:tc>
          <w:tcPr>
            <w:tcW w:w="2972" w:type="dxa"/>
          </w:tcPr>
          <w:p w14:paraId="4E91F0A3" w14:textId="77777777" w:rsidR="00B95771" w:rsidRPr="004307EE" w:rsidRDefault="00B95771" w:rsidP="00F925A8">
            <w:pPr>
              <w:pStyle w:val="Bulletpoints1"/>
            </w:pPr>
            <w:r>
              <w:t>Totaux</w:t>
            </w:r>
          </w:p>
        </w:tc>
        <w:tc>
          <w:tcPr>
            <w:tcW w:w="1819" w:type="dxa"/>
            <w:shd w:val="clear" w:color="auto" w:fill="DEEAF6" w:themeFill="accent1" w:themeFillTint="33"/>
          </w:tcPr>
          <w:p w14:paraId="0286BC1E" w14:textId="77777777" w:rsidR="00B95771" w:rsidRDefault="00B95771" w:rsidP="00F925A8">
            <w:pPr>
              <w:pStyle w:val="Bulletpoints1"/>
            </w:pPr>
          </w:p>
        </w:tc>
        <w:tc>
          <w:tcPr>
            <w:tcW w:w="1501" w:type="dxa"/>
            <w:shd w:val="clear" w:color="auto" w:fill="DEEAF6" w:themeFill="accent1" w:themeFillTint="33"/>
          </w:tcPr>
          <w:p w14:paraId="2C7B94E2" w14:textId="77777777" w:rsidR="00B95771" w:rsidRDefault="00B95771" w:rsidP="00F925A8">
            <w:pPr>
              <w:pStyle w:val="Bulletpoints1"/>
            </w:pPr>
          </w:p>
        </w:tc>
        <w:tc>
          <w:tcPr>
            <w:tcW w:w="1529" w:type="dxa"/>
            <w:shd w:val="clear" w:color="auto" w:fill="DEEAF6" w:themeFill="accent1" w:themeFillTint="33"/>
          </w:tcPr>
          <w:p w14:paraId="622353FE" w14:textId="749C5526" w:rsidR="00B95771" w:rsidRDefault="00B95771" w:rsidP="00F925A8">
            <w:pPr>
              <w:pStyle w:val="Bulletpoints1"/>
            </w:pPr>
          </w:p>
        </w:tc>
        <w:tc>
          <w:tcPr>
            <w:tcW w:w="1529" w:type="dxa"/>
            <w:shd w:val="clear" w:color="auto" w:fill="DEEAF6" w:themeFill="accent1" w:themeFillTint="33"/>
          </w:tcPr>
          <w:p w14:paraId="1CBC2730" w14:textId="77777777" w:rsidR="00B95771" w:rsidRDefault="00B95771" w:rsidP="00F925A8">
            <w:pPr>
              <w:pStyle w:val="Bulletpoints1"/>
            </w:pPr>
          </w:p>
        </w:tc>
      </w:tr>
    </w:tbl>
    <w:p w14:paraId="1AFD4BDA" w14:textId="77777777" w:rsidR="00692C52" w:rsidRPr="007622CB" w:rsidRDefault="00692C52" w:rsidP="00F925A8">
      <w:pPr>
        <w:pStyle w:val="Bulletpoints1"/>
      </w:pPr>
    </w:p>
    <w:p w14:paraId="0618BF8A" w14:textId="77777777" w:rsidR="000E272A" w:rsidRDefault="000E272A" w:rsidP="00F925A8">
      <w:pPr>
        <w:pStyle w:val="Bulletpoints1"/>
      </w:pPr>
    </w:p>
    <w:p w14:paraId="45585A2C" w14:textId="5B286774" w:rsidR="00704024" w:rsidRPr="00184522" w:rsidRDefault="00704024" w:rsidP="009B5F54">
      <w:pPr>
        <w:pStyle w:val="Heading2"/>
      </w:pPr>
      <w:bookmarkStart w:id="51" w:name="_Toc89456851"/>
      <w:r>
        <w:t>Suivi et supervision</w:t>
      </w:r>
      <w:bookmarkEnd w:id="51"/>
      <w:r>
        <w:t xml:space="preserve"> </w:t>
      </w:r>
    </w:p>
    <w:p w14:paraId="69882073" w14:textId="2DA519CF" w:rsidR="00704024" w:rsidRDefault="00704024" w:rsidP="00F925A8">
      <w:pPr>
        <w:pStyle w:val="Bulletpoints1"/>
      </w:pPr>
      <w:r>
        <w:t xml:space="preserve">Décrivez l'approche adoptée pour le suivi et la supervision de la campagne, notamment: </w:t>
      </w:r>
    </w:p>
    <w:p w14:paraId="2651CD25" w14:textId="777965A5" w:rsidR="00704024" w:rsidRDefault="00704024" w:rsidP="00F925A8">
      <w:pPr>
        <w:pStyle w:val="Bulletpoints1"/>
        <w:numPr>
          <w:ilvl w:val="0"/>
          <w:numId w:val="22"/>
        </w:numPr>
      </w:pPr>
      <w:r>
        <w:rPr>
          <w:b/>
          <w:bCs/>
        </w:rPr>
        <w:t>Avant la campagne</w:t>
      </w:r>
      <w:r>
        <w:t xml:space="preserve">, en décrivant comment l'outil d'évaluation de l'état de préparation des AVS sera utilisé aux niveaux national et infranational et en collectant des données de référence. </w:t>
      </w:r>
    </w:p>
    <w:p w14:paraId="2B37D777" w14:textId="75AB80AD" w:rsidR="00704024" w:rsidRPr="00C52F31" w:rsidRDefault="00704024" w:rsidP="00F925A8">
      <w:pPr>
        <w:pStyle w:val="Bulletpoints1"/>
        <w:numPr>
          <w:ilvl w:val="0"/>
          <w:numId w:val="22"/>
        </w:numPr>
      </w:pPr>
      <w:r>
        <w:rPr>
          <w:b/>
          <w:bCs/>
        </w:rPr>
        <w:t>Pendant la campagne</w:t>
      </w:r>
      <w:r>
        <w:t xml:space="preserve">, par exemple une description de la façon dont les doses de la campagne seront documentées (p. ex. l'utilisation de cartes et de la technologie) (en </w:t>
      </w:r>
      <w:r>
        <w:lastRenderedPageBreak/>
        <w:t xml:space="preserve">indiquant la manière dont le nombre de vaccinés sera vérifié lors de l'enquête sur la couverture après la campagne), l'enregistrement, la transmission et les rapports complets et en temps opportun des données sur les doses administrées, de même que toutes les autres interventions effectuées pendant la campagne, la supervision, le suivi afin de détecter des zones où les enfants ne sont pas vaccinés, grâce aux outils standards de l'OMS (surveillance et évaluation rapide interne de la campagne, généralement effectuée par les superviseurs). </w:t>
      </w:r>
    </w:p>
    <w:p w14:paraId="57CF6D4F" w14:textId="1DD0F5F5" w:rsidR="00704024" w:rsidRDefault="00704024" w:rsidP="00F925A8">
      <w:pPr>
        <w:pStyle w:val="Bulletpoints1"/>
        <w:numPr>
          <w:ilvl w:val="0"/>
          <w:numId w:val="22"/>
        </w:numPr>
      </w:pPr>
      <w:r>
        <w:rPr>
          <w:b/>
          <w:bCs/>
        </w:rPr>
        <w:t>Après la campagne</w:t>
      </w:r>
      <w:r>
        <w:t>, dont des méthodes permettant d'établir si les enfants précédemment non atteints ont été atteints grâce à la campagne et les plans d'action sur les données obtenues, c'est-à-dire un suivi indépendant après AVS pour déterminer le besoin d'activités de ratissage dans les zones n'ayant pas atteint les objectifs de couverture</w:t>
      </w:r>
    </w:p>
    <w:p w14:paraId="32CD97AD" w14:textId="77777777" w:rsidR="00F35E89" w:rsidRDefault="00F35E89" w:rsidP="00F925A8">
      <w:pPr>
        <w:pStyle w:val="Bulletpoints1"/>
      </w:pPr>
    </w:p>
    <w:p w14:paraId="0EF4E9B3" w14:textId="164DC565" w:rsidR="00F35E89" w:rsidRDefault="00F35E89" w:rsidP="009B5F54">
      <w:pPr>
        <w:pStyle w:val="Heading2"/>
      </w:pPr>
      <w:bookmarkStart w:id="52" w:name="_Toc89456852"/>
      <w:r>
        <w:t>Activités de vaccination par ratissage.</w:t>
      </w:r>
      <w:bookmarkEnd w:id="52"/>
    </w:p>
    <w:p w14:paraId="6CC2A76F" w14:textId="284EA5B5" w:rsidR="00130794" w:rsidRDefault="00F35E89" w:rsidP="00F925A8">
      <w:pPr>
        <w:pStyle w:val="Bulletpoints1"/>
      </w:pPr>
      <w:r>
        <w:t xml:space="preserve">Veuillez décrire comment les activités de vaccination par ratissage seront menées et financées, y compris les critères de réalisation des activités de ratissage, le calendrier et la durée (jours). </w:t>
      </w:r>
    </w:p>
    <w:p w14:paraId="712CE48A" w14:textId="205439FB" w:rsidR="00C34C28" w:rsidRDefault="00C34C28" w:rsidP="00F925A8">
      <w:pPr>
        <w:pStyle w:val="Bulletpoints1"/>
      </w:pPr>
    </w:p>
    <w:p w14:paraId="2A31E6EC" w14:textId="5726F568" w:rsidR="000C75AB" w:rsidRDefault="00B07AAD" w:rsidP="009B5F54">
      <w:pPr>
        <w:pStyle w:val="Heading2"/>
      </w:pPr>
      <w:bookmarkStart w:id="53" w:name="_Toc89456853"/>
      <w:r>
        <w:t>Adaptations à la COVID-19</w:t>
      </w:r>
      <w:bookmarkEnd w:id="53"/>
    </w:p>
    <w:p w14:paraId="139A44F5" w14:textId="3B7A7954" w:rsidR="00C34C28" w:rsidRDefault="000C75AB" w:rsidP="00F925A8">
      <w:pPr>
        <w:pStyle w:val="Bulletpoints1"/>
      </w:pPr>
      <w:r>
        <w:t>En raison de l'incertitude de l'évolution de la situation du COVID-19, veuillez fournir un résumé sur la manière dont les activités de mise en œuvre de la campagne et le budget seront adaptés si la transmission du SRAS-CoV-2 se poursuit à ce moment-là.</w:t>
      </w:r>
    </w:p>
    <w:p w14:paraId="572262B0" w14:textId="77777777" w:rsidR="00F35E89" w:rsidRPr="007622CB" w:rsidRDefault="00F35E89" w:rsidP="00F925A8">
      <w:pPr>
        <w:pStyle w:val="Bulletpoints1"/>
      </w:pPr>
    </w:p>
    <w:p w14:paraId="0555E879" w14:textId="54F02925" w:rsidR="00333A1E" w:rsidRPr="009B5F54" w:rsidRDefault="00704024"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rPr>
      </w:pPr>
      <w:bookmarkStart w:id="54" w:name="_Toc89456854"/>
      <w:r>
        <w:rPr>
          <w:b/>
          <w:vanish/>
          <w:color w:val="005CB9"/>
          <w:sz w:val="24"/>
          <w:lang w:val="en-GB"/>
        </w:rPr>
        <w:t>Post campaign coverage survey</w:t>
      </w:r>
      <w:bookmarkEnd w:id="54"/>
      <w:r>
        <w:rPr>
          <w:b/>
          <w:vanish/>
          <w:color w:val="005CB9"/>
          <w:sz w:val="24"/>
          <w:lang w:val="en-GB"/>
        </w:rPr>
        <w:t xml:space="preserve"> </w:t>
      </w:r>
      <w:bookmarkStart w:id="55" w:name="_Toc58144805"/>
      <w:bookmarkStart w:id="56" w:name="_Toc58144806"/>
      <w:bookmarkStart w:id="57" w:name="_Toc58144807"/>
      <w:bookmarkStart w:id="58" w:name="_Toc58144808"/>
      <w:bookmarkStart w:id="59" w:name="_Toc58144809"/>
      <w:bookmarkStart w:id="60" w:name="_Toc58144810"/>
      <w:bookmarkStart w:id="61" w:name="_Toc58144811"/>
      <w:bookmarkStart w:id="62" w:name="_Toc58144861"/>
      <w:bookmarkStart w:id="63" w:name="_Toc58144862"/>
      <w:bookmarkStart w:id="64" w:name="_Toc58144863"/>
      <w:bookmarkStart w:id="65" w:name="_Toc58144864"/>
      <w:bookmarkStart w:id="66" w:name="_Toc58144865"/>
      <w:bookmarkEnd w:id="55"/>
      <w:bookmarkEnd w:id="56"/>
      <w:bookmarkEnd w:id="57"/>
      <w:bookmarkEnd w:id="58"/>
      <w:bookmarkEnd w:id="59"/>
      <w:bookmarkEnd w:id="60"/>
      <w:bookmarkEnd w:id="61"/>
      <w:bookmarkEnd w:id="62"/>
      <w:bookmarkEnd w:id="63"/>
      <w:bookmarkEnd w:id="64"/>
      <w:bookmarkEnd w:id="65"/>
      <w:bookmarkEnd w:id="66"/>
    </w:p>
    <w:p w14:paraId="1DBE906D" w14:textId="775629B7" w:rsidR="002B3CDC" w:rsidRPr="00C765A1" w:rsidRDefault="00704024" w:rsidP="00F925A8">
      <w:pPr>
        <w:pStyle w:val="Bulletpoints1"/>
      </w:pPr>
      <w:r>
        <w:t xml:space="preserve">Veuillez décrire les plans pour mener une </w:t>
      </w:r>
      <w:r>
        <w:rPr>
          <w:b/>
        </w:rPr>
        <w:t>enquête de couverture vaccinale post</w:t>
      </w:r>
      <w:r>
        <w:rPr>
          <w:b/>
          <w:bCs/>
        </w:rPr>
        <w:t>-campagne</w:t>
      </w:r>
      <w:r>
        <w:t xml:space="preserve"> statistiquement et techniquement fiable, avec un échantillonnage fondé sur les probabilités. L'enquête doit mesurer, au minimum, la couverture nationale et le pourcentage d'enfants de moins de 5 ans précédemment non vaccinés contre la rougeole qui ont reçu une dose de vaccin antirougeoleux/antirougeoleux-antirubéoleux dans le cadre d'une campagne antirougeoleuse/antirougeoleuse-antirubéoleuse soutenue par Gavi. Pour les pays gérant de multiples phases de la campagne, il doit y avoir une description des plans permettant de mener une enquête de couverture post-campagne dans les trois mois qui suivent la fin de chaque phase. </w:t>
      </w:r>
      <w:r>
        <w:rPr>
          <w:b/>
        </w:rPr>
        <w:t>Prière de vous reporter à l’annexe 2 des Directives pour le financement des vaccins.</w:t>
      </w:r>
      <w:r>
        <w:t xml:space="preserve"> </w:t>
      </w:r>
    </w:p>
    <w:p w14:paraId="2ABACB23" w14:textId="77777777" w:rsidR="001A2F20" w:rsidRPr="00C765A1" w:rsidRDefault="001A2F20" w:rsidP="00F925A8">
      <w:pPr>
        <w:pStyle w:val="Bulletpoints1"/>
      </w:pPr>
    </w:p>
    <w:p w14:paraId="5A4708A1" w14:textId="2713D0A8" w:rsidR="00D361EC" w:rsidRPr="009B5F54" w:rsidRDefault="00D361EC"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rPr>
      </w:pPr>
      <w:r w:rsidRPr="008C2ED9">
        <w:rPr>
          <w:b/>
          <w:vanish/>
          <w:color w:val="005CB9"/>
          <w:sz w:val="24"/>
        </w:rPr>
        <w:t xml:space="preserve"> </w:t>
      </w:r>
      <w:bookmarkStart w:id="67" w:name="_Toc89456855"/>
      <w:r>
        <w:rPr>
          <w:b/>
          <w:vanish/>
          <w:color w:val="005CB9"/>
          <w:sz w:val="24"/>
          <w:lang w:val="en-GB"/>
        </w:rPr>
        <w:t>Routine immunisation and surveillance strengthening</w:t>
      </w:r>
      <w:bookmarkEnd w:id="67"/>
    </w:p>
    <w:p w14:paraId="668793AF" w14:textId="57E9C8F2" w:rsidR="00626A04" w:rsidRDefault="007B081D" w:rsidP="009B5F54">
      <w:pPr>
        <w:pStyle w:val="Heading2"/>
      </w:pPr>
      <w:bookmarkStart w:id="68" w:name="_Toc89456856"/>
      <w:r>
        <w:t>Renforcement de la vaccination systématique par le biais d'activités de campagne:</w:t>
      </w:r>
      <w:bookmarkEnd w:id="68"/>
    </w:p>
    <w:p w14:paraId="35582A9F" w14:textId="24AFEF0C" w:rsidR="00D002A8" w:rsidRDefault="00D002A8" w:rsidP="00F925A8">
      <w:pPr>
        <w:pStyle w:val="Bulletpoints1"/>
      </w:pPr>
      <w:r>
        <w:t>Veuillez décrire:</w:t>
      </w:r>
    </w:p>
    <w:p w14:paraId="4C379521" w14:textId="7BA8E515" w:rsidR="00D002A8" w:rsidRDefault="00D002A8" w:rsidP="00F925A8">
      <w:pPr>
        <w:pStyle w:val="Bulletpoints1"/>
      </w:pPr>
      <w:r>
        <w:t>a) les principales difficultés pour atteindre une couverture plus élevée pour le VAR1 et le VAR2</w:t>
      </w:r>
    </w:p>
    <w:p w14:paraId="7C06B2FF" w14:textId="77FE8917" w:rsidR="00405C97" w:rsidRDefault="00D002A8" w:rsidP="00F925A8">
      <w:pPr>
        <w:pStyle w:val="Bulletpoints1"/>
      </w:pPr>
      <w:r>
        <w:t xml:space="preserve">b) les activités, les outils et les méthodes mis en œuvre au cours de la planification et de la mise en œuvre pour atteindre une couverture élevée des campagnes seront utilisés pour renforcer la vaccination systématique. Pour en savoir plus, </w:t>
      </w:r>
      <w:proofErr w:type="spellStart"/>
      <w:r>
        <w:t>veuillez vous</w:t>
      </w:r>
      <w:proofErr w:type="spellEnd"/>
      <w:r>
        <w:t xml:space="preserve"> reporter à la Section 3.1 du guide de terrain sur les activités de vaccination supplémentaires (AVS) de l'OMS ; vous trouverez ci-dessous quelques suggestions :</w:t>
      </w:r>
    </w:p>
    <w:p w14:paraId="67B8276D" w14:textId="4544D0AF" w:rsidR="00122A3C" w:rsidRDefault="00FB28E6" w:rsidP="00F925A8">
      <w:pPr>
        <w:pStyle w:val="Bulletpoints1"/>
        <w:numPr>
          <w:ilvl w:val="0"/>
          <w:numId w:val="20"/>
        </w:numPr>
      </w:pPr>
      <w:r>
        <w:t>Examen des micro-plans pour améliorer les données sur les populations ayant valeur de dénominateur au niveau local ;</w:t>
      </w:r>
    </w:p>
    <w:p w14:paraId="3496F925" w14:textId="2FBDFCD5" w:rsidR="00FB28E6" w:rsidRPr="00885460" w:rsidRDefault="00122A3C" w:rsidP="00F925A8">
      <w:pPr>
        <w:pStyle w:val="Bulletpoints1"/>
        <w:numPr>
          <w:ilvl w:val="0"/>
          <w:numId w:val="20"/>
        </w:numPr>
      </w:pPr>
      <w:r>
        <w:lastRenderedPageBreak/>
        <w:t>Examen des résultats des activités de suivi et évaluation rapide et de l'enquête de couverture post-campagne pour identifier les populations mal desservies et améliorer la fourniture des services de vaccination systématique ;</w:t>
      </w:r>
    </w:p>
    <w:p w14:paraId="4073DC8A" w14:textId="4D605E3A" w:rsidR="00C765A1" w:rsidRPr="00C765A1" w:rsidRDefault="00FB28E6" w:rsidP="00F925A8">
      <w:pPr>
        <w:pStyle w:val="Bulletpoints1"/>
        <w:numPr>
          <w:ilvl w:val="0"/>
          <w:numId w:val="20"/>
        </w:numPr>
      </w:pPr>
      <w:r>
        <w:t>Examen de l'efficacité de la mobilisation sociale et discussions sur la manière d'en tirer parti pour la vaccination systématique ;</w:t>
      </w:r>
    </w:p>
    <w:p w14:paraId="4EE4C10B" w14:textId="2A758A0A" w:rsidR="00122A3C" w:rsidRPr="00122A3C" w:rsidRDefault="00032AEF" w:rsidP="00F925A8">
      <w:pPr>
        <w:pStyle w:val="Bulletpoints1"/>
        <w:numPr>
          <w:ilvl w:val="0"/>
          <w:numId w:val="20"/>
        </w:numPr>
      </w:pPr>
      <w:r>
        <w:t xml:space="preserve">Examen des réticences à la vaccination rencontrées au cours de la campagne, des raisons de ces réticences et de la manière dont elles ont été traitées, et examen de l'applicabilité des questions et des solutions similaires à la vaccination systématique ;  </w:t>
      </w:r>
    </w:p>
    <w:p w14:paraId="07CEDB7C" w14:textId="38CE957E" w:rsidR="00FB28E6" w:rsidRPr="00885460" w:rsidRDefault="00FB28E6" w:rsidP="00F925A8">
      <w:pPr>
        <w:pStyle w:val="Bulletpoints1"/>
        <w:numPr>
          <w:ilvl w:val="0"/>
          <w:numId w:val="20"/>
        </w:numPr>
      </w:pPr>
      <w:r>
        <w:t>Examen de l'utilisation des données de surveillance de la rougeole et d'autres méthodes pour déterminer les districts à haut risque de transmission de la rougeole, et discussion sur les moyens d'améliorer la vaccination systématique dans ces zones ;</w:t>
      </w:r>
    </w:p>
    <w:p w14:paraId="4397071E" w14:textId="7008AB34" w:rsidR="00FB28E6" w:rsidRPr="00885460" w:rsidRDefault="00C765A1" w:rsidP="00F925A8">
      <w:pPr>
        <w:pStyle w:val="Bulletpoints1"/>
        <w:numPr>
          <w:ilvl w:val="0"/>
          <w:numId w:val="20"/>
        </w:numPr>
      </w:pPr>
      <w:r>
        <w:t>Utilisation des informations tirées de l'enquête de couverture post-campagne concernant les enfants zéro dose, afin de les recouper avec les estimations de couverture antérieures ;</w:t>
      </w:r>
    </w:p>
    <w:p w14:paraId="66B522C0" w14:textId="77777777" w:rsidR="00FB28E6" w:rsidRPr="00885460" w:rsidRDefault="00FB28E6" w:rsidP="00F925A8">
      <w:pPr>
        <w:pStyle w:val="Bulletpoints1"/>
        <w:numPr>
          <w:ilvl w:val="0"/>
          <w:numId w:val="20"/>
        </w:numPr>
      </w:pPr>
      <w:r>
        <w:t>Réunion post-campagne du comité national de coordination pour passer en revue les enseignements tirés ;</w:t>
      </w:r>
    </w:p>
    <w:p w14:paraId="4E031563" w14:textId="77777777" w:rsidR="00FB28E6" w:rsidRPr="00885460" w:rsidRDefault="00FB28E6" w:rsidP="00F925A8">
      <w:pPr>
        <w:pStyle w:val="Bulletpoints1"/>
        <w:numPr>
          <w:ilvl w:val="0"/>
          <w:numId w:val="20"/>
        </w:numPr>
      </w:pPr>
      <w:r>
        <w:t>Présentation des enseignements tirés au CCIA ;</w:t>
      </w:r>
    </w:p>
    <w:p w14:paraId="519E0659" w14:textId="59D288AE" w:rsidR="00D361EC" w:rsidRPr="00122A3C" w:rsidRDefault="00FB28E6" w:rsidP="00F925A8">
      <w:pPr>
        <w:pStyle w:val="Bulletpoints1"/>
        <w:numPr>
          <w:ilvl w:val="0"/>
          <w:numId w:val="20"/>
        </w:numPr>
      </w:pPr>
      <w:r>
        <w:t>Révision du plan annuel du PEV pour tenir compte de ce qui précède ;</w:t>
      </w:r>
    </w:p>
    <w:p w14:paraId="31B3DC61" w14:textId="77777777" w:rsidR="00626A04" w:rsidRDefault="00626A04" w:rsidP="00F925A8">
      <w:pPr>
        <w:pStyle w:val="Bulletpoints1"/>
      </w:pPr>
    </w:p>
    <w:p w14:paraId="67D8DC13" w14:textId="0F6F08DE" w:rsidR="00626A04" w:rsidRPr="00C52F31" w:rsidRDefault="00626A04" w:rsidP="00F925A8">
      <w:pPr>
        <w:pStyle w:val="Bulletpoints1"/>
      </w:pPr>
      <w:r>
        <w:t xml:space="preserve">Pour les pays qui choisissent d'utiliser </w:t>
      </w:r>
      <w:r>
        <w:rPr>
          <w:b/>
          <w:bCs/>
        </w:rPr>
        <w:t>la flexibilité des coûts</w:t>
      </w:r>
      <w:r>
        <w:t xml:space="preserve"> </w:t>
      </w:r>
      <w:r>
        <w:rPr>
          <w:b/>
        </w:rPr>
        <w:t xml:space="preserve">opérationnels pour une campagne de suivi antirougeoleuse/antirougeoleuse-antirubéoleuse, </w:t>
      </w:r>
      <w:r>
        <w:t>veuillez fournir des précisions sur les activités de renforcement de la vaccination systématique et la manière dont les fonds seront utilisés. Prière de vous reporter à l’annexe 4 des Directives pour le financement des vaccins.</w:t>
      </w:r>
    </w:p>
    <w:p w14:paraId="0D5093F4" w14:textId="77777777" w:rsidR="00DC6BE7" w:rsidRPr="00C52F31" w:rsidRDefault="00DC6BE7" w:rsidP="00F925A8">
      <w:pPr>
        <w:pStyle w:val="Bulletpoints1"/>
      </w:pPr>
    </w:p>
    <w:p w14:paraId="3474A99A" w14:textId="6ECEA69D" w:rsidR="007B27EB" w:rsidRPr="00C52F31" w:rsidRDefault="007B27EB" w:rsidP="009B5F54">
      <w:pPr>
        <w:pStyle w:val="Heading2"/>
      </w:pPr>
      <w:bookmarkStart w:id="69" w:name="_Toc89456857"/>
      <w:r>
        <w:t>Tirer parti de la campagne comme point d'entrée pour l'inscription à la vaccination systématique</w:t>
      </w:r>
      <w:bookmarkEnd w:id="69"/>
    </w:p>
    <w:p w14:paraId="1B66B222" w14:textId="77777777" w:rsidR="00853244" w:rsidRDefault="00853244" w:rsidP="00F925A8">
      <w:pPr>
        <w:pStyle w:val="Bulletpoints1"/>
      </w:pPr>
      <w:r>
        <w:t>Veuillez décrire comment les enfants zéro-dose et des communautés manquées identifiées pendant la campagne seront suivis afin de leur fournir tous les vaccins manquants et de les inscrire à la vaccination systématique en tant que point d’entrée pour la prestation de services de soins de santé primaires. Cela doit inclure des détails sur 1) l'identification et le suivi des absents; 2) la vaccination des enfants de 12-24 mois en tirant parti des éléments tels que la plateforme de la deuxième année de vie.</w:t>
      </w:r>
    </w:p>
    <w:p w14:paraId="24E92F14" w14:textId="77777777" w:rsidR="00005F50" w:rsidRDefault="00005F50" w:rsidP="00F925A8">
      <w:pPr>
        <w:pStyle w:val="Bulletpoints1"/>
      </w:pPr>
    </w:p>
    <w:p w14:paraId="463100C8" w14:textId="4FB12644" w:rsidR="00DC6BE7" w:rsidRDefault="00DC6BE7" w:rsidP="009B5F54">
      <w:pPr>
        <w:pStyle w:val="Heading2"/>
      </w:pPr>
      <w:bookmarkStart w:id="70" w:name="_Toc89456858"/>
      <w:r>
        <w:t>Renforcement de la surveillance épidémiologique</w:t>
      </w:r>
      <w:bookmarkEnd w:id="70"/>
    </w:p>
    <w:p w14:paraId="30BBFCF4" w14:textId="77777777" w:rsidR="00DC6BE7" w:rsidRDefault="00DC6BE7" w:rsidP="00F925A8">
      <w:pPr>
        <w:pStyle w:val="Bulletpoints1"/>
      </w:pPr>
      <w:r>
        <w:t xml:space="preserve">Décrivez comment la surveillance des maladies sera renforcée ou élargie après la campagne. </w:t>
      </w:r>
    </w:p>
    <w:p w14:paraId="0CD3B463" w14:textId="77777777" w:rsidR="00DC6BE7" w:rsidRDefault="00DC6BE7" w:rsidP="00F925A8">
      <w:pPr>
        <w:pStyle w:val="Bulletpoints1"/>
      </w:pPr>
    </w:p>
    <w:p w14:paraId="2D7D8C42" w14:textId="0257A790" w:rsidR="002B3CDC" w:rsidRPr="009B5F54" w:rsidRDefault="00122A3C"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rPr>
      </w:pPr>
      <w:bookmarkStart w:id="71" w:name="_Toc58144868"/>
      <w:bookmarkStart w:id="72" w:name="_Toc58144869"/>
      <w:bookmarkStart w:id="73" w:name="_Toc89456859"/>
      <w:bookmarkEnd w:id="71"/>
      <w:bookmarkEnd w:id="72"/>
      <w:r>
        <w:rPr>
          <w:b/>
          <w:vanish/>
          <w:color w:val="005CB9"/>
          <w:sz w:val="24"/>
          <w:lang w:val="en-GB"/>
        </w:rPr>
        <w:t>Technical assistance</w:t>
      </w:r>
      <w:bookmarkEnd w:id="73"/>
    </w:p>
    <w:p w14:paraId="34B2E8DD" w14:textId="10D42DD1" w:rsidR="00333A1E" w:rsidRDefault="00DD7FB0" w:rsidP="00F925A8">
      <w:pPr>
        <w:pStyle w:val="Bulletpoints1"/>
      </w:pPr>
      <w:r>
        <w:t xml:space="preserve">Veuillez dresser la liste des besoins d'assistance technique pour assurer une campagne de haute qualité et identifiez les agences (locales et internationales) susceptibles de répondre à ce besoin. </w:t>
      </w:r>
    </w:p>
    <w:p w14:paraId="7DE14778" w14:textId="02D94906" w:rsidR="00122A3C" w:rsidRPr="00122A3C" w:rsidRDefault="00122A3C" w:rsidP="00005F50">
      <w:pPr>
        <w:pStyle w:val="Default"/>
        <w:jc w:val="both"/>
        <w:rPr>
          <w:sz w:val="22"/>
          <w:szCs w:val="22"/>
        </w:rPr>
      </w:pPr>
    </w:p>
    <w:p w14:paraId="64D30B79" w14:textId="771352E5" w:rsidR="00005F50" w:rsidRPr="00005F50" w:rsidRDefault="00005F50" w:rsidP="00F925A8">
      <w:pPr>
        <w:pStyle w:val="Bulletpoints1"/>
      </w:pPr>
      <w:r>
        <w:t>Tableau 9. Assistance technique pour la campagne antirougeoleuse/antirougeoleuse-antirubéoleuse</w:t>
      </w:r>
    </w:p>
    <w:tbl>
      <w:tblPr>
        <w:tblStyle w:val="TableGrid"/>
        <w:tblW w:w="5000" w:type="pct"/>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1707"/>
        <w:gridCol w:w="3103"/>
        <w:gridCol w:w="2552"/>
        <w:gridCol w:w="1978"/>
      </w:tblGrid>
      <w:tr w:rsidR="00C96940" w:rsidRPr="00122A3C" w14:paraId="3E495514" w14:textId="4664C010" w:rsidTr="004A49C0">
        <w:trPr>
          <w:trHeight w:val="274"/>
        </w:trPr>
        <w:tc>
          <w:tcPr>
            <w:tcW w:w="914" w:type="pct"/>
            <w:shd w:val="clear" w:color="auto" w:fill="FFFFFF" w:themeFill="background1"/>
          </w:tcPr>
          <w:p w14:paraId="5A35A674" w14:textId="29692F49" w:rsidR="00C96940" w:rsidRPr="00122A3C" w:rsidRDefault="00C96940" w:rsidP="001B3057">
            <w:pPr>
              <w:pStyle w:val="ListParagraph"/>
              <w:ind w:left="0"/>
              <w:jc w:val="center"/>
              <w:rPr>
                <w:rStyle w:val="Strong"/>
                <w:rFonts w:eastAsia="Arial" w:cs="Arial"/>
                <w:b/>
              </w:rPr>
            </w:pPr>
            <w:r>
              <w:rPr>
                <w:rStyle w:val="Strong"/>
                <w:b/>
              </w:rPr>
              <w:lastRenderedPageBreak/>
              <w:t>Domaine de l'assistance technique</w:t>
            </w:r>
          </w:p>
        </w:tc>
        <w:tc>
          <w:tcPr>
            <w:tcW w:w="1661" w:type="pct"/>
            <w:shd w:val="clear" w:color="auto" w:fill="FFFFFF" w:themeFill="background1"/>
          </w:tcPr>
          <w:p w14:paraId="3FFB3131" w14:textId="0BF38E60" w:rsidR="00C96940" w:rsidRPr="00122A3C" w:rsidRDefault="00C96940" w:rsidP="001B3057">
            <w:pPr>
              <w:pStyle w:val="ListParagraph"/>
              <w:ind w:left="0"/>
              <w:jc w:val="center"/>
              <w:rPr>
                <w:rStyle w:val="Strong"/>
                <w:rFonts w:eastAsia="Arial" w:cs="Arial"/>
                <w:b/>
              </w:rPr>
            </w:pPr>
            <w:r>
              <w:rPr>
                <w:rStyle w:val="Strong"/>
                <w:b/>
              </w:rPr>
              <w:t>Portée et durée de l'assistance technique</w:t>
            </w:r>
          </w:p>
        </w:tc>
        <w:tc>
          <w:tcPr>
            <w:tcW w:w="1366" w:type="pct"/>
            <w:shd w:val="clear" w:color="auto" w:fill="FFFFFF" w:themeFill="background1"/>
          </w:tcPr>
          <w:p w14:paraId="573F9BD0" w14:textId="23D8672F" w:rsidR="00C96940" w:rsidRPr="00122A3C" w:rsidRDefault="00C96940" w:rsidP="001B3057">
            <w:pPr>
              <w:pStyle w:val="ListParagraph"/>
              <w:ind w:left="0"/>
              <w:jc w:val="center"/>
              <w:rPr>
                <w:rStyle w:val="Strong"/>
                <w:rFonts w:eastAsia="Arial" w:cs="Arial"/>
                <w:b/>
              </w:rPr>
            </w:pPr>
            <w:r>
              <w:rPr>
                <w:rStyle w:val="Strong"/>
                <w:b/>
              </w:rPr>
              <w:t xml:space="preserve">Agence </w:t>
            </w:r>
          </w:p>
        </w:tc>
        <w:tc>
          <w:tcPr>
            <w:tcW w:w="1059" w:type="pct"/>
            <w:shd w:val="clear" w:color="auto" w:fill="FFFFFF" w:themeFill="background1"/>
          </w:tcPr>
          <w:p w14:paraId="2228ED12" w14:textId="1F8FD7BF" w:rsidR="00C96940" w:rsidRPr="00122A3C" w:rsidRDefault="00C96940" w:rsidP="001B3057">
            <w:pPr>
              <w:pStyle w:val="ListParagraph"/>
              <w:ind w:left="0"/>
              <w:jc w:val="center"/>
              <w:rPr>
                <w:rStyle w:val="Strong"/>
                <w:rFonts w:eastAsia="Arial" w:cs="Arial"/>
                <w:b/>
              </w:rPr>
            </w:pPr>
            <w:r>
              <w:rPr>
                <w:rStyle w:val="Strong"/>
                <w:b/>
              </w:rPr>
              <w:t>Source de financement (assistance pays ciblée, coût Ops, etc.)</w:t>
            </w:r>
          </w:p>
        </w:tc>
      </w:tr>
      <w:tr w:rsidR="00C96940" w:rsidRPr="00333A1E" w14:paraId="5A202B6F" w14:textId="616BFF93" w:rsidTr="004A49C0">
        <w:trPr>
          <w:trHeight w:val="205"/>
        </w:trPr>
        <w:tc>
          <w:tcPr>
            <w:tcW w:w="914" w:type="pct"/>
            <w:shd w:val="clear" w:color="auto" w:fill="DEEAF6" w:themeFill="accent1" w:themeFillTint="33"/>
          </w:tcPr>
          <w:p w14:paraId="1E51A3EE" w14:textId="3305B756" w:rsidR="00C96940" w:rsidRPr="00E73FB8" w:rsidRDefault="00C96940" w:rsidP="00122A3C">
            <w:pPr>
              <w:rPr>
                <w:rStyle w:val="Strong"/>
                <w:rFonts w:cs="Arial"/>
                <w:bCs w:val="0"/>
                <w:color w:val="525252" w:themeColor="accent3" w:themeShade="80"/>
              </w:rPr>
            </w:pPr>
            <w:r>
              <w:rPr>
                <w:rStyle w:val="Strong"/>
                <w:color w:val="525252" w:themeColor="accent3" w:themeShade="80"/>
              </w:rPr>
              <w:t>par ex. Evaluation de la planification et de l'état de préparation de la campagne</w:t>
            </w:r>
          </w:p>
        </w:tc>
        <w:tc>
          <w:tcPr>
            <w:tcW w:w="1661" w:type="pct"/>
            <w:shd w:val="clear" w:color="auto" w:fill="DEEAF6" w:themeFill="accent1" w:themeFillTint="33"/>
          </w:tcPr>
          <w:p w14:paraId="4D715590" w14:textId="77777777" w:rsidR="00C96940" w:rsidRPr="00E73FB8" w:rsidRDefault="00C96940" w:rsidP="00122A3C">
            <w:pPr>
              <w:rPr>
                <w:rStyle w:val="Strong"/>
                <w:rFonts w:cs="Arial"/>
                <w:bCs w:val="0"/>
                <w:color w:val="525252" w:themeColor="accent3" w:themeShade="80"/>
              </w:rPr>
            </w:pPr>
          </w:p>
        </w:tc>
        <w:tc>
          <w:tcPr>
            <w:tcW w:w="1366" w:type="pct"/>
            <w:shd w:val="clear" w:color="auto" w:fill="DEEAF6" w:themeFill="accent1" w:themeFillTint="33"/>
          </w:tcPr>
          <w:p w14:paraId="3D0A95C3" w14:textId="7D573215" w:rsidR="00C96940" w:rsidRPr="00E73FB8" w:rsidRDefault="00C96940" w:rsidP="00122A3C">
            <w:pPr>
              <w:rPr>
                <w:rStyle w:val="Strong"/>
                <w:rFonts w:cs="Arial"/>
                <w:bCs w:val="0"/>
                <w:color w:val="525252" w:themeColor="accent3" w:themeShade="80"/>
              </w:rPr>
            </w:pPr>
            <w:r>
              <w:rPr>
                <w:rStyle w:val="Strong"/>
                <w:color w:val="525252" w:themeColor="accent3" w:themeShade="80"/>
              </w:rPr>
              <w:t xml:space="preserve">par ex. OMS </w:t>
            </w:r>
          </w:p>
        </w:tc>
        <w:tc>
          <w:tcPr>
            <w:tcW w:w="1059" w:type="pct"/>
            <w:shd w:val="clear" w:color="auto" w:fill="DEEAF6" w:themeFill="accent1" w:themeFillTint="33"/>
          </w:tcPr>
          <w:p w14:paraId="07389388" w14:textId="77777777" w:rsidR="00C96940" w:rsidRPr="00E73FB8" w:rsidRDefault="00C96940" w:rsidP="00122A3C">
            <w:pPr>
              <w:rPr>
                <w:rStyle w:val="Strong"/>
                <w:rFonts w:cs="Arial"/>
                <w:bCs w:val="0"/>
                <w:color w:val="525252" w:themeColor="accent3" w:themeShade="80"/>
              </w:rPr>
            </w:pPr>
          </w:p>
        </w:tc>
      </w:tr>
      <w:tr w:rsidR="00C96940" w:rsidRPr="00333A1E" w14:paraId="16CDB7B2" w14:textId="29822A2D" w:rsidTr="004A49C0">
        <w:trPr>
          <w:trHeight w:val="232"/>
        </w:trPr>
        <w:tc>
          <w:tcPr>
            <w:tcW w:w="914" w:type="pct"/>
            <w:shd w:val="clear" w:color="auto" w:fill="DEEAF6" w:themeFill="accent1" w:themeFillTint="33"/>
          </w:tcPr>
          <w:p w14:paraId="1F2F3A1C" w14:textId="152959A6" w:rsidR="00C96940" w:rsidRPr="00E73FB8" w:rsidRDefault="00C96940" w:rsidP="00122A3C">
            <w:pPr>
              <w:rPr>
                <w:rStyle w:val="Strong"/>
                <w:rFonts w:cs="Arial"/>
                <w:bCs w:val="0"/>
                <w:color w:val="525252" w:themeColor="accent3" w:themeShade="80"/>
              </w:rPr>
            </w:pPr>
            <w:r>
              <w:rPr>
                <w:rStyle w:val="Strong"/>
                <w:color w:val="525252" w:themeColor="accent3" w:themeShade="80"/>
              </w:rPr>
              <w:t>par ex. Suivi et supervision</w:t>
            </w:r>
          </w:p>
        </w:tc>
        <w:tc>
          <w:tcPr>
            <w:tcW w:w="1661" w:type="pct"/>
            <w:shd w:val="clear" w:color="auto" w:fill="DEEAF6" w:themeFill="accent1" w:themeFillTint="33"/>
          </w:tcPr>
          <w:p w14:paraId="0ACBB280" w14:textId="77777777" w:rsidR="00C96940" w:rsidRPr="00E73FB8" w:rsidRDefault="00C96940" w:rsidP="001B3057">
            <w:pPr>
              <w:rPr>
                <w:rStyle w:val="Strong"/>
                <w:rFonts w:cs="Arial"/>
                <w:bCs w:val="0"/>
                <w:color w:val="525252" w:themeColor="accent3" w:themeShade="80"/>
              </w:rPr>
            </w:pPr>
          </w:p>
        </w:tc>
        <w:tc>
          <w:tcPr>
            <w:tcW w:w="1366" w:type="pct"/>
            <w:shd w:val="clear" w:color="auto" w:fill="DEEAF6" w:themeFill="accent1" w:themeFillTint="33"/>
          </w:tcPr>
          <w:p w14:paraId="71D51684" w14:textId="6E60FF42" w:rsidR="00C96940" w:rsidRPr="00E73FB8" w:rsidRDefault="00C96940" w:rsidP="001B3057">
            <w:pPr>
              <w:rPr>
                <w:rStyle w:val="Strong"/>
                <w:rFonts w:cs="Arial"/>
                <w:bCs w:val="0"/>
                <w:color w:val="525252" w:themeColor="accent3" w:themeShade="80"/>
              </w:rPr>
            </w:pPr>
            <w:r>
              <w:rPr>
                <w:rStyle w:val="Strong"/>
                <w:color w:val="525252" w:themeColor="accent3" w:themeShade="80"/>
              </w:rPr>
              <w:t>par ex. OMS, CDC</w:t>
            </w:r>
          </w:p>
        </w:tc>
        <w:tc>
          <w:tcPr>
            <w:tcW w:w="1059" w:type="pct"/>
            <w:shd w:val="clear" w:color="auto" w:fill="DEEAF6" w:themeFill="accent1" w:themeFillTint="33"/>
          </w:tcPr>
          <w:p w14:paraId="0198D698" w14:textId="77777777" w:rsidR="00C96940" w:rsidRPr="00E73FB8" w:rsidRDefault="00C96940" w:rsidP="001B3057">
            <w:pPr>
              <w:rPr>
                <w:rStyle w:val="Strong"/>
                <w:rFonts w:cs="Arial"/>
                <w:bCs w:val="0"/>
                <w:color w:val="525252" w:themeColor="accent3" w:themeShade="80"/>
              </w:rPr>
            </w:pPr>
          </w:p>
        </w:tc>
      </w:tr>
      <w:tr w:rsidR="00C96940" w:rsidRPr="00333A1E" w14:paraId="1DFDB72E" w14:textId="3FE00045" w:rsidTr="004A49C0">
        <w:trPr>
          <w:trHeight w:val="232"/>
        </w:trPr>
        <w:tc>
          <w:tcPr>
            <w:tcW w:w="914" w:type="pct"/>
            <w:shd w:val="clear" w:color="auto" w:fill="DEEAF6" w:themeFill="accent1" w:themeFillTint="33"/>
          </w:tcPr>
          <w:p w14:paraId="6D0CF74F" w14:textId="1A2D6B88" w:rsidR="00C96940" w:rsidRPr="00E73FB8" w:rsidRDefault="00C96940" w:rsidP="00122A3C">
            <w:pPr>
              <w:rPr>
                <w:rStyle w:val="Strong"/>
                <w:rFonts w:cs="Arial"/>
                <w:color w:val="525252" w:themeColor="accent3" w:themeShade="80"/>
              </w:rPr>
            </w:pPr>
            <w:r>
              <w:rPr>
                <w:rStyle w:val="Strong"/>
                <w:color w:val="525252" w:themeColor="accent3" w:themeShade="80"/>
              </w:rPr>
              <w:t>par ex. Achats et logistique</w:t>
            </w:r>
          </w:p>
        </w:tc>
        <w:tc>
          <w:tcPr>
            <w:tcW w:w="1661" w:type="pct"/>
            <w:shd w:val="clear" w:color="auto" w:fill="DEEAF6" w:themeFill="accent1" w:themeFillTint="33"/>
          </w:tcPr>
          <w:p w14:paraId="7DA20ABE" w14:textId="77777777" w:rsidR="00C96940" w:rsidRPr="00E73FB8" w:rsidRDefault="00C96940" w:rsidP="001B3057">
            <w:pPr>
              <w:rPr>
                <w:rStyle w:val="Strong"/>
                <w:rFonts w:cs="Arial"/>
                <w:bCs w:val="0"/>
                <w:color w:val="525252" w:themeColor="accent3" w:themeShade="80"/>
              </w:rPr>
            </w:pPr>
          </w:p>
        </w:tc>
        <w:tc>
          <w:tcPr>
            <w:tcW w:w="1366" w:type="pct"/>
            <w:shd w:val="clear" w:color="auto" w:fill="DEEAF6" w:themeFill="accent1" w:themeFillTint="33"/>
          </w:tcPr>
          <w:p w14:paraId="25789520" w14:textId="5B831141" w:rsidR="00C96940" w:rsidRPr="00E73FB8" w:rsidRDefault="00C96940" w:rsidP="001B3057">
            <w:pPr>
              <w:rPr>
                <w:rStyle w:val="Strong"/>
                <w:rFonts w:cs="Arial"/>
                <w:bCs w:val="0"/>
                <w:color w:val="525252" w:themeColor="accent3" w:themeShade="80"/>
              </w:rPr>
            </w:pPr>
            <w:r>
              <w:rPr>
                <w:rStyle w:val="Strong"/>
                <w:color w:val="525252" w:themeColor="accent3" w:themeShade="80"/>
              </w:rPr>
              <w:t>par ex Unicef</w:t>
            </w:r>
          </w:p>
        </w:tc>
        <w:tc>
          <w:tcPr>
            <w:tcW w:w="1059" w:type="pct"/>
            <w:shd w:val="clear" w:color="auto" w:fill="DEEAF6" w:themeFill="accent1" w:themeFillTint="33"/>
          </w:tcPr>
          <w:p w14:paraId="0F772A77" w14:textId="77777777" w:rsidR="00C96940" w:rsidRPr="00E73FB8" w:rsidRDefault="00C96940" w:rsidP="001B3057">
            <w:pPr>
              <w:rPr>
                <w:rStyle w:val="Strong"/>
                <w:rFonts w:cs="Arial"/>
                <w:bCs w:val="0"/>
                <w:color w:val="525252" w:themeColor="accent3" w:themeShade="80"/>
              </w:rPr>
            </w:pPr>
          </w:p>
        </w:tc>
      </w:tr>
      <w:tr w:rsidR="00C96940" w:rsidRPr="00333A1E" w14:paraId="4AB13A7E" w14:textId="554B7EB1" w:rsidTr="004A49C0">
        <w:trPr>
          <w:trHeight w:val="232"/>
        </w:trPr>
        <w:tc>
          <w:tcPr>
            <w:tcW w:w="914" w:type="pct"/>
            <w:shd w:val="clear" w:color="auto" w:fill="DEEAF6" w:themeFill="accent1" w:themeFillTint="33"/>
          </w:tcPr>
          <w:p w14:paraId="5E7586E0" w14:textId="45F4B5DD" w:rsidR="00C96940" w:rsidRPr="00E73FB8" w:rsidRDefault="00C96940" w:rsidP="001B3057">
            <w:pPr>
              <w:rPr>
                <w:rStyle w:val="Strong"/>
                <w:rFonts w:cs="Arial"/>
                <w:color w:val="525252" w:themeColor="accent3" w:themeShade="80"/>
              </w:rPr>
            </w:pPr>
            <w:r>
              <w:rPr>
                <w:rStyle w:val="Strong"/>
                <w:color w:val="525252" w:themeColor="accent3" w:themeShade="80"/>
              </w:rPr>
              <w:t>par ex. Communications</w:t>
            </w:r>
          </w:p>
        </w:tc>
        <w:tc>
          <w:tcPr>
            <w:tcW w:w="1661" w:type="pct"/>
            <w:shd w:val="clear" w:color="auto" w:fill="DEEAF6" w:themeFill="accent1" w:themeFillTint="33"/>
          </w:tcPr>
          <w:p w14:paraId="32F2CE64" w14:textId="77777777" w:rsidR="00C96940" w:rsidRPr="00E73FB8" w:rsidRDefault="00C96940" w:rsidP="001B3057">
            <w:pPr>
              <w:rPr>
                <w:rStyle w:val="Strong"/>
                <w:rFonts w:cs="Arial"/>
                <w:bCs w:val="0"/>
                <w:color w:val="525252" w:themeColor="accent3" w:themeShade="80"/>
              </w:rPr>
            </w:pPr>
          </w:p>
        </w:tc>
        <w:tc>
          <w:tcPr>
            <w:tcW w:w="1366" w:type="pct"/>
            <w:shd w:val="clear" w:color="auto" w:fill="DEEAF6" w:themeFill="accent1" w:themeFillTint="33"/>
          </w:tcPr>
          <w:p w14:paraId="5DC431A4" w14:textId="57F1B6CD" w:rsidR="00C96940" w:rsidRPr="00E73FB8" w:rsidRDefault="00C96940" w:rsidP="001B3057">
            <w:pPr>
              <w:rPr>
                <w:rStyle w:val="Strong"/>
                <w:rFonts w:cs="Arial"/>
                <w:bCs w:val="0"/>
                <w:color w:val="525252" w:themeColor="accent3" w:themeShade="80"/>
              </w:rPr>
            </w:pPr>
            <w:r>
              <w:rPr>
                <w:rStyle w:val="Strong"/>
                <w:color w:val="525252" w:themeColor="accent3" w:themeShade="80"/>
              </w:rPr>
              <w:t>par ex Unicef</w:t>
            </w:r>
          </w:p>
        </w:tc>
        <w:tc>
          <w:tcPr>
            <w:tcW w:w="1059" w:type="pct"/>
            <w:shd w:val="clear" w:color="auto" w:fill="DEEAF6" w:themeFill="accent1" w:themeFillTint="33"/>
          </w:tcPr>
          <w:p w14:paraId="4C483A85" w14:textId="77777777" w:rsidR="00C96940" w:rsidRPr="00E73FB8" w:rsidRDefault="00C96940" w:rsidP="001B3057">
            <w:pPr>
              <w:rPr>
                <w:rStyle w:val="Strong"/>
                <w:rFonts w:cs="Arial"/>
                <w:bCs w:val="0"/>
                <w:color w:val="525252" w:themeColor="accent3" w:themeShade="80"/>
              </w:rPr>
            </w:pPr>
          </w:p>
        </w:tc>
      </w:tr>
      <w:tr w:rsidR="00C96940" w:rsidRPr="00333A1E" w14:paraId="517E0AC8" w14:textId="52235174" w:rsidTr="004A49C0">
        <w:trPr>
          <w:trHeight w:val="232"/>
        </w:trPr>
        <w:tc>
          <w:tcPr>
            <w:tcW w:w="914" w:type="pct"/>
            <w:shd w:val="clear" w:color="auto" w:fill="DEEAF6" w:themeFill="accent1" w:themeFillTint="33"/>
          </w:tcPr>
          <w:p w14:paraId="0F67A05A" w14:textId="15A92318" w:rsidR="00C96940" w:rsidRPr="00E73FB8" w:rsidRDefault="00881DC1" w:rsidP="001B3057">
            <w:pPr>
              <w:rPr>
                <w:rStyle w:val="Strong"/>
                <w:rFonts w:cs="Arial"/>
                <w:color w:val="525252" w:themeColor="accent3" w:themeShade="80"/>
              </w:rPr>
            </w:pPr>
            <w:r>
              <w:rPr>
                <w:rStyle w:val="Strong"/>
                <w:color w:val="525252" w:themeColor="accent3" w:themeShade="80"/>
              </w:rPr>
              <w:t>par ex. Renforcement de la vaccination systématique</w:t>
            </w:r>
          </w:p>
        </w:tc>
        <w:tc>
          <w:tcPr>
            <w:tcW w:w="1661" w:type="pct"/>
            <w:shd w:val="clear" w:color="auto" w:fill="DEEAF6" w:themeFill="accent1" w:themeFillTint="33"/>
          </w:tcPr>
          <w:p w14:paraId="418069EF" w14:textId="77777777" w:rsidR="00C96940" w:rsidRPr="00E73FB8" w:rsidRDefault="00C96940" w:rsidP="001B3057">
            <w:pPr>
              <w:rPr>
                <w:rStyle w:val="Strong"/>
                <w:rFonts w:cs="Arial"/>
                <w:bCs w:val="0"/>
                <w:color w:val="525252" w:themeColor="accent3" w:themeShade="80"/>
              </w:rPr>
            </w:pPr>
          </w:p>
        </w:tc>
        <w:tc>
          <w:tcPr>
            <w:tcW w:w="1366" w:type="pct"/>
            <w:shd w:val="clear" w:color="auto" w:fill="DEEAF6" w:themeFill="accent1" w:themeFillTint="33"/>
          </w:tcPr>
          <w:p w14:paraId="157F58CA" w14:textId="758D77FC" w:rsidR="00C96940" w:rsidRPr="00E73FB8" w:rsidRDefault="00881DC1" w:rsidP="001B3057">
            <w:pPr>
              <w:rPr>
                <w:rStyle w:val="Strong"/>
                <w:rFonts w:cs="Arial"/>
                <w:bCs w:val="0"/>
                <w:color w:val="525252" w:themeColor="accent3" w:themeShade="80"/>
              </w:rPr>
            </w:pPr>
            <w:r>
              <w:rPr>
                <w:rStyle w:val="Strong"/>
                <w:color w:val="525252" w:themeColor="accent3" w:themeShade="80"/>
              </w:rPr>
              <w:t>par ex. JSI</w:t>
            </w:r>
          </w:p>
        </w:tc>
        <w:tc>
          <w:tcPr>
            <w:tcW w:w="1059" w:type="pct"/>
            <w:shd w:val="clear" w:color="auto" w:fill="DEEAF6" w:themeFill="accent1" w:themeFillTint="33"/>
          </w:tcPr>
          <w:p w14:paraId="2FF8C275" w14:textId="77777777" w:rsidR="00C96940" w:rsidRPr="00E73FB8" w:rsidRDefault="00C96940" w:rsidP="001B3057">
            <w:pPr>
              <w:rPr>
                <w:rStyle w:val="Strong"/>
                <w:rFonts w:cs="Arial"/>
                <w:bCs w:val="0"/>
                <w:color w:val="525252" w:themeColor="accent3" w:themeShade="80"/>
              </w:rPr>
            </w:pPr>
          </w:p>
        </w:tc>
      </w:tr>
    </w:tbl>
    <w:p w14:paraId="6957E9A2" w14:textId="77777777" w:rsidR="00333A1E" w:rsidRPr="009B5F54" w:rsidRDefault="00333A1E"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rPr>
      </w:pPr>
      <w:bookmarkStart w:id="74" w:name="_Toc89456860"/>
      <w:r>
        <w:rPr>
          <w:b/>
          <w:vanish/>
          <w:color w:val="005CB9"/>
          <w:sz w:val="24"/>
          <w:lang w:val="en-GB"/>
        </w:rPr>
        <w:t>Costing and financing</w:t>
      </w:r>
      <w:bookmarkEnd w:id="74"/>
      <w:r>
        <w:rPr>
          <w:b/>
          <w:vanish/>
          <w:color w:val="005CB9"/>
          <w:sz w:val="24"/>
          <w:lang w:val="en-GB"/>
        </w:rPr>
        <w:t xml:space="preserve"> </w:t>
      </w:r>
    </w:p>
    <w:p w14:paraId="7270FB84" w14:textId="7269539A" w:rsidR="00D02AFB" w:rsidRPr="00C52F31" w:rsidRDefault="00333A1E" w:rsidP="00F925A8">
      <w:pPr>
        <w:pStyle w:val="Bulletpoints1"/>
      </w:pPr>
      <w:r>
        <w:t xml:space="preserve">Veuillez fournir un budget pour la campagne à venir en annexe. Les pays doivent utiliser le modèle de Gavi et indiquer les activités de la campagne, les coûts, les hypothèses de coûts et les sources de financement. Le budget doit inclure toutes les activités indiquées dans le plan d'action de cette campagne, </w:t>
      </w:r>
      <w:r>
        <w:rPr>
          <w:strike/>
        </w:rPr>
        <w:t>le guide de terrain de l'OMS pour les AVS</w:t>
      </w:r>
      <w:r>
        <w:t>, y compris, entre autres, la mise en œuvre de stratégies différenciées pour atteindre les différents contextes internes, l'utilisation de l'outil d'évaluation de l'état de préparation des AVS, le suivi pendant la campagne, la vaccination de ratissage, les activités de renforcement de la vaccination systématique, l'enquête de couverture post-campagne, etc. En outre, veuillez fournir un résumé du budget de la campagne ci-dessous. Veuillez-vous référer au coût et au financement des campagnes précédentes pour documenter l'élaboration du budget.</w:t>
      </w:r>
    </w:p>
    <w:p w14:paraId="6474D8DF" w14:textId="3BA5BE1B" w:rsidR="00E73FB8" w:rsidRPr="00C52F31" w:rsidRDefault="00E73FB8" w:rsidP="00F925A8">
      <w:pPr>
        <w:pStyle w:val="Bulletpoints1"/>
      </w:pPr>
    </w:p>
    <w:p w14:paraId="75A662CD" w14:textId="29FA1AC1" w:rsidR="00DD7FB0" w:rsidRPr="009B5F54" w:rsidRDefault="00F6541B" w:rsidP="009B5F54">
      <w:pPr>
        <w:pStyle w:val="ListParagraph"/>
        <w:keepNext/>
        <w:keepLines/>
        <w:numPr>
          <w:ilvl w:val="0"/>
          <w:numId w:val="4"/>
        </w:numPr>
        <w:spacing w:before="60" w:after="120" w:line="340" w:lineRule="atLeast"/>
        <w:contextualSpacing w:val="0"/>
        <w:outlineLvl w:val="1"/>
        <w:rPr>
          <w:rFonts w:cs="Arial"/>
          <w:b/>
          <w:bCs/>
          <w:vanish/>
          <w:color w:val="005CB9"/>
          <w:sz w:val="24"/>
          <w:szCs w:val="24"/>
        </w:rPr>
      </w:pPr>
      <w:bookmarkStart w:id="75" w:name="_Toc89456861"/>
      <w:r>
        <w:rPr>
          <w:b/>
          <w:vanish/>
          <w:color w:val="005CB9"/>
          <w:sz w:val="24"/>
          <w:lang w:val="en-GB"/>
        </w:rPr>
        <w:t>Chronogram</w:t>
      </w:r>
      <w:bookmarkEnd w:id="75"/>
      <w:r>
        <w:rPr>
          <w:b/>
          <w:vanish/>
          <w:color w:val="005CB9"/>
          <w:sz w:val="24"/>
          <w:lang w:val="en-GB"/>
        </w:rPr>
        <w:t xml:space="preserve"> </w:t>
      </w:r>
    </w:p>
    <w:p w14:paraId="7AE11C3A" w14:textId="51BCEBD0" w:rsidR="00DD7FB0" w:rsidRPr="00DD7FB0" w:rsidRDefault="00DD7FB0" w:rsidP="00DD7FB0">
      <w:r>
        <w:t>Veuillez fournir un chronogramme des activités de la campagne aux niveaux national et infranational.</w:t>
      </w:r>
    </w:p>
    <w:sectPr w:rsidR="00DD7FB0" w:rsidRPr="00DD7FB0" w:rsidSect="00C32360">
      <w:headerReference w:type="default" r:id="rId13"/>
      <w:footerReference w:type="default" r:id="rId14"/>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23E8" w14:textId="77777777" w:rsidR="005779F0" w:rsidRDefault="005779F0" w:rsidP="00C32360">
      <w:pPr>
        <w:spacing w:line="240" w:lineRule="auto"/>
      </w:pPr>
      <w:r>
        <w:separator/>
      </w:r>
    </w:p>
  </w:endnote>
  <w:endnote w:type="continuationSeparator" w:id="0">
    <w:p w14:paraId="4D05D662" w14:textId="77777777" w:rsidR="005779F0" w:rsidRDefault="005779F0" w:rsidP="00C32360">
      <w:pPr>
        <w:spacing w:line="240" w:lineRule="auto"/>
      </w:pPr>
      <w:r>
        <w:continuationSeparator/>
      </w:r>
    </w:p>
  </w:endnote>
  <w:endnote w:type="continuationNotice" w:id="1">
    <w:p w14:paraId="7B4CDFA3" w14:textId="77777777" w:rsidR="005779F0" w:rsidRDefault="005779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78CA" w14:textId="27A98004" w:rsidR="00665913" w:rsidRDefault="00665913">
    <w:pPr>
      <w:pStyle w:val="Footer"/>
      <w:jc w:val="right"/>
    </w:pPr>
  </w:p>
  <w:p w14:paraId="76483BBD" w14:textId="6D7BB674" w:rsidR="00814663" w:rsidRPr="00C32360" w:rsidRDefault="00814663" w:rsidP="00814663">
    <w:pPr>
      <w:pStyle w:val="Footer"/>
      <w:jc w:val="center"/>
      <w:rPr>
        <w:rFonts w:cs="Arial"/>
      </w:rPr>
    </w:pPr>
    <w:r>
      <w:t>Modèle de Gavi pour le plan d'action des campagnes antirougeoleuses/antirougeoleuses-antirubéoleuses</w:t>
    </w:r>
    <w:r>
      <w:tab/>
    </w:r>
    <w:r w:rsidRPr="00C32360">
      <w:rPr>
        <w:rFonts w:cs="Arial"/>
      </w:rPr>
      <w:fldChar w:fldCharType="begin"/>
    </w:r>
    <w:r w:rsidRPr="00C32360">
      <w:rPr>
        <w:rFonts w:cs="Arial"/>
      </w:rPr>
      <w:instrText xml:space="preserve"> PAGE   \* MERGEFORMAT </w:instrText>
    </w:r>
    <w:r w:rsidRPr="00C32360">
      <w:rPr>
        <w:rFonts w:cs="Arial"/>
      </w:rPr>
      <w:fldChar w:fldCharType="separate"/>
    </w:r>
    <w:r>
      <w:rPr>
        <w:rFonts w:cs="Arial"/>
      </w:rPr>
      <w:t>1</w:t>
    </w:r>
    <w:r w:rsidRPr="00C32360">
      <w:rPr>
        <w:rFonts w:cs="Arial"/>
      </w:rPr>
      <w:fldChar w:fldCharType="end"/>
    </w:r>
  </w:p>
  <w:p w14:paraId="770DEF38" w14:textId="77777777" w:rsidR="009137CB" w:rsidRDefault="00913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A6C9" w14:textId="77777777" w:rsidR="005779F0" w:rsidRDefault="005779F0" w:rsidP="00C32360">
      <w:pPr>
        <w:spacing w:line="240" w:lineRule="auto"/>
      </w:pPr>
      <w:r>
        <w:separator/>
      </w:r>
    </w:p>
  </w:footnote>
  <w:footnote w:type="continuationSeparator" w:id="0">
    <w:p w14:paraId="4BD35AE2" w14:textId="77777777" w:rsidR="005779F0" w:rsidRDefault="005779F0" w:rsidP="00C32360">
      <w:pPr>
        <w:spacing w:line="240" w:lineRule="auto"/>
      </w:pPr>
      <w:r>
        <w:continuationSeparator/>
      </w:r>
    </w:p>
  </w:footnote>
  <w:footnote w:type="continuationNotice" w:id="1">
    <w:p w14:paraId="23860AEA" w14:textId="77777777" w:rsidR="005779F0" w:rsidRDefault="005779F0">
      <w:pPr>
        <w:spacing w:line="240" w:lineRule="auto"/>
      </w:pPr>
    </w:p>
  </w:footnote>
  <w:footnote w:id="2">
    <w:p w14:paraId="4A6F44AF" w14:textId="3EFD57D8" w:rsidR="004E59FF" w:rsidRPr="002C4E15" w:rsidRDefault="004E59FF">
      <w:pPr>
        <w:pStyle w:val="FootnoteText"/>
      </w:pPr>
      <w:r w:rsidRPr="008C2ED9">
        <w:rPr>
          <w:rStyle w:val="FootnoteReference"/>
        </w:rPr>
        <w:footnoteRef/>
      </w:r>
      <w:r w:rsidRPr="008C2ED9">
        <w:t xml:space="preserve"> Dans un but de simplification, veuillez noter que les tableaux 7 et 8 de la version de juillet 2021 du plan d'action ont été condensés en une seule section - Tableau 7a-7f.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028B" w14:textId="465BA479" w:rsidR="00814663" w:rsidRDefault="00F149B0" w:rsidP="00E21C76">
    <w:pPr>
      <w:pStyle w:val="Header"/>
      <w:tabs>
        <w:tab w:val="clear" w:pos="4513"/>
        <w:tab w:val="clear" w:pos="9026"/>
        <w:tab w:val="left" w:pos="8060"/>
      </w:tabs>
      <w:jc w:val="right"/>
    </w:pPr>
    <w:r>
      <w:rPr>
        <w:noProof/>
      </w:rPr>
      <w:drawing>
        <wp:anchor distT="0" distB="0" distL="114300" distR="114300" simplePos="0" relativeHeight="251658240" behindDoc="1" locked="0" layoutInCell="1" allowOverlap="1" wp14:anchorId="357457FD" wp14:editId="792EC405">
          <wp:simplePos x="0" y="0"/>
          <wp:positionH relativeFrom="page">
            <wp:align>left</wp:align>
          </wp:positionH>
          <wp:positionV relativeFrom="page">
            <wp:align>top</wp:align>
          </wp:positionV>
          <wp:extent cx="1876425" cy="972185"/>
          <wp:effectExtent l="0" t="0" r="952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808">
      <w:rPr>
        <w:i/>
        <w:color w:val="70AD47"/>
        <w:sz w:val="20"/>
      </w:rPr>
      <w:t>Version :</w:t>
    </w:r>
    <w:r>
      <w:rPr>
        <w:i/>
        <w:color w:val="70AD47"/>
        <w:sz w:val="20"/>
      </w:rPr>
      <w:t xml:space="preserve"> juillet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C5A"/>
    <w:multiLevelType w:val="hybridMultilevel"/>
    <w:tmpl w:val="5BDE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03B02"/>
    <w:multiLevelType w:val="hybridMultilevel"/>
    <w:tmpl w:val="C9E4BF7A"/>
    <w:lvl w:ilvl="0" w:tplc="38BE26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95AF4"/>
    <w:multiLevelType w:val="multilevel"/>
    <w:tmpl w:val="AD2640C2"/>
    <w:lvl w:ilvl="0">
      <w:start w:val="1"/>
      <w:numFmt w:val="bullet"/>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160A2945"/>
    <w:multiLevelType w:val="hybridMultilevel"/>
    <w:tmpl w:val="EC1ED566"/>
    <w:lvl w:ilvl="0" w:tplc="4B321E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745C0"/>
    <w:multiLevelType w:val="hybridMultilevel"/>
    <w:tmpl w:val="354E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E7E85"/>
    <w:multiLevelType w:val="hybridMultilevel"/>
    <w:tmpl w:val="352E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B4DC2"/>
    <w:multiLevelType w:val="hybridMultilevel"/>
    <w:tmpl w:val="688C5048"/>
    <w:lvl w:ilvl="0" w:tplc="58B0D3C2">
      <w:start w:val="1"/>
      <w:numFmt w:val="decimal"/>
      <w:lvlText w:val="%1."/>
      <w:lvlJc w:val="left"/>
      <w:pPr>
        <w:ind w:left="360" w:hanging="360"/>
      </w:pPr>
      <w:rPr>
        <w:rFonts w:ascii="Arial" w:eastAsia="Arial" w:hAnsi="Arial" w:cs="Arial"/>
        <w:b w:val="0"/>
        <w:bCs w:val="0"/>
      </w:rPr>
    </w:lvl>
    <w:lvl w:ilvl="1" w:tplc="1902C964">
      <w:start w:val="1"/>
      <w:numFmt w:val="bullet"/>
      <w:lvlText w:val="o"/>
      <w:lvlJc w:val="left"/>
      <w:pPr>
        <w:ind w:left="1080" w:hanging="360"/>
      </w:pPr>
      <w:rPr>
        <w:rFonts w:ascii="Courier New" w:eastAsia="Courier New" w:hAnsi="Courier New" w:cs="Courier New"/>
      </w:rPr>
    </w:lvl>
    <w:lvl w:ilvl="2" w:tplc="7C462716">
      <w:start w:val="1"/>
      <w:numFmt w:val="bullet"/>
      <w:lvlText w:val="▪"/>
      <w:lvlJc w:val="left"/>
      <w:pPr>
        <w:ind w:left="1800" w:hanging="360"/>
      </w:pPr>
      <w:rPr>
        <w:rFonts w:ascii="Noto Sans Symbols" w:eastAsia="Noto Sans Symbols" w:hAnsi="Noto Sans Symbols" w:cs="Noto Sans Symbols"/>
      </w:rPr>
    </w:lvl>
    <w:lvl w:ilvl="3" w:tplc="CEA8AF42">
      <w:start w:val="1"/>
      <w:numFmt w:val="bullet"/>
      <w:lvlText w:val="●"/>
      <w:lvlJc w:val="left"/>
      <w:pPr>
        <w:ind w:left="2520" w:hanging="360"/>
      </w:pPr>
      <w:rPr>
        <w:rFonts w:ascii="Noto Sans Symbols" w:eastAsia="Noto Sans Symbols" w:hAnsi="Noto Sans Symbols" w:cs="Noto Sans Symbols"/>
      </w:rPr>
    </w:lvl>
    <w:lvl w:ilvl="4" w:tplc="1CAC5308">
      <w:start w:val="1"/>
      <w:numFmt w:val="bullet"/>
      <w:lvlText w:val="o"/>
      <w:lvlJc w:val="left"/>
      <w:pPr>
        <w:ind w:left="3240" w:hanging="360"/>
      </w:pPr>
      <w:rPr>
        <w:rFonts w:ascii="Courier New" w:eastAsia="Courier New" w:hAnsi="Courier New" w:cs="Courier New"/>
      </w:rPr>
    </w:lvl>
    <w:lvl w:ilvl="5" w:tplc="C316C30C">
      <w:start w:val="1"/>
      <w:numFmt w:val="bullet"/>
      <w:lvlText w:val="▪"/>
      <w:lvlJc w:val="left"/>
      <w:pPr>
        <w:ind w:left="3960" w:hanging="360"/>
      </w:pPr>
      <w:rPr>
        <w:rFonts w:ascii="Noto Sans Symbols" w:eastAsia="Noto Sans Symbols" w:hAnsi="Noto Sans Symbols" w:cs="Noto Sans Symbols"/>
      </w:rPr>
    </w:lvl>
    <w:lvl w:ilvl="6" w:tplc="5022AAC2">
      <w:start w:val="1"/>
      <w:numFmt w:val="bullet"/>
      <w:lvlText w:val="●"/>
      <w:lvlJc w:val="left"/>
      <w:pPr>
        <w:ind w:left="4680" w:hanging="360"/>
      </w:pPr>
      <w:rPr>
        <w:rFonts w:ascii="Noto Sans Symbols" w:eastAsia="Noto Sans Symbols" w:hAnsi="Noto Sans Symbols" w:cs="Noto Sans Symbols"/>
      </w:rPr>
    </w:lvl>
    <w:lvl w:ilvl="7" w:tplc="895861EA">
      <w:start w:val="1"/>
      <w:numFmt w:val="bullet"/>
      <w:lvlText w:val="o"/>
      <w:lvlJc w:val="left"/>
      <w:pPr>
        <w:ind w:left="5400" w:hanging="360"/>
      </w:pPr>
      <w:rPr>
        <w:rFonts w:ascii="Courier New" w:eastAsia="Courier New" w:hAnsi="Courier New" w:cs="Courier New"/>
      </w:rPr>
    </w:lvl>
    <w:lvl w:ilvl="8" w:tplc="BDF4D55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852FF9"/>
    <w:multiLevelType w:val="hybridMultilevel"/>
    <w:tmpl w:val="2F58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B738B"/>
    <w:multiLevelType w:val="hybridMultilevel"/>
    <w:tmpl w:val="2C181C62"/>
    <w:lvl w:ilvl="0" w:tplc="38D22D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757A8"/>
    <w:multiLevelType w:val="hybridMultilevel"/>
    <w:tmpl w:val="DC80DD46"/>
    <w:lvl w:ilvl="0" w:tplc="4B7668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413F9"/>
    <w:multiLevelType w:val="hybridMultilevel"/>
    <w:tmpl w:val="CE50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97522"/>
    <w:multiLevelType w:val="multilevel"/>
    <w:tmpl w:val="3B78BCFA"/>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570750F"/>
    <w:multiLevelType w:val="hybridMultilevel"/>
    <w:tmpl w:val="3E9A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F335A"/>
    <w:multiLevelType w:val="hybridMultilevel"/>
    <w:tmpl w:val="6B18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F224F"/>
    <w:multiLevelType w:val="hybridMultilevel"/>
    <w:tmpl w:val="CB4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87664"/>
    <w:multiLevelType w:val="hybridMultilevel"/>
    <w:tmpl w:val="6A5E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86E10"/>
    <w:multiLevelType w:val="multilevel"/>
    <w:tmpl w:val="76866A52"/>
    <w:lvl w:ilvl="0">
      <w:start w:val="1"/>
      <w:numFmt w:val="decimal"/>
      <w:pStyle w:val="Chap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FB769A8"/>
    <w:multiLevelType w:val="multilevel"/>
    <w:tmpl w:val="8E84F0F2"/>
    <w:lvl w:ilvl="0">
      <w:start w:val="1"/>
      <w:numFmt w:val="decimal"/>
      <w:pStyle w:val="Heading1"/>
      <w:lvlText w:val="%1."/>
      <w:lvlJc w:val="left"/>
      <w:pPr>
        <w:ind w:left="360" w:hanging="360"/>
      </w:pPr>
      <w:rPr>
        <w:rFonts w:hint="default"/>
        <w:b/>
        <w:sz w:val="24"/>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556740157">
    <w:abstractNumId w:val="17"/>
  </w:num>
  <w:num w:numId="2" w16cid:durableId="1788696856">
    <w:abstractNumId w:val="2"/>
  </w:num>
  <w:num w:numId="3" w16cid:durableId="1881093184">
    <w:abstractNumId w:val="2"/>
  </w:num>
  <w:num w:numId="4" w16cid:durableId="723872218">
    <w:abstractNumId w:val="11"/>
  </w:num>
  <w:num w:numId="5" w16cid:durableId="573079241">
    <w:abstractNumId w:val="8"/>
  </w:num>
  <w:num w:numId="6" w16cid:durableId="74400388">
    <w:abstractNumId w:val="3"/>
  </w:num>
  <w:num w:numId="7" w16cid:durableId="1031568593">
    <w:abstractNumId w:val="1"/>
  </w:num>
  <w:num w:numId="8" w16cid:durableId="596333626">
    <w:abstractNumId w:val="15"/>
  </w:num>
  <w:num w:numId="9" w16cid:durableId="1708488385">
    <w:abstractNumId w:val="9"/>
  </w:num>
  <w:num w:numId="10" w16cid:durableId="1442653041">
    <w:abstractNumId w:val="6"/>
  </w:num>
  <w:num w:numId="11" w16cid:durableId="1298099147">
    <w:abstractNumId w:val="16"/>
  </w:num>
  <w:num w:numId="12" w16cid:durableId="957762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3620766">
    <w:abstractNumId w:val="10"/>
  </w:num>
  <w:num w:numId="14" w16cid:durableId="1209881413">
    <w:abstractNumId w:val="0"/>
  </w:num>
  <w:num w:numId="15" w16cid:durableId="816797509">
    <w:abstractNumId w:val="11"/>
  </w:num>
  <w:num w:numId="16" w16cid:durableId="1868326587">
    <w:abstractNumId w:val="11"/>
  </w:num>
  <w:num w:numId="17" w16cid:durableId="1454010502">
    <w:abstractNumId w:val="5"/>
  </w:num>
  <w:num w:numId="18" w16cid:durableId="114911729">
    <w:abstractNumId w:val="12"/>
  </w:num>
  <w:num w:numId="19" w16cid:durableId="252401703">
    <w:abstractNumId w:val="13"/>
  </w:num>
  <w:num w:numId="20" w16cid:durableId="1642610281">
    <w:abstractNumId w:val="14"/>
  </w:num>
  <w:num w:numId="21" w16cid:durableId="1361201677">
    <w:abstractNumId w:val="7"/>
  </w:num>
  <w:num w:numId="22" w16cid:durableId="404839434">
    <w:abstractNumId w:val="4"/>
  </w:num>
  <w:num w:numId="23" w16cid:durableId="1881285099">
    <w:abstractNumId w:val="17"/>
  </w:num>
  <w:num w:numId="24" w16cid:durableId="1352294245">
    <w:abstractNumId w:val="11"/>
  </w:num>
  <w:num w:numId="25" w16cid:durableId="1635989539">
    <w:abstractNumId w:val="11"/>
  </w:num>
  <w:num w:numId="26" w16cid:durableId="87818826">
    <w:abstractNumId w:val="11"/>
  </w:num>
  <w:num w:numId="27" w16cid:durableId="1593277160">
    <w:abstractNumId w:val="11"/>
  </w:num>
  <w:num w:numId="28" w16cid:durableId="769548056">
    <w:abstractNumId w:val="11"/>
  </w:num>
  <w:num w:numId="29" w16cid:durableId="271935404">
    <w:abstractNumId w:val="11"/>
  </w:num>
  <w:num w:numId="30" w16cid:durableId="557210567">
    <w:abstractNumId w:val="11"/>
  </w:num>
  <w:num w:numId="31" w16cid:durableId="2000227898">
    <w:abstractNumId w:val="11"/>
  </w:num>
  <w:num w:numId="32" w16cid:durableId="18239886">
    <w:abstractNumId w:val="11"/>
  </w:num>
  <w:num w:numId="33" w16cid:durableId="790515461">
    <w:abstractNumId w:val="11"/>
  </w:num>
  <w:num w:numId="34" w16cid:durableId="601229528">
    <w:abstractNumId w:val="11"/>
  </w:num>
  <w:num w:numId="35" w16cid:durableId="428164915">
    <w:abstractNumId w:val="11"/>
  </w:num>
  <w:num w:numId="36" w16cid:durableId="1445540707">
    <w:abstractNumId w:val="11"/>
  </w:num>
  <w:num w:numId="37" w16cid:durableId="2062750005">
    <w:abstractNumId w:val="11"/>
  </w:num>
  <w:num w:numId="38" w16cid:durableId="1412385155">
    <w:abstractNumId w:val="11"/>
  </w:num>
  <w:num w:numId="39" w16cid:durableId="649359990">
    <w:abstractNumId w:val="11"/>
  </w:num>
  <w:num w:numId="40" w16cid:durableId="1452281624">
    <w:abstractNumId w:val="11"/>
  </w:num>
  <w:num w:numId="41" w16cid:durableId="8403638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NDSztDAytTAyMjNU0lEKTi0uzszPAykwMqwFAL4dYhAtAAAA"/>
  </w:docVars>
  <w:rsids>
    <w:rsidRoot w:val="00C32360"/>
    <w:rsid w:val="000009FB"/>
    <w:rsid w:val="00000C52"/>
    <w:rsid w:val="000016CA"/>
    <w:rsid w:val="00001B7D"/>
    <w:rsid w:val="0000239D"/>
    <w:rsid w:val="00005F50"/>
    <w:rsid w:val="00007164"/>
    <w:rsid w:val="00012E35"/>
    <w:rsid w:val="00012F3E"/>
    <w:rsid w:val="00015A46"/>
    <w:rsid w:val="000160F8"/>
    <w:rsid w:val="00017A3E"/>
    <w:rsid w:val="00017A97"/>
    <w:rsid w:val="00023DC1"/>
    <w:rsid w:val="00024CB4"/>
    <w:rsid w:val="0002588D"/>
    <w:rsid w:val="0003100C"/>
    <w:rsid w:val="0003138A"/>
    <w:rsid w:val="00032AEF"/>
    <w:rsid w:val="000337BC"/>
    <w:rsid w:val="000352A1"/>
    <w:rsid w:val="000369B4"/>
    <w:rsid w:val="0003739A"/>
    <w:rsid w:val="00040A6F"/>
    <w:rsid w:val="000431C6"/>
    <w:rsid w:val="0004445B"/>
    <w:rsid w:val="000445F6"/>
    <w:rsid w:val="00047AF0"/>
    <w:rsid w:val="0005500B"/>
    <w:rsid w:val="00055D74"/>
    <w:rsid w:val="00057FBF"/>
    <w:rsid w:val="00062AD7"/>
    <w:rsid w:val="00065815"/>
    <w:rsid w:val="0006739E"/>
    <w:rsid w:val="00067CAA"/>
    <w:rsid w:val="00067E06"/>
    <w:rsid w:val="000707A0"/>
    <w:rsid w:val="00070805"/>
    <w:rsid w:val="00071CCB"/>
    <w:rsid w:val="00074D4F"/>
    <w:rsid w:val="00074EA8"/>
    <w:rsid w:val="00076BD3"/>
    <w:rsid w:val="00085195"/>
    <w:rsid w:val="000911A1"/>
    <w:rsid w:val="00094687"/>
    <w:rsid w:val="00094BB3"/>
    <w:rsid w:val="00094C0C"/>
    <w:rsid w:val="00094FC7"/>
    <w:rsid w:val="0009541F"/>
    <w:rsid w:val="000958A3"/>
    <w:rsid w:val="00096F92"/>
    <w:rsid w:val="000A1DE3"/>
    <w:rsid w:val="000A3389"/>
    <w:rsid w:val="000A473B"/>
    <w:rsid w:val="000A53D1"/>
    <w:rsid w:val="000A7D84"/>
    <w:rsid w:val="000B0364"/>
    <w:rsid w:val="000B1461"/>
    <w:rsid w:val="000B18D7"/>
    <w:rsid w:val="000B263B"/>
    <w:rsid w:val="000B2FAA"/>
    <w:rsid w:val="000B3E6C"/>
    <w:rsid w:val="000B4761"/>
    <w:rsid w:val="000B4767"/>
    <w:rsid w:val="000B5E28"/>
    <w:rsid w:val="000C1FB7"/>
    <w:rsid w:val="000C27DD"/>
    <w:rsid w:val="000C41FA"/>
    <w:rsid w:val="000C5746"/>
    <w:rsid w:val="000C5A7D"/>
    <w:rsid w:val="000C75AB"/>
    <w:rsid w:val="000C7A43"/>
    <w:rsid w:val="000C7A5E"/>
    <w:rsid w:val="000D1B0A"/>
    <w:rsid w:val="000D2B6A"/>
    <w:rsid w:val="000D7122"/>
    <w:rsid w:val="000D7C08"/>
    <w:rsid w:val="000E272A"/>
    <w:rsid w:val="000E2A76"/>
    <w:rsid w:val="000E3B4B"/>
    <w:rsid w:val="000E484F"/>
    <w:rsid w:val="000F10DC"/>
    <w:rsid w:val="000F1C77"/>
    <w:rsid w:val="000F4DFB"/>
    <w:rsid w:val="000F52DE"/>
    <w:rsid w:val="00101C70"/>
    <w:rsid w:val="00106AFA"/>
    <w:rsid w:val="00107FF7"/>
    <w:rsid w:val="00111BF9"/>
    <w:rsid w:val="0011368C"/>
    <w:rsid w:val="001140E5"/>
    <w:rsid w:val="001142B8"/>
    <w:rsid w:val="001160BA"/>
    <w:rsid w:val="00116144"/>
    <w:rsid w:val="00120426"/>
    <w:rsid w:val="001212AD"/>
    <w:rsid w:val="00122A3C"/>
    <w:rsid w:val="00122BE8"/>
    <w:rsid w:val="00123C8D"/>
    <w:rsid w:val="00123DF4"/>
    <w:rsid w:val="0013061E"/>
    <w:rsid w:val="00130794"/>
    <w:rsid w:val="00130A27"/>
    <w:rsid w:val="00134D97"/>
    <w:rsid w:val="001354D2"/>
    <w:rsid w:val="00137C85"/>
    <w:rsid w:val="00140E56"/>
    <w:rsid w:val="001415A1"/>
    <w:rsid w:val="001426AB"/>
    <w:rsid w:val="00143704"/>
    <w:rsid w:val="001460D6"/>
    <w:rsid w:val="00146750"/>
    <w:rsid w:val="00150B4F"/>
    <w:rsid w:val="001512E5"/>
    <w:rsid w:val="001519F1"/>
    <w:rsid w:val="00152394"/>
    <w:rsid w:val="001538FF"/>
    <w:rsid w:val="00155033"/>
    <w:rsid w:val="00156D36"/>
    <w:rsid w:val="00156D92"/>
    <w:rsid w:val="001620D7"/>
    <w:rsid w:val="001646A6"/>
    <w:rsid w:val="0016547D"/>
    <w:rsid w:val="001672AD"/>
    <w:rsid w:val="001746A8"/>
    <w:rsid w:val="001748E2"/>
    <w:rsid w:val="00175096"/>
    <w:rsid w:val="00176AA2"/>
    <w:rsid w:val="001770E2"/>
    <w:rsid w:val="001805F9"/>
    <w:rsid w:val="00181685"/>
    <w:rsid w:val="00184522"/>
    <w:rsid w:val="00185728"/>
    <w:rsid w:val="00185885"/>
    <w:rsid w:val="00191657"/>
    <w:rsid w:val="0019329C"/>
    <w:rsid w:val="00193B7A"/>
    <w:rsid w:val="001A0D9B"/>
    <w:rsid w:val="001A2F20"/>
    <w:rsid w:val="001A5F96"/>
    <w:rsid w:val="001B0342"/>
    <w:rsid w:val="001B0A14"/>
    <w:rsid w:val="001B2392"/>
    <w:rsid w:val="001B2989"/>
    <w:rsid w:val="001B2CF4"/>
    <w:rsid w:val="001B2DE4"/>
    <w:rsid w:val="001B3057"/>
    <w:rsid w:val="001B3FD4"/>
    <w:rsid w:val="001B4CD4"/>
    <w:rsid w:val="001C018B"/>
    <w:rsid w:val="001C185C"/>
    <w:rsid w:val="001C2DF3"/>
    <w:rsid w:val="001C4FCB"/>
    <w:rsid w:val="001C5638"/>
    <w:rsid w:val="001C5D7C"/>
    <w:rsid w:val="001C7458"/>
    <w:rsid w:val="001D5F46"/>
    <w:rsid w:val="001E08CD"/>
    <w:rsid w:val="001E1705"/>
    <w:rsid w:val="001E1874"/>
    <w:rsid w:val="001F08A8"/>
    <w:rsid w:val="001F2218"/>
    <w:rsid w:val="001F2921"/>
    <w:rsid w:val="001F2A6A"/>
    <w:rsid w:val="001F3ADB"/>
    <w:rsid w:val="001F3E1D"/>
    <w:rsid w:val="001F6A0C"/>
    <w:rsid w:val="001F7704"/>
    <w:rsid w:val="001F7ACF"/>
    <w:rsid w:val="00200EB9"/>
    <w:rsid w:val="0020245F"/>
    <w:rsid w:val="0020314F"/>
    <w:rsid w:val="00206781"/>
    <w:rsid w:val="00210DC4"/>
    <w:rsid w:val="002115DD"/>
    <w:rsid w:val="00211896"/>
    <w:rsid w:val="00213B73"/>
    <w:rsid w:val="002141BD"/>
    <w:rsid w:val="00215816"/>
    <w:rsid w:val="00216B42"/>
    <w:rsid w:val="00217DD9"/>
    <w:rsid w:val="00220119"/>
    <w:rsid w:val="002203FA"/>
    <w:rsid w:val="002214EF"/>
    <w:rsid w:val="002262DE"/>
    <w:rsid w:val="00226800"/>
    <w:rsid w:val="0022694A"/>
    <w:rsid w:val="00226B0D"/>
    <w:rsid w:val="00231281"/>
    <w:rsid w:val="0023182D"/>
    <w:rsid w:val="00231FE8"/>
    <w:rsid w:val="0023338E"/>
    <w:rsid w:val="00233666"/>
    <w:rsid w:val="00235368"/>
    <w:rsid w:val="00236359"/>
    <w:rsid w:val="0023699E"/>
    <w:rsid w:val="00236EB2"/>
    <w:rsid w:val="0024277C"/>
    <w:rsid w:val="00243E70"/>
    <w:rsid w:val="00245186"/>
    <w:rsid w:val="002509A0"/>
    <w:rsid w:val="00250D28"/>
    <w:rsid w:val="002511C9"/>
    <w:rsid w:val="00253049"/>
    <w:rsid w:val="002543E0"/>
    <w:rsid w:val="00254D73"/>
    <w:rsid w:val="002560EE"/>
    <w:rsid w:val="00256922"/>
    <w:rsid w:val="00256BF2"/>
    <w:rsid w:val="00257AE5"/>
    <w:rsid w:val="0027082D"/>
    <w:rsid w:val="00270F38"/>
    <w:rsid w:val="002729B6"/>
    <w:rsid w:val="00273A3F"/>
    <w:rsid w:val="00276C73"/>
    <w:rsid w:val="00282872"/>
    <w:rsid w:val="00283251"/>
    <w:rsid w:val="002928E4"/>
    <w:rsid w:val="00293608"/>
    <w:rsid w:val="002942E7"/>
    <w:rsid w:val="002955A1"/>
    <w:rsid w:val="00295E16"/>
    <w:rsid w:val="00296F0F"/>
    <w:rsid w:val="00296FDD"/>
    <w:rsid w:val="002A0628"/>
    <w:rsid w:val="002A1BE3"/>
    <w:rsid w:val="002A2101"/>
    <w:rsid w:val="002A33EE"/>
    <w:rsid w:val="002A3C40"/>
    <w:rsid w:val="002A4DFB"/>
    <w:rsid w:val="002A5EC6"/>
    <w:rsid w:val="002A725C"/>
    <w:rsid w:val="002A7D5C"/>
    <w:rsid w:val="002B1BFC"/>
    <w:rsid w:val="002B3CDC"/>
    <w:rsid w:val="002B5907"/>
    <w:rsid w:val="002C01A0"/>
    <w:rsid w:val="002C4080"/>
    <w:rsid w:val="002C427A"/>
    <w:rsid w:val="002C4E15"/>
    <w:rsid w:val="002C5292"/>
    <w:rsid w:val="002D0AC9"/>
    <w:rsid w:val="002D35D7"/>
    <w:rsid w:val="002E372C"/>
    <w:rsid w:val="002E5F17"/>
    <w:rsid w:val="002F0783"/>
    <w:rsid w:val="002F2D44"/>
    <w:rsid w:val="002F2FAC"/>
    <w:rsid w:val="002F39C7"/>
    <w:rsid w:val="002F4BAD"/>
    <w:rsid w:val="002F512E"/>
    <w:rsid w:val="00302380"/>
    <w:rsid w:val="00303617"/>
    <w:rsid w:val="00306043"/>
    <w:rsid w:val="003070FB"/>
    <w:rsid w:val="00310EC9"/>
    <w:rsid w:val="00312708"/>
    <w:rsid w:val="00313A38"/>
    <w:rsid w:val="003152C7"/>
    <w:rsid w:val="003154F0"/>
    <w:rsid w:val="0031672D"/>
    <w:rsid w:val="00325F92"/>
    <w:rsid w:val="00326B5E"/>
    <w:rsid w:val="0032785D"/>
    <w:rsid w:val="00330B00"/>
    <w:rsid w:val="0033136C"/>
    <w:rsid w:val="0033291C"/>
    <w:rsid w:val="00333A1E"/>
    <w:rsid w:val="003341CB"/>
    <w:rsid w:val="00334312"/>
    <w:rsid w:val="003346A0"/>
    <w:rsid w:val="003445C1"/>
    <w:rsid w:val="0034497A"/>
    <w:rsid w:val="00350A88"/>
    <w:rsid w:val="00352201"/>
    <w:rsid w:val="00354F78"/>
    <w:rsid w:val="003608B4"/>
    <w:rsid w:val="00365AC6"/>
    <w:rsid w:val="003661D7"/>
    <w:rsid w:val="00370830"/>
    <w:rsid w:val="003735AA"/>
    <w:rsid w:val="003738F1"/>
    <w:rsid w:val="00377F16"/>
    <w:rsid w:val="00380812"/>
    <w:rsid w:val="00380E73"/>
    <w:rsid w:val="00387107"/>
    <w:rsid w:val="003877C8"/>
    <w:rsid w:val="003919A8"/>
    <w:rsid w:val="003961E3"/>
    <w:rsid w:val="003A09ED"/>
    <w:rsid w:val="003A325B"/>
    <w:rsid w:val="003A40E3"/>
    <w:rsid w:val="003A7C7B"/>
    <w:rsid w:val="003B003C"/>
    <w:rsid w:val="003B2725"/>
    <w:rsid w:val="003B51E4"/>
    <w:rsid w:val="003B62F0"/>
    <w:rsid w:val="003C1BE8"/>
    <w:rsid w:val="003C6DFA"/>
    <w:rsid w:val="003C785C"/>
    <w:rsid w:val="003D0210"/>
    <w:rsid w:val="003D05DD"/>
    <w:rsid w:val="003D2FFC"/>
    <w:rsid w:val="003D3934"/>
    <w:rsid w:val="003D3D5F"/>
    <w:rsid w:val="003D48C9"/>
    <w:rsid w:val="003D668A"/>
    <w:rsid w:val="003D790C"/>
    <w:rsid w:val="003E09E7"/>
    <w:rsid w:val="003E0BF7"/>
    <w:rsid w:val="003E211E"/>
    <w:rsid w:val="003E3D56"/>
    <w:rsid w:val="003E5D9E"/>
    <w:rsid w:val="003F0E67"/>
    <w:rsid w:val="003F2418"/>
    <w:rsid w:val="003F2718"/>
    <w:rsid w:val="003F3236"/>
    <w:rsid w:val="003F39B9"/>
    <w:rsid w:val="003F5083"/>
    <w:rsid w:val="003F55AB"/>
    <w:rsid w:val="003F57F7"/>
    <w:rsid w:val="003F5F74"/>
    <w:rsid w:val="003F653B"/>
    <w:rsid w:val="003F7B72"/>
    <w:rsid w:val="003F7BC5"/>
    <w:rsid w:val="00400914"/>
    <w:rsid w:val="0040136C"/>
    <w:rsid w:val="00401F44"/>
    <w:rsid w:val="0040351E"/>
    <w:rsid w:val="0040478C"/>
    <w:rsid w:val="004047ED"/>
    <w:rsid w:val="004054DF"/>
    <w:rsid w:val="00405C97"/>
    <w:rsid w:val="00406E4A"/>
    <w:rsid w:val="00411CFB"/>
    <w:rsid w:val="00415668"/>
    <w:rsid w:val="00416F75"/>
    <w:rsid w:val="00417E09"/>
    <w:rsid w:val="00420DA6"/>
    <w:rsid w:val="00424F5A"/>
    <w:rsid w:val="0042593F"/>
    <w:rsid w:val="00427A6D"/>
    <w:rsid w:val="004307EE"/>
    <w:rsid w:val="004328C4"/>
    <w:rsid w:val="00432E2B"/>
    <w:rsid w:val="00434F87"/>
    <w:rsid w:val="004414E9"/>
    <w:rsid w:val="00443BDB"/>
    <w:rsid w:val="0044581B"/>
    <w:rsid w:val="0045182F"/>
    <w:rsid w:val="00452942"/>
    <w:rsid w:val="004535DB"/>
    <w:rsid w:val="00457CE0"/>
    <w:rsid w:val="00460153"/>
    <w:rsid w:val="00463438"/>
    <w:rsid w:val="00464141"/>
    <w:rsid w:val="004701E6"/>
    <w:rsid w:val="00471F4E"/>
    <w:rsid w:val="00476D6F"/>
    <w:rsid w:val="0047794D"/>
    <w:rsid w:val="00481FF5"/>
    <w:rsid w:val="00482AD4"/>
    <w:rsid w:val="00483704"/>
    <w:rsid w:val="004864DD"/>
    <w:rsid w:val="0049019A"/>
    <w:rsid w:val="00491A3C"/>
    <w:rsid w:val="00491F37"/>
    <w:rsid w:val="00492ACC"/>
    <w:rsid w:val="00495FCF"/>
    <w:rsid w:val="004966B8"/>
    <w:rsid w:val="0049740C"/>
    <w:rsid w:val="004976A3"/>
    <w:rsid w:val="004A2D05"/>
    <w:rsid w:val="004A43F4"/>
    <w:rsid w:val="004A49C0"/>
    <w:rsid w:val="004A5B84"/>
    <w:rsid w:val="004A7AB8"/>
    <w:rsid w:val="004B053B"/>
    <w:rsid w:val="004B0E91"/>
    <w:rsid w:val="004B2611"/>
    <w:rsid w:val="004B2996"/>
    <w:rsid w:val="004B2F15"/>
    <w:rsid w:val="004B5C7B"/>
    <w:rsid w:val="004B61B8"/>
    <w:rsid w:val="004C0755"/>
    <w:rsid w:val="004C4A8B"/>
    <w:rsid w:val="004C5574"/>
    <w:rsid w:val="004C572A"/>
    <w:rsid w:val="004C59E1"/>
    <w:rsid w:val="004D20F5"/>
    <w:rsid w:val="004D239A"/>
    <w:rsid w:val="004D2EE0"/>
    <w:rsid w:val="004D3BA6"/>
    <w:rsid w:val="004D4E94"/>
    <w:rsid w:val="004D4F7F"/>
    <w:rsid w:val="004D556E"/>
    <w:rsid w:val="004D7F93"/>
    <w:rsid w:val="004E1610"/>
    <w:rsid w:val="004E5172"/>
    <w:rsid w:val="004E58CA"/>
    <w:rsid w:val="004E59FF"/>
    <w:rsid w:val="004E5F8D"/>
    <w:rsid w:val="004E651A"/>
    <w:rsid w:val="004E7340"/>
    <w:rsid w:val="004F19DB"/>
    <w:rsid w:val="004F21F3"/>
    <w:rsid w:val="004F56EB"/>
    <w:rsid w:val="004F5895"/>
    <w:rsid w:val="004F5DDB"/>
    <w:rsid w:val="004F7CCF"/>
    <w:rsid w:val="005014E8"/>
    <w:rsid w:val="00502B68"/>
    <w:rsid w:val="0050488A"/>
    <w:rsid w:val="005070CD"/>
    <w:rsid w:val="005073FA"/>
    <w:rsid w:val="0050766C"/>
    <w:rsid w:val="00512B51"/>
    <w:rsid w:val="0051457E"/>
    <w:rsid w:val="0052147A"/>
    <w:rsid w:val="00523854"/>
    <w:rsid w:val="00523D88"/>
    <w:rsid w:val="00524E9F"/>
    <w:rsid w:val="00525B45"/>
    <w:rsid w:val="00527BB5"/>
    <w:rsid w:val="00531DC3"/>
    <w:rsid w:val="00534337"/>
    <w:rsid w:val="00535430"/>
    <w:rsid w:val="00536AC4"/>
    <w:rsid w:val="00540862"/>
    <w:rsid w:val="005427B8"/>
    <w:rsid w:val="0054375B"/>
    <w:rsid w:val="00543BFE"/>
    <w:rsid w:val="005445F6"/>
    <w:rsid w:val="00544814"/>
    <w:rsid w:val="00544927"/>
    <w:rsid w:val="00544BB1"/>
    <w:rsid w:val="0055122C"/>
    <w:rsid w:val="00553E61"/>
    <w:rsid w:val="0055727D"/>
    <w:rsid w:val="0056049C"/>
    <w:rsid w:val="00562632"/>
    <w:rsid w:val="00572489"/>
    <w:rsid w:val="00573341"/>
    <w:rsid w:val="00573513"/>
    <w:rsid w:val="00573A6F"/>
    <w:rsid w:val="00574918"/>
    <w:rsid w:val="005761D9"/>
    <w:rsid w:val="005779F0"/>
    <w:rsid w:val="005808E7"/>
    <w:rsid w:val="00582B21"/>
    <w:rsid w:val="00587019"/>
    <w:rsid w:val="005871A1"/>
    <w:rsid w:val="00587A96"/>
    <w:rsid w:val="00587FCE"/>
    <w:rsid w:val="005917BF"/>
    <w:rsid w:val="00591A51"/>
    <w:rsid w:val="00592C16"/>
    <w:rsid w:val="00592D8C"/>
    <w:rsid w:val="00593BB1"/>
    <w:rsid w:val="005947DF"/>
    <w:rsid w:val="005A0423"/>
    <w:rsid w:val="005A182D"/>
    <w:rsid w:val="005A750D"/>
    <w:rsid w:val="005B057B"/>
    <w:rsid w:val="005B05C2"/>
    <w:rsid w:val="005B098B"/>
    <w:rsid w:val="005B1FD2"/>
    <w:rsid w:val="005B3102"/>
    <w:rsid w:val="005B6678"/>
    <w:rsid w:val="005C176A"/>
    <w:rsid w:val="005C22BA"/>
    <w:rsid w:val="005C3023"/>
    <w:rsid w:val="005C4041"/>
    <w:rsid w:val="005C58C3"/>
    <w:rsid w:val="005C616D"/>
    <w:rsid w:val="005C751E"/>
    <w:rsid w:val="005C7B28"/>
    <w:rsid w:val="005D00B9"/>
    <w:rsid w:val="005D0AD9"/>
    <w:rsid w:val="005D1CAC"/>
    <w:rsid w:val="005D249C"/>
    <w:rsid w:val="005D2AD0"/>
    <w:rsid w:val="005D36BA"/>
    <w:rsid w:val="005D744D"/>
    <w:rsid w:val="005D78FC"/>
    <w:rsid w:val="005E2641"/>
    <w:rsid w:val="005E26D2"/>
    <w:rsid w:val="005F020D"/>
    <w:rsid w:val="005F6D4A"/>
    <w:rsid w:val="005F7D73"/>
    <w:rsid w:val="00602CB2"/>
    <w:rsid w:val="00603888"/>
    <w:rsid w:val="00604557"/>
    <w:rsid w:val="006072EF"/>
    <w:rsid w:val="006078D1"/>
    <w:rsid w:val="00610528"/>
    <w:rsid w:val="00610FC7"/>
    <w:rsid w:val="006115DD"/>
    <w:rsid w:val="00611AF4"/>
    <w:rsid w:val="006130FB"/>
    <w:rsid w:val="00614AFE"/>
    <w:rsid w:val="00614E96"/>
    <w:rsid w:val="0061689D"/>
    <w:rsid w:val="00616F91"/>
    <w:rsid w:val="00621761"/>
    <w:rsid w:val="00623158"/>
    <w:rsid w:val="006240F5"/>
    <w:rsid w:val="00624132"/>
    <w:rsid w:val="006244EB"/>
    <w:rsid w:val="00625454"/>
    <w:rsid w:val="00626A04"/>
    <w:rsid w:val="006300DE"/>
    <w:rsid w:val="006363F1"/>
    <w:rsid w:val="006408F4"/>
    <w:rsid w:val="00640B6C"/>
    <w:rsid w:val="006422F1"/>
    <w:rsid w:val="00643B53"/>
    <w:rsid w:val="00646960"/>
    <w:rsid w:val="006474DE"/>
    <w:rsid w:val="00647529"/>
    <w:rsid w:val="00647CBE"/>
    <w:rsid w:val="0065026F"/>
    <w:rsid w:val="00653281"/>
    <w:rsid w:val="006544E9"/>
    <w:rsid w:val="00655CAA"/>
    <w:rsid w:val="00657B09"/>
    <w:rsid w:val="00657E12"/>
    <w:rsid w:val="00662074"/>
    <w:rsid w:val="00664821"/>
    <w:rsid w:val="00665913"/>
    <w:rsid w:val="006714F0"/>
    <w:rsid w:val="0068027F"/>
    <w:rsid w:val="006816D1"/>
    <w:rsid w:val="00682CD4"/>
    <w:rsid w:val="00683FC5"/>
    <w:rsid w:val="006840CD"/>
    <w:rsid w:val="00685F99"/>
    <w:rsid w:val="006871B6"/>
    <w:rsid w:val="00692C52"/>
    <w:rsid w:val="00693142"/>
    <w:rsid w:val="00693EC2"/>
    <w:rsid w:val="00694A84"/>
    <w:rsid w:val="0069561F"/>
    <w:rsid w:val="00696D50"/>
    <w:rsid w:val="006B1676"/>
    <w:rsid w:val="006B1750"/>
    <w:rsid w:val="006B331B"/>
    <w:rsid w:val="006B3361"/>
    <w:rsid w:val="006B3D52"/>
    <w:rsid w:val="006B4080"/>
    <w:rsid w:val="006B4F2F"/>
    <w:rsid w:val="006B5A21"/>
    <w:rsid w:val="006C6574"/>
    <w:rsid w:val="006C7130"/>
    <w:rsid w:val="006D0FA8"/>
    <w:rsid w:val="006D24C0"/>
    <w:rsid w:val="006D2FFC"/>
    <w:rsid w:val="006D34E2"/>
    <w:rsid w:val="006D36E7"/>
    <w:rsid w:val="006D462D"/>
    <w:rsid w:val="006E5F6C"/>
    <w:rsid w:val="006E6FF2"/>
    <w:rsid w:val="006E7C69"/>
    <w:rsid w:val="006F26BB"/>
    <w:rsid w:val="006F3766"/>
    <w:rsid w:val="006F44A9"/>
    <w:rsid w:val="006F5B03"/>
    <w:rsid w:val="006F5B5C"/>
    <w:rsid w:val="006F677B"/>
    <w:rsid w:val="007003DE"/>
    <w:rsid w:val="007027E2"/>
    <w:rsid w:val="00702A11"/>
    <w:rsid w:val="00704024"/>
    <w:rsid w:val="00704FBF"/>
    <w:rsid w:val="00711031"/>
    <w:rsid w:val="007111DF"/>
    <w:rsid w:val="007117C3"/>
    <w:rsid w:val="00712BB7"/>
    <w:rsid w:val="00713504"/>
    <w:rsid w:val="00713EAB"/>
    <w:rsid w:val="00715E95"/>
    <w:rsid w:val="00716C3C"/>
    <w:rsid w:val="00717AD2"/>
    <w:rsid w:val="00722842"/>
    <w:rsid w:val="0072379C"/>
    <w:rsid w:val="007248AC"/>
    <w:rsid w:val="0072548C"/>
    <w:rsid w:val="00726997"/>
    <w:rsid w:val="00734B00"/>
    <w:rsid w:val="0073588A"/>
    <w:rsid w:val="00735E96"/>
    <w:rsid w:val="007406A5"/>
    <w:rsid w:val="00740ACE"/>
    <w:rsid w:val="007414FF"/>
    <w:rsid w:val="00741F87"/>
    <w:rsid w:val="0074259B"/>
    <w:rsid w:val="00742A69"/>
    <w:rsid w:val="00743061"/>
    <w:rsid w:val="00743A12"/>
    <w:rsid w:val="00746B57"/>
    <w:rsid w:val="0074788A"/>
    <w:rsid w:val="007574A3"/>
    <w:rsid w:val="007622CB"/>
    <w:rsid w:val="0076417E"/>
    <w:rsid w:val="007653ED"/>
    <w:rsid w:val="00765A7C"/>
    <w:rsid w:val="00770810"/>
    <w:rsid w:val="00771C37"/>
    <w:rsid w:val="00774A75"/>
    <w:rsid w:val="007758AC"/>
    <w:rsid w:val="00775AE2"/>
    <w:rsid w:val="00776858"/>
    <w:rsid w:val="007825F7"/>
    <w:rsid w:val="00782B4E"/>
    <w:rsid w:val="00783610"/>
    <w:rsid w:val="00783AAC"/>
    <w:rsid w:val="00783F3E"/>
    <w:rsid w:val="00787F59"/>
    <w:rsid w:val="007924D9"/>
    <w:rsid w:val="00796A69"/>
    <w:rsid w:val="00797889"/>
    <w:rsid w:val="007A078B"/>
    <w:rsid w:val="007A21BC"/>
    <w:rsid w:val="007A25BD"/>
    <w:rsid w:val="007A2E2C"/>
    <w:rsid w:val="007B081D"/>
    <w:rsid w:val="007B1514"/>
    <w:rsid w:val="007B27EB"/>
    <w:rsid w:val="007B2EA7"/>
    <w:rsid w:val="007B30B6"/>
    <w:rsid w:val="007B689A"/>
    <w:rsid w:val="007C12A6"/>
    <w:rsid w:val="007C2636"/>
    <w:rsid w:val="007C3927"/>
    <w:rsid w:val="007C5C78"/>
    <w:rsid w:val="007C6FD0"/>
    <w:rsid w:val="007C766A"/>
    <w:rsid w:val="007D45AF"/>
    <w:rsid w:val="007D50BC"/>
    <w:rsid w:val="007D65DE"/>
    <w:rsid w:val="007D7BA4"/>
    <w:rsid w:val="007E393B"/>
    <w:rsid w:val="007E6227"/>
    <w:rsid w:val="007E7EBB"/>
    <w:rsid w:val="007F092D"/>
    <w:rsid w:val="007F0C3B"/>
    <w:rsid w:val="007F1E73"/>
    <w:rsid w:val="007F2443"/>
    <w:rsid w:val="007F4483"/>
    <w:rsid w:val="007F71C0"/>
    <w:rsid w:val="007F7C89"/>
    <w:rsid w:val="008001A2"/>
    <w:rsid w:val="00800F8D"/>
    <w:rsid w:val="0080293A"/>
    <w:rsid w:val="00802A54"/>
    <w:rsid w:val="00803601"/>
    <w:rsid w:val="00804B65"/>
    <w:rsid w:val="00804E6C"/>
    <w:rsid w:val="0081025E"/>
    <w:rsid w:val="00811734"/>
    <w:rsid w:val="00811AC8"/>
    <w:rsid w:val="00813A21"/>
    <w:rsid w:val="00813B8E"/>
    <w:rsid w:val="00814663"/>
    <w:rsid w:val="008208A4"/>
    <w:rsid w:val="00825D30"/>
    <w:rsid w:val="00825EBF"/>
    <w:rsid w:val="00827B5F"/>
    <w:rsid w:val="00830DFF"/>
    <w:rsid w:val="00834493"/>
    <w:rsid w:val="008344CC"/>
    <w:rsid w:val="008344D5"/>
    <w:rsid w:val="00835FA5"/>
    <w:rsid w:val="00836626"/>
    <w:rsid w:val="00841034"/>
    <w:rsid w:val="008413F2"/>
    <w:rsid w:val="008433E1"/>
    <w:rsid w:val="00844925"/>
    <w:rsid w:val="00852607"/>
    <w:rsid w:val="0085279F"/>
    <w:rsid w:val="00853244"/>
    <w:rsid w:val="008544F3"/>
    <w:rsid w:val="0085727C"/>
    <w:rsid w:val="008600CD"/>
    <w:rsid w:val="00860A09"/>
    <w:rsid w:val="008656D8"/>
    <w:rsid w:val="008677C9"/>
    <w:rsid w:val="00867CDF"/>
    <w:rsid w:val="008708F8"/>
    <w:rsid w:val="0087571F"/>
    <w:rsid w:val="00875D57"/>
    <w:rsid w:val="00875D98"/>
    <w:rsid w:val="00881DC1"/>
    <w:rsid w:val="00885460"/>
    <w:rsid w:val="00886E75"/>
    <w:rsid w:val="008947F7"/>
    <w:rsid w:val="0089732B"/>
    <w:rsid w:val="0089778C"/>
    <w:rsid w:val="008A3242"/>
    <w:rsid w:val="008A49B2"/>
    <w:rsid w:val="008A763E"/>
    <w:rsid w:val="008B16D0"/>
    <w:rsid w:val="008B3599"/>
    <w:rsid w:val="008B432C"/>
    <w:rsid w:val="008B7C81"/>
    <w:rsid w:val="008B7D68"/>
    <w:rsid w:val="008C0BB0"/>
    <w:rsid w:val="008C21B9"/>
    <w:rsid w:val="008C2ED9"/>
    <w:rsid w:val="008D3322"/>
    <w:rsid w:val="008D5FD4"/>
    <w:rsid w:val="008D7E33"/>
    <w:rsid w:val="008E069C"/>
    <w:rsid w:val="008E25E5"/>
    <w:rsid w:val="008E420E"/>
    <w:rsid w:val="008E65B4"/>
    <w:rsid w:val="008E7CB7"/>
    <w:rsid w:val="008F0BCC"/>
    <w:rsid w:val="008F1880"/>
    <w:rsid w:val="008F1DEF"/>
    <w:rsid w:val="008F3133"/>
    <w:rsid w:val="008F4FB9"/>
    <w:rsid w:val="00900742"/>
    <w:rsid w:val="00901733"/>
    <w:rsid w:val="00902A7C"/>
    <w:rsid w:val="009038DC"/>
    <w:rsid w:val="00903F0E"/>
    <w:rsid w:val="00910D3F"/>
    <w:rsid w:val="0091162F"/>
    <w:rsid w:val="00912B44"/>
    <w:rsid w:val="009137CB"/>
    <w:rsid w:val="00913AE9"/>
    <w:rsid w:val="009155C7"/>
    <w:rsid w:val="00915ABE"/>
    <w:rsid w:val="00915D76"/>
    <w:rsid w:val="00921CCD"/>
    <w:rsid w:val="009233B9"/>
    <w:rsid w:val="0093274D"/>
    <w:rsid w:val="0093338F"/>
    <w:rsid w:val="00934511"/>
    <w:rsid w:val="00934CAF"/>
    <w:rsid w:val="0093596A"/>
    <w:rsid w:val="009364BA"/>
    <w:rsid w:val="00936E67"/>
    <w:rsid w:val="00940E51"/>
    <w:rsid w:val="00941D86"/>
    <w:rsid w:val="009421FE"/>
    <w:rsid w:val="00945171"/>
    <w:rsid w:val="00946B9C"/>
    <w:rsid w:val="009510A0"/>
    <w:rsid w:val="009553E3"/>
    <w:rsid w:val="0095622D"/>
    <w:rsid w:val="00956465"/>
    <w:rsid w:val="00956CE5"/>
    <w:rsid w:val="00960FD0"/>
    <w:rsid w:val="00961607"/>
    <w:rsid w:val="0096177E"/>
    <w:rsid w:val="009622D1"/>
    <w:rsid w:val="0096255A"/>
    <w:rsid w:val="00964001"/>
    <w:rsid w:val="00965032"/>
    <w:rsid w:val="00967778"/>
    <w:rsid w:val="00976D8A"/>
    <w:rsid w:val="0098419B"/>
    <w:rsid w:val="00984E95"/>
    <w:rsid w:val="00984F29"/>
    <w:rsid w:val="009851A2"/>
    <w:rsid w:val="009857DF"/>
    <w:rsid w:val="00990BED"/>
    <w:rsid w:val="009910E5"/>
    <w:rsid w:val="009924A3"/>
    <w:rsid w:val="00993C81"/>
    <w:rsid w:val="00994764"/>
    <w:rsid w:val="00995063"/>
    <w:rsid w:val="00995502"/>
    <w:rsid w:val="009A081E"/>
    <w:rsid w:val="009A28CF"/>
    <w:rsid w:val="009A7F0F"/>
    <w:rsid w:val="009B1551"/>
    <w:rsid w:val="009B1827"/>
    <w:rsid w:val="009B32E8"/>
    <w:rsid w:val="009B4734"/>
    <w:rsid w:val="009B4910"/>
    <w:rsid w:val="009B5F54"/>
    <w:rsid w:val="009C01BE"/>
    <w:rsid w:val="009C01C2"/>
    <w:rsid w:val="009C199C"/>
    <w:rsid w:val="009C2844"/>
    <w:rsid w:val="009C37F8"/>
    <w:rsid w:val="009C535D"/>
    <w:rsid w:val="009C7CD5"/>
    <w:rsid w:val="009D0ED0"/>
    <w:rsid w:val="009D1D66"/>
    <w:rsid w:val="009D4682"/>
    <w:rsid w:val="009D4F00"/>
    <w:rsid w:val="009D6516"/>
    <w:rsid w:val="009E1EB1"/>
    <w:rsid w:val="009E4E2C"/>
    <w:rsid w:val="009E708E"/>
    <w:rsid w:val="009F0518"/>
    <w:rsid w:val="009F0692"/>
    <w:rsid w:val="009F1AA1"/>
    <w:rsid w:val="009F1BEB"/>
    <w:rsid w:val="009F656A"/>
    <w:rsid w:val="009F6834"/>
    <w:rsid w:val="009F68E0"/>
    <w:rsid w:val="009F6C92"/>
    <w:rsid w:val="00A0285B"/>
    <w:rsid w:val="00A03DB9"/>
    <w:rsid w:val="00A04069"/>
    <w:rsid w:val="00A0451F"/>
    <w:rsid w:val="00A07652"/>
    <w:rsid w:val="00A10089"/>
    <w:rsid w:val="00A12AE9"/>
    <w:rsid w:val="00A12CF3"/>
    <w:rsid w:val="00A135C8"/>
    <w:rsid w:val="00A13718"/>
    <w:rsid w:val="00A14163"/>
    <w:rsid w:val="00A145C6"/>
    <w:rsid w:val="00A209F4"/>
    <w:rsid w:val="00A20CA3"/>
    <w:rsid w:val="00A23301"/>
    <w:rsid w:val="00A23781"/>
    <w:rsid w:val="00A24EC5"/>
    <w:rsid w:val="00A27B66"/>
    <w:rsid w:val="00A3050D"/>
    <w:rsid w:val="00A3188C"/>
    <w:rsid w:val="00A35025"/>
    <w:rsid w:val="00A40F6B"/>
    <w:rsid w:val="00A42B0C"/>
    <w:rsid w:val="00A433D2"/>
    <w:rsid w:val="00A45725"/>
    <w:rsid w:val="00A46910"/>
    <w:rsid w:val="00A53CAB"/>
    <w:rsid w:val="00A541C8"/>
    <w:rsid w:val="00A57CC1"/>
    <w:rsid w:val="00A60050"/>
    <w:rsid w:val="00A60A8D"/>
    <w:rsid w:val="00A640F3"/>
    <w:rsid w:val="00A6489F"/>
    <w:rsid w:val="00A64E7B"/>
    <w:rsid w:val="00A65F19"/>
    <w:rsid w:val="00A66F57"/>
    <w:rsid w:val="00A72576"/>
    <w:rsid w:val="00A726D9"/>
    <w:rsid w:val="00A774D1"/>
    <w:rsid w:val="00A77C80"/>
    <w:rsid w:val="00A80B0B"/>
    <w:rsid w:val="00A81323"/>
    <w:rsid w:val="00A81EDF"/>
    <w:rsid w:val="00A85625"/>
    <w:rsid w:val="00A85B59"/>
    <w:rsid w:val="00A87045"/>
    <w:rsid w:val="00A87704"/>
    <w:rsid w:val="00A90132"/>
    <w:rsid w:val="00A903D6"/>
    <w:rsid w:val="00A9138D"/>
    <w:rsid w:val="00A9374C"/>
    <w:rsid w:val="00A93838"/>
    <w:rsid w:val="00A9488A"/>
    <w:rsid w:val="00A95BF4"/>
    <w:rsid w:val="00A9721D"/>
    <w:rsid w:val="00A97670"/>
    <w:rsid w:val="00A97AD7"/>
    <w:rsid w:val="00AA2DB0"/>
    <w:rsid w:val="00AA52E9"/>
    <w:rsid w:val="00AA6404"/>
    <w:rsid w:val="00AA78CD"/>
    <w:rsid w:val="00AB5927"/>
    <w:rsid w:val="00AB78EE"/>
    <w:rsid w:val="00AC1C7F"/>
    <w:rsid w:val="00AC274B"/>
    <w:rsid w:val="00AC3D52"/>
    <w:rsid w:val="00AC4CDD"/>
    <w:rsid w:val="00AC5E5D"/>
    <w:rsid w:val="00AD42D8"/>
    <w:rsid w:val="00AD4A2D"/>
    <w:rsid w:val="00AD5FE9"/>
    <w:rsid w:val="00AD637E"/>
    <w:rsid w:val="00AD64F1"/>
    <w:rsid w:val="00AD768D"/>
    <w:rsid w:val="00AE1097"/>
    <w:rsid w:val="00AE291A"/>
    <w:rsid w:val="00AE4C58"/>
    <w:rsid w:val="00AE621C"/>
    <w:rsid w:val="00AE62A5"/>
    <w:rsid w:val="00AF1883"/>
    <w:rsid w:val="00AF29A3"/>
    <w:rsid w:val="00AF4E89"/>
    <w:rsid w:val="00AF63CB"/>
    <w:rsid w:val="00B01B6E"/>
    <w:rsid w:val="00B0214B"/>
    <w:rsid w:val="00B06F3D"/>
    <w:rsid w:val="00B07AAD"/>
    <w:rsid w:val="00B11967"/>
    <w:rsid w:val="00B17CCD"/>
    <w:rsid w:val="00B21756"/>
    <w:rsid w:val="00B24ADC"/>
    <w:rsid w:val="00B24B3E"/>
    <w:rsid w:val="00B25FC3"/>
    <w:rsid w:val="00B27294"/>
    <w:rsid w:val="00B2765A"/>
    <w:rsid w:val="00B27DC5"/>
    <w:rsid w:val="00B362A7"/>
    <w:rsid w:val="00B368F6"/>
    <w:rsid w:val="00B3726B"/>
    <w:rsid w:val="00B41144"/>
    <w:rsid w:val="00B41B60"/>
    <w:rsid w:val="00B426BE"/>
    <w:rsid w:val="00B45EF0"/>
    <w:rsid w:val="00B52C71"/>
    <w:rsid w:val="00B54296"/>
    <w:rsid w:val="00B57143"/>
    <w:rsid w:val="00B634B9"/>
    <w:rsid w:val="00B63E39"/>
    <w:rsid w:val="00B679A6"/>
    <w:rsid w:val="00B67A80"/>
    <w:rsid w:val="00B72F46"/>
    <w:rsid w:val="00B73993"/>
    <w:rsid w:val="00B73D78"/>
    <w:rsid w:val="00B76343"/>
    <w:rsid w:val="00B76E09"/>
    <w:rsid w:val="00B80585"/>
    <w:rsid w:val="00B82FE0"/>
    <w:rsid w:val="00B832E2"/>
    <w:rsid w:val="00B83C43"/>
    <w:rsid w:val="00B85CCA"/>
    <w:rsid w:val="00B876AA"/>
    <w:rsid w:val="00B92408"/>
    <w:rsid w:val="00B92487"/>
    <w:rsid w:val="00B92621"/>
    <w:rsid w:val="00B93034"/>
    <w:rsid w:val="00B95771"/>
    <w:rsid w:val="00B95B80"/>
    <w:rsid w:val="00BA0788"/>
    <w:rsid w:val="00BA6BCC"/>
    <w:rsid w:val="00BA7213"/>
    <w:rsid w:val="00BB0AFC"/>
    <w:rsid w:val="00BB531F"/>
    <w:rsid w:val="00BB74A7"/>
    <w:rsid w:val="00BB78FC"/>
    <w:rsid w:val="00BB7D77"/>
    <w:rsid w:val="00BC5943"/>
    <w:rsid w:val="00BC7E72"/>
    <w:rsid w:val="00BC7EB4"/>
    <w:rsid w:val="00BD0818"/>
    <w:rsid w:val="00BD1802"/>
    <w:rsid w:val="00BD182E"/>
    <w:rsid w:val="00BD4A8D"/>
    <w:rsid w:val="00BE2808"/>
    <w:rsid w:val="00BE28F3"/>
    <w:rsid w:val="00BE4A1C"/>
    <w:rsid w:val="00BE4A79"/>
    <w:rsid w:val="00BE5209"/>
    <w:rsid w:val="00BE7DD9"/>
    <w:rsid w:val="00BF2CC5"/>
    <w:rsid w:val="00BF394A"/>
    <w:rsid w:val="00BF5710"/>
    <w:rsid w:val="00BF5823"/>
    <w:rsid w:val="00BF6A82"/>
    <w:rsid w:val="00BF72F7"/>
    <w:rsid w:val="00BF7F5B"/>
    <w:rsid w:val="00C032C5"/>
    <w:rsid w:val="00C04D13"/>
    <w:rsid w:val="00C05267"/>
    <w:rsid w:val="00C05D16"/>
    <w:rsid w:val="00C06380"/>
    <w:rsid w:val="00C120F7"/>
    <w:rsid w:val="00C150F8"/>
    <w:rsid w:val="00C15FB4"/>
    <w:rsid w:val="00C16EC6"/>
    <w:rsid w:val="00C21E0B"/>
    <w:rsid w:val="00C24560"/>
    <w:rsid w:val="00C25E3D"/>
    <w:rsid w:val="00C26004"/>
    <w:rsid w:val="00C26A66"/>
    <w:rsid w:val="00C27317"/>
    <w:rsid w:val="00C32360"/>
    <w:rsid w:val="00C33745"/>
    <w:rsid w:val="00C34C28"/>
    <w:rsid w:val="00C37702"/>
    <w:rsid w:val="00C4097B"/>
    <w:rsid w:val="00C4293A"/>
    <w:rsid w:val="00C4410E"/>
    <w:rsid w:val="00C45366"/>
    <w:rsid w:val="00C45676"/>
    <w:rsid w:val="00C46885"/>
    <w:rsid w:val="00C510AE"/>
    <w:rsid w:val="00C517AA"/>
    <w:rsid w:val="00C52BA1"/>
    <w:rsid w:val="00C52F31"/>
    <w:rsid w:val="00C52F5D"/>
    <w:rsid w:val="00C532C8"/>
    <w:rsid w:val="00C53FC0"/>
    <w:rsid w:val="00C54187"/>
    <w:rsid w:val="00C54628"/>
    <w:rsid w:val="00C54E91"/>
    <w:rsid w:val="00C55BFF"/>
    <w:rsid w:val="00C55E87"/>
    <w:rsid w:val="00C56D00"/>
    <w:rsid w:val="00C614CC"/>
    <w:rsid w:val="00C618F5"/>
    <w:rsid w:val="00C63D32"/>
    <w:rsid w:val="00C646CC"/>
    <w:rsid w:val="00C71A9C"/>
    <w:rsid w:val="00C721BC"/>
    <w:rsid w:val="00C74ADA"/>
    <w:rsid w:val="00C765A1"/>
    <w:rsid w:val="00C776AF"/>
    <w:rsid w:val="00C822F1"/>
    <w:rsid w:val="00C840F7"/>
    <w:rsid w:val="00C85778"/>
    <w:rsid w:val="00C8746B"/>
    <w:rsid w:val="00C93BC7"/>
    <w:rsid w:val="00C96940"/>
    <w:rsid w:val="00C96C26"/>
    <w:rsid w:val="00CA1B9B"/>
    <w:rsid w:val="00CA424E"/>
    <w:rsid w:val="00CA70C4"/>
    <w:rsid w:val="00CB29AD"/>
    <w:rsid w:val="00CB410C"/>
    <w:rsid w:val="00CB465F"/>
    <w:rsid w:val="00CC223F"/>
    <w:rsid w:val="00CC2652"/>
    <w:rsid w:val="00CC2EE9"/>
    <w:rsid w:val="00CC3484"/>
    <w:rsid w:val="00CC5025"/>
    <w:rsid w:val="00CC5600"/>
    <w:rsid w:val="00CD1EC1"/>
    <w:rsid w:val="00CD35E9"/>
    <w:rsid w:val="00CD4B5F"/>
    <w:rsid w:val="00CD4E15"/>
    <w:rsid w:val="00CE1905"/>
    <w:rsid w:val="00CE4C79"/>
    <w:rsid w:val="00CE4E5C"/>
    <w:rsid w:val="00CE52FA"/>
    <w:rsid w:val="00CE576D"/>
    <w:rsid w:val="00CE5873"/>
    <w:rsid w:val="00CE5A6A"/>
    <w:rsid w:val="00CE76FE"/>
    <w:rsid w:val="00CF0563"/>
    <w:rsid w:val="00CF0CD3"/>
    <w:rsid w:val="00CF16EE"/>
    <w:rsid w:val="00CF2D5C"/>
    <w:rsid w:val="00CF31F4"/>
    <w:rsid w:val="00CF4748"/>
    <w:rsid w:val="00CF506B"/>
    <w:rsid w:val="00CF5A98"/>
    <w:rsid w:val="00CF69D9"/>
    <w:rsid w:val="00CF6D5A"/>
    <w:rsid w:val="00D002A8"/>
    <w:rsid w:val="00D00BDA"/>
    <w:rsid w:val="00D026D9"/>
    <w:rsid w:val="00D02AFB"/>
    <w:rsid w:val="00D07AF7"/>
    <w:rsid w:val="00D128CE"/>
    <w:rsid w:val="00D12BD4"/>
    <w:rsid w:val="00D13B36"/>
    <w:rsid w:val="00D155F3"/>
    <w:rsid w:val="00D158BC"/>
    <w:rsid w:val="00D16638"/>
    <w:rsid w:val="00D175F5"/>
    <w:rsid w:val="00D17739"/>
    <w:rsid w:val="00D228AE"/>
    <w:rsid w:val="00D254E9"/>
    <w:rsid w:val="00D27047"/>
    <w:rsid w:val="00D320D9"/>
    <w:rsid w:val="00D331F5"/>
    <w:rsid w:val="00D3399F"/>
    <w:rsid w:val="00D35284"/>
    <w:rsid w:val="00D3547F"/>
    <w:rsid w:val="00D361EC"/>
    <w:rsid w:val="00D411B7"/>
    <w:rsid w:val="00D470FA"/>
    <w:rsid w:val="00D53DDA"/>
    <w:rsid w:val="00D600BB"/>
    <w:rsid w:val="00D60C57"/>
    <w:rsid w:val="00D62C1F"/>
    <w:rsid w:val="00D62CAE"/>
    <w:rsid w:val="00D65808"/>
    <w:rsid w:val="00D6592F"/>
    <w:rsid w:val="00D66428"/>
    <w:rsid w:val="00D70270"/>
    <w:rsid w:val="00D70F81"/>
    <w:rsid w:val="00D73426"/>
    <w:rsid w:val="00D7550C"/>
    <w:rsid w:val="00D77307"/>
    <w:rsid w:val="00D77392"/>
    <w:rsid w:val="00D77C65"/>
    <w:rsid w:val="00D8239B"/>
    <w:rsid w:val="00D839C6"/>
    <w:rsid w:val="00D879B5"/>
    <w:rsid w:val="00D87D27"/>
    <w:rsid w:val="00D902E0"/>
    <w:rsid w:val="00D90B81"/>
    <w:rsid w:val="00D9107A"/>
    <w:rsid w:val="00D917A8"/>
    <w:rsid w:val="00D93467"/>
    <w:rsid w:val="00D947A9"/>
    <w:rsid w:val="00DA0FB9"/>
    <w:rsid w:val="00DA2BA2"/>
    <w:rsid w:val="00DA30A3"/>
    <w:rsid w:val="00DA4B2A"/>
    <w:rsid w:val="00DA6771"/>
    <w:rsid w:val="00DA6AE1"/>
    <w:rsid w:val="00DA6DDA"/>
    <w:rsid w:val="00DB2B6D"/>
    <w:rsid w:val="00DB35C8"/>
    <w:rsid w:val="00DB3714"/>
    <w:rsid w:val="00DB51DE"/>
    <w:rsid w:val="00DB7F77"/>
    <w:rsid w:val="00DC1D06"/>
    <w:rsid w:val="00DC2710"/>
    <w:rsid w:val="00DC2749"/>
    <w:rsid w:val="00DC2C1D"/>
    <w:rsid w:val="00DC39ED"/>
    <w:rsid w:val="00DC4912"/>
    <w:rsid w:val="00DC60CE"/>
    <w:rsid w:val="00DC6BE7"/>
    <w:rsid w:val="00DD012C"/>
    <w:rsid w:val="00DD251B"/>
    <w:rsid w:val="00DD348E"/>
    <w:rsid w:val="00DD5E36"/>
    <w:rsid w:val="00DD7FB0"/>
    <w:rsid w:val="00DE0E34"/>
    <w:rsid w:val="00DE0F7F"/>
    <w:rsid w:val="00DE1DB1"/>
    <w:rsid w:val="00DE23A5"/>
    <w:rsid w:val="00DE31C8"/>
    <w:rsid w:val="00DF044B"/>
    <w:rsid w:val="00DF1AFF"/>
    <w:rsid w:val="00DF1BDF"/>
    <w:rsid w:val="00DF249A"/>
    <w:rsid w:val="00DF3070"/>
    <w:rsid w:val="00DF4424"/>
    <w:rsid w:val="00E017E4"/>
    <w:rsid w:val="00E01F2D"/>
    <w:rsid w:val="00E01F43"/>
    <w:rsid w:val="00E01FBA"/>
    <w:rsid w:val="00E035C5"/>
    <w:rsid w:val="00E04AE0"/>
    <w:rsid w:val="00E10CAD"/>
    <w:rsid w:val="00E112D1"/>
    <w:rsid w:val="00E11F71"/>
    <w:rsid w:val="00E13097"/>
    <w:rsid w:val="00E14F6D"/>
    <w:rsid w:val="00E15201"/>
    <w:rsid w:val="00E16706"/>
    <w:rsid w:val="00E1786C"/>
    <w:rsid w:val="00E17FDF"/>
    <w:rsid w:val="00E17FFD"/>
    <w:rsid w:val="00E20C37"/>
    <w:rsid w:val="00E21C76"/>
    <w:rsid w:val="00E2243F"/>
    <w:rsid w:val="00E25C88"/>
    <w:rsid w:val="00E27E7A"/>
    <w:rsid w:val="00E32BE1"/>
    <w:rsid w:val="00E32D5D"/>
    <w:rsid w:val="00E36831"/>
    <w:rsid w:val="00E369FD"/>
    <w:rsid w:val="00E37ABB"/>
    <w:rsid w:val="00E42CF4"/>
    <w:rsid w:val="00E4523B"/>
    <w:rsid w:val="00E47420"/>
    <w:rsid w:val="00E476D3"/>
    <w:rsid w:val="00E47D9C"/>
    <w:rsid w:val="00E47FEC"/>
    <w:rsid w:val="00E61EDD"/>
    <w:rsid w:val="00E63910"/>
    <w:rsid w:val="00E63D6E"/>
    <w:rsid w:val="00E65B1E"/>
    <w:rsid w:val="00E666C6"/>
    <w:rsid w:val="00E668F8"/>
    <w:rsid w:val="00E70B0A"/>
    <w:rsid w:val="00E70F97"/>
    <w:rsid w:val="00E7271D"/>
    <w:rsid w:val="00E73FB8"/>
    <w:rsid w:val="00E77952"/>
    <w:rsid w:val="00E81137"/>
    <w:rsid w:val="00E82D03"/>
    <w:rsid w:val="00E83AE4"/>
    <w:rsid w:val="00E84AF7"/>
    <w:rsid w:val="00E857F2"/>
    <w:rsid w:val="00E86332"/>
    <w:rsid w:val="00E8680C"/>
    <w:rsid w:val="00E87B79"/>
    <w:rsid w:val="00E91404"/>
    <w:rsid w:val="00E9173E"/>
    <w:rsid w:val="00E91EAB"/>
    <w:rsid w:val="00E9455B"/>
    <w:rsid w:val="00E95D29"/>
    <w:rsid w:val="00E96924"/>
    <w:rsid w:val="00E973FB"/>
    <w:rsid w:val="00EA0F52"/>
    <w:rsid w:val="00EA3FBA"/>
    <w:rsid w:val="00EA59CD"/>
    <w:rsid w:val="00EB0A2A"/>
    <w:rsid w:val="00EB0DD8"/>
    <w:rsid w:val="00EB208D"/>
    <w:rsid w:val="00EB2FDC"/>
    <w:rsid w:val="00EB32D8"/>
    <w:rsid w:val="00EB42DE"/>
    <w:rsid w:val="00EB60E3"/>
    <w:rsid w:val="00EB63E0"/>
    <w:rsid w:val="00EB7E4A"/>
    <w:rsid w:val="00EC0882"/>
    <w:rsid w:val="00EC1A29"/>
    <w:rsid w:val="00EC5F55"/>
    <w:rsid w:val="00EC7D58"/>
    <w:rsid w:val="00ED2B2B"/>
    <w:rsid w:val="00ED54CD"/>
    <w:rsid w:val="00ED7427"/>
    <w:rsid w:val="00EE1AFC"/>
    <w:rsid w:val="00EE243A"/>
    <w:rsid w:val="00EE3FD8"/>
    <w:rsid w:val="00EE4763"/>
    <w:rsid w:val="00EE6652"/>
    <w:rsid w:val="00EE6889"/>
    <w:rsid w:val="00EE7414"/>
    <w:rsid w:val="00EF0138"/>
    <w:rsid w:val="00EF46FB"/>
    <w:rsid w:val="00EF48F8"/>
    <w:rsid w:val="00EF6EBB"/>
    <w:rsid w:val="00EF7BF5"/>
    <w:rsid w:val="00F01B26"/>
    <w:rsid w:val="00F043EF"/>
    <w:rsid w:val="00F128DB"/>
    <w:rsid w:val="00F149B0"/>
    <w:rsid w:val="00F17812"/>
    <w:rsid w:val="00F20CA9"/>
    <w:rsid w:val="00F22CF0"/>
    <w:rsid w:val="00F24137"/>
    <w:rsid w:val="00F26506"/>
    <w:rsid w:val="00F279D3"/>
    <w:rsid w:val="00F30E1D"/>
    <w:rsid w:val="00F3192D"/>
    <w:rsid w:val="00F32506"/>
    <w:rsid w:val="00F32714"/>
    <w:rsid w:val="00F35E89"/>
    <w:rsid w:val="00F36B87"/>
    <w:rsid w:val="00F36F6A"/>
    <w:rsid w:val="00F371CE"/>
    <w:rsid w:val="00F42738"/>
    <w:rsid w:val="00F4448A"/>
    <w:rsid w:val="00F45140"/>
    <w:rsid w:val="00F4550E"/>
    <w:rsid w:val="00F50743"/>
    <w:rsid w:val="00F56799"/>
    <w:rsid w:val="00F576D8"/>
    <w:rsid w:val="00F6417A"/>
    <w:rsid w:val="00F64349"/>
    <w:rsid w:val="00F6541B"/>
    <w:rsid w:val="00F67737"/>
    <w:rsid w:val="00F70D3B"/>
    <w:rsid w:val="00F713E3"/>
    <w:rsid w:val="00F72EB2"/>
    <w:rsid w:val="00F74AF9"/>
    <w:rsid w:val="00F75A91"/>
    <w:rsid w:val="00F76E2C"/>
    <w:rsid w:val="00F77E00"/>
    <w:rsid w:val="00F80628"/>
    <w:rsid w:val="00F83CC7"/>
    <w:rsid w:val="00F85899"/>
    <w:rsid w:val="00F85926"/>
    <w:rsid w:val="00F87105"/>
    <w:rsid w:val="00F9058E"/>
    <w:rsid w:val="00F917F1"/>
    <w:rsid w:val="00F925A8"/>
    <w:rsid w:val="00F95FCD"/>
    <w:rsid w:val="00F964A4"/>
    <w:rsid w:val="00F97672"/>
    <w:rsid w:val="00FA4DB0"/>
    <w:rsid w:val="00FA5941"/>
    <w:rsid w:val="00FA7E4D"/>
    <w:rsid w:val="00FB0297"/>
    <w:rsid w:val="00FB1552"/>
    <w:rsid w:val="00FB28E6"/>
    <w:rsid w:val="00FB77B3"/>
    <w:rsid w:val="00FC750D"/>
    <w:rsid w:val="00FD0F9C"/>
    <w:rsid w:val="00FD1333"/>
    <w:rsid w:val="00FD195B"/>
    <w:rsid w:val="00FD2AB0"/>
    <w:rsid w:val="00FD348C"/>
    <w:rsid w:val="00FD40F2"/>
    <w:rsid w:val="00FD65A4"/>
    <w:rsid w:val="00FD7D4B"/>
    <w:rsid w:val="00FE24E7"/>
    <w:rsid w:val="00FE46A1"/>
    <w:rsid w:val="00FF1FD0"/>
    <w:rsid w:val="00FF4390"/>
    <w:rsid w:val="00FF492B"/>
    <w:rsid w:val="00FF5E24"/>
    <w:rsid w:val="0A7B0F4D"/>
    <w:rsid w:val="1C9B2969"/>
    <w:rsid w:val="2628E352"/>
    <w:rsid w:val="73632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65B9F"/>
  <w15:docId w15:val="{AF4E60FA-4FC3-40F7-9AB5-CC38CC55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3FB8"/>
    <w:pPr>
      <w:spacing w:after="0" w:line="288" w:lineRule="atLeast"/>
    </w:pPr>
    <w:rPr>
      <w:rFonts w:ascii="Arial" w:eastAsia="Arial" w:hAnsi="Arial" w:cs="Times New Roman"/>
    </w:rPr>
  </w:style>
  <w:style w:type="paragraph" w:styleId="Heading1">
    <w:name w:val="heading 1"/>
    <w:basedOn w:val="Normal"/>
    <w:next w:val="Normal"/>
    <w:link w:val="Heading1Char"/>
    <w:autoRedefine/>
    <w:uiPriority w:val="9"/>
    <w:qFormat/>
    <w:rsid w:val="007D7BA4"/>
    <w:pPr>
      <w:keepNext/>
      <w:keepLines/>
      <w:numPr>
        <w:numId w:val="1"/>
      </w:numPr>
      <w:spacing w:before="260" w:after="120" w:line="240" w:lineRule="atLeast"/>
      <w:jc w:val="both"/>
      <w:outlineLvl w:val="0"/>
    </w:pPr>
    <w:rPr>
      <w:rFonts w:eastAsia="Times New Roman"/>
      <w:b/>
      <w:bCs/>
      <w:color w:val="005CB6"/>
      <w:sz w:val="24"/>
      <w:szCs w:val="28"/>
    </w:rPr>
  </w:style>
  <w:style w:type="paragraph" w:styleId="Heading2">
    <w:name w:val="heading 2"/>
    <w:basedOn w:val="Normal"/>
    <w:next w:val="Normal"/>
    <w:link w:val="Heading2Char"/>
    <w:uiPriority w:val="9"/>
    <w:qFormat/>
    <w:rsid w:val="006078D1"/>
    <w:pPr>
      <w:keepNext/>
      <w:keepLines/>
      <w:numPr>
        <w:ilvl w:val="1"/>
        <w:numId w:val="4"/>
      </w:numPr>
      <w:spacing w:before="60" w:after="120" w:line="340" w:lineRule="atLeast"/>
      <w:outlineLvl w:val="1"/>
    </w:pPr>
    <w:rPr>
      <w:rFonts w:eastAsia="Times New Roman" w:cs="Arial"/>
      <w:b/>
      <w:bCs/>
      <w:color w:val="005CB9"/>
      <w:szCs w:val="26"/>
    </w:rPr>
  </w:style>
  <w:style w:type="paragraph" w:styleId="Heading3">
    <w:name w:val="heading 3"/>
    <w:basedOn w:val="Normal"/>
    <w:next w:val="Normal"/>
    <w:link w:val="Heading3Char"/>
    <w:uiPriority w:val="9"/>
    <w:qFormat/>
    <w:rsid w:val="00E73FB8"/>
    <w:pPr>
      <w:keepNext/>
      <w:keepLines/>
      <w:numPr>
        <w:ilvl w:val="2"/>
        <w:numId w:val="4"/>
      </w:numPr>
      <w:spacing w:after="120" w:line="340" w:lineRule="atLeast"/>
      <w:outlineLvl w:val="2"/>
    </w:pPr>
    <w:rPr>
      <w:rFonts w:asciiTheme="majorHAnsi" w:eastAsia="Times New Roman" w:hAnsiTheme="majorHAnsi"/>
      <w:b/>
      <w:bCs/>
      <w:color w:val="005CB9"/>
      <w:sz w:val="24"/>
      <w:szCs w:val="24"/>
    </w:rPr>
  </w:style>
  <w:style w:type="paragraph" w:styleId="Heading4">
    <w:name w:val="heading 4"/>
    <w:basedOn w:val="Normal"/>
    <w:next w:val="Normal"/>
    <w:link w:val="Heading4Char"/>
    <w:uiPriority w:val="9"/>
    <w:qFormat/>
    <w:rsid w:val="00E73FB8"/>
    <w:pPr>
      <w:keepNext/>
      <w:keepLines/>
      <w:numPr>
        <w:ilvl w:val="3"/>
        <w:numId w:val="4"/>
      </w:numPr>
      <w:spacing w:after="120" w:line="340" w:lineRule="atLeast"/>
      <w:outlineLvl w:val="3"/>
    </w:pPr>
    <w:rPr>
      <w:rFonts w:asciiTheme="majorHAnsi" w:eastAsia="Times New Roman" w:hAnsiTheme="majorHAnsi"/>
      <w:b/>
      <w:bCs/>
      <w:iCs/>
      <w:color w:val="005CB9"/>
    </w:rPr>
  </w:style>
  <w:style w:type="paragraph" w:styleId="Heading5">
    <w:name w:val="heading 5"/>
    <w:basedOn w:val="Normal"/>
    <w:next w:val="Normal"/>
    <w:link w:val="Heading5Char"/>
    <w:uiPriority w:val="9"/>
    <w:unhideWhenUsed/>
    <w:qFormat/>
    <w:rsid w:val="00C45676"/>
    <w:pPr>
      <w:keepNext/>
      <w:keepLines/>
      <w:spacing w:before="220" w:after="40" w:line="240" w:lineRule="auto"/>
      <w:ind w:left="1134"/>
      <w:outlineLvl w:val="4"/>
    </w:pPr>
    <w:rPr>
      <w:rFonts w:ascii="Times New Roman" w:eastAsia="Times New Roman" w:hAnsi="Times New Roman"/>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36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32360"/>
    <w:pPr>
      <w:tabs>
        <w:tab w:val="center" w:pos="4513"/>
        <w:tab w:val="right" w:pos="9026"/>
      </w:tabs>
      <w:spacing w:line="240" w:lineRule="auto"/>
    </w:pPr>
  </w:style>
  <w:style w:type="character" w:customStyle="1" w:styleId="HeaderChar">
    <w:name w:val="Header Char"/>
    <w:basedOn w:val="DefaultParagraphFont"/>
    <w:link w:val="Header"/>
    <w:uiPriority w:val="99"/>
    <w:rsid w:val="00C32360"/>
  </w:style>
  <w:style w:type="paragraph" w:styleId="Footer">
    <w:name w:val="footer"/>
    <w:basedOn w:val="Normal"/>
    <w:link w:val="FooterChar"/>
    <w:uiPriority w:val="99"/>
    <w:unhideWhenUsed/>
    <w:rsid w:val="00C32360"/>
    <w:pPr>
      <w:tabs>
        <w:tab w:val="center" w:pos="4513"/>
        <w:tab w:val="right" w:pos="9026"/>
      </w:tabs>
      <w:spacing w:line="240" w:lineRule="auto"/>
    </w:pPr>
  </w:style>
  <w:style w:type="character" w:customStyle="1" w:styleId="FooterChar">
    <w:name w:val="Footer Char"/>
    <w:basedOn w:val="DefaultParagraphFont"/>
    <w:link w:val="Footer"/>
    <w:uiPriority w:val="99"/>
    <w:rsid w:val="00C32360"/>
  </w:style>
  <w:style w:type="paragraph" w:styleId="ListParagraph">
    <w:name w:val="List Paragraph"/>
    <w:basedOn w:val="Normal"/>
    <w:link w:val="ListParagraphChar"/>
    <w:uiPriority w:val="34"/>
    <w:qFormat/>
    <w:rsid w:val="00333A1E"/>
    <w:pPr>
      <w:spacing w:line="240" w:lineRule="auto"/>
      <w:ind w:left="720"/>
      <w:contextualSpacing/>
    </w:pPr>
    <w:rPr>
      <w:rFonts w:eastAsia="Times New Roman"/>
      <w:sz w:val="20"/>
      <w:szCs w:val="20"/>
    </w:rPr>
  </w:style>
  <w:style w:type="table" w:styleId="TableGrid">
    <w:name w:val="Table Grid"/>
    <w:aliases w:val="Table Grid CEPA,notes"/>
    <w:basedOn w:val="TableNormal"/>
    <w:uiPriority w:val="39"/>
    <w:rsid w:val="0033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3A1E"/>
    <w:rPr>
      <w:rFonts w:ascii="Arial" w:hAnsi="Arial"/>
      <w:b w:val="0"/>
      <w:bCs/>
      <w:i w:val="0"/>
      <w:color w:val="auto"/>
      <w:sz w:val="20"/>
    </w:rPr>
  </w:style>
  <w:style w:type="character" w:styleId="CommentReference">
    <w:name w:val="annotation reference"/>
    <w:basedOn w:val="DefaultParagraphFont"/>
    <w:uiPriority w:val="99"/>
    <w:semiHidden/>
    <w:unhideWhenUsed/>
    <w:rsid w:val="00220119"/>
    <w:rPr>
      <w:sz w:val="16"/>
      <w:szCs w:val="16"/>
    </w:rPr>
  </w:style>
  <w:style w:type="paragraph" w:styleId="CommentText">
    <w:name w:val="annotation text"/>
    <w:basedOn w:val="Normal"/>
    <w:link w:val="CommentTextChar"/>
    <w:uiPriority w:val="99"/>
    <w:unhideWhenUsed/>
    <w:rsid w:val="00220119"/>
    <w:pPr>
      <w:spacing w:line="240" w:lineRule="auto"/>
    </w:pPr>
    <w:rPr>
      <w:sz w:val="20"/>
      <w:szCs w:val="20"/>
    </w:rPr>
  </w:style>
  <w:style w:type="character" w:customStyle="1" w:styleId="CommentTextChar">
    <w:name w:val="Comment Text Char"/>
    <w:basedOn w:val="DefaultParagraphFont"/>
    <w:link w:val="CommentText"/>
    <w:uiPriority w:val="99"/>
    <w:rsid w:val="00220119"/>
    <w:rPr>
      <w:sz w:val="20"/>
      <w:szCs w:val="20"/>
    </w:rPr>
  </w:style>
  <w:style w:type="paragraph" w:styleId="CommentSubject">
    <w:name w:val="annotation subject"/>
    <w:basedOn w:val="CommentText"/>
    <w:next w:val="CommentText"/>
    <w:link w:val="CommentSubjectChar"/>
    <w:uiPriority w:val="99"/>
    <w:semiHidden/>
    <w:unhideWhenUsed/>
    <w:rsid w:val="00220119"/>
    <w:rPr>
      <w:b/>
      <w:bCs/>
    </w:rPr>
  </w:style>
  <w:style w:type="character" w:customStyle="1" w:styleId="CommentSubjectChar">
    <w:name w:val="Comment Subject Char"/>
    <w:basedOn w:val="CommentTextChar"/>
    <w:link w:val="CommentSubject"/>
    <w:uiPriority w:val="99"/>
    <w:semiHidden/>
    <w:rsid w:val="00220119"/>
    <w:rPr>
      <w:b/>
      <w:bCs/>
      <w:sz w:val="20"/>
      <w:szCs w:val="20"/>
    </w:rPr>
  </w:style>
  <w:style w:type="paragraph" w:styleId="BalloonText">
    <w:name w:val="Balloon Text"/>
    <w:basedOn w:val="Normal"/>
    <w:link w:val="BalloonTextChar"/>
    <w:uiPriority w:val="99"/>
    <w:semiHidden/>
    <w:unhideWhenUsed/>
    <w:rsid w:val="002201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19"/>
    <w:rPr>
      <w:rFonts w:ascii="Segoe UI" w:hAnsi="Segoe UI" w:cs="Segoe UI"/>
      <w:sz w:val="18"/>
      <w:szCs w:val="18"/>
    </w:rPr>
  </w:style>
  <w:style w:type="paragraph" w:customStyle="1" w:styleId="Maintitle">
    <w:name w:val="Main title"/>
    <w:qFormat/>
    <w:rsid w:val="00A04069"/>
    <w:pPr>
      <w:spacing w:after="0" w:line="432" w:lineRule="atLeast"/>
    </w:pPr>
    <w:rPr>
      <w:rFonts w:ascii="Arial" w:eastAsia="Times New Roman" w:hAnsi="Arial" w:cs="Times New Roman"/>
      <w:b/>
      <w:bCs/>
      <w:color w:val="005CB9"/>
      <w:sz w:val="36"/>
      <w:szCs w:val="28"/>
    </w:rPr>
  </w:style>
  <w:style w:type="character" w:customStyle="1" w:styleId="Heading1Char">
    <w:name w:val="Heading 1 Char"/>
    <w:link w:val="Heading1"/>
    <w:uiPriority w:val="9"/>
    <w:rsid w:val="007D7BA4"/>
    <w:rPr>
      <w:rFonts w:ascii="Arial" w:eastAsia="Times New Roman" w:hAnsi="Arial" w:cs="Times New Roman"/>
      <w:b/>
      <w:bCs/>
      <w:color w:val="005CB6"/>
      <w:sz w:val="24"/>
      <w:szCs w:val="28"/>
    </w:rPr>
  </w:style>
  <w:style w:type="paragraph" w:customStyle="1" w:styleId="Text">
    <w:name w:val="Text"/>
    <w:basedOn w:val="Normal"/>
    <w:link w:val="TextChar"/>
    <w:autoRedefine/>
    <w:qFormat/>
    <w:rsid w:val="00F56799"/>
  </w:style>
  <w:style w:type="paragraph" w:styleId="FootnoteText">
    <w:name w:val="footnote text"/>
    <w:basedOn w:val="Normal"/>
    <w:link w:val="FootnoteTextChar"/>
    <w:uiPriority w:val="99"/>
    <w:qFormat/>
    <w:rsid w:val="00E73FB8"/>
    <w:pPr>
      <w:spacing w:before="60" w:after="60" w:line="200" w:lineRule="atLeast"/>
    </w:pPr>
    <w:rPr>
      <w:i/>
      <w:sz w:val="16"/>
      <w:szCs w:val="20"/>
    </w:rPr>
  </w:style>
  <w:style w:type="character" w:customStyle="1" w:styleId="FootnoteTextChar">
    <w:name w:val="Footnote Text Char"/>
    <w:link w:val="FootnoteText"/>
    <w:uiPriority w:val="99"/>
    <w:rsid w:val="00E73FB8"/>
    <w:rPr>
      <w:rFonts w:eastAsia="Arial" w:cs="Times New Roman"/>
      <w:i/>
      <w:sz w:val="16"/>
      <w:szCs w:val="20"/>
      <w:lang w:val="fr-FR"/>
    </w:rPr>
  </w:style>
  <w:style w:type="character" w:styleId="FootnoteReference">
    <w:name w:val="footnote reference"/>
    <w:uiPriority w:val="99"/>
    <w:semiHidden/>
    <w:unhideWhenUsed/>
    <w:rsid w:val="00E73FB8"/>
    <w:rPr>
      <w:vertAlign w:val="superscript"/>
    </w:rPr>
  </w:style>
  <w:style w:type="character" w:styleId="Hyperlink">
    <w:name w:val="Hyperlink"/>
    <w:uiPriority w:val="99"/>
    <w:unhideWhenUsed/>
    <w:qFormat/>
    <w:rsid w:val="00E73FB8"/>
    <w:rPr>
      <w:color w:val="005CB9"/>
      <w:u w:val="single"/>
    </w:rPr>
  </w:style>
  <w:style w:type="paragraph" w:customStyle="1" w:styleId="Bulletpoints1">
    <w:name w:val="Bullet points 1"/>
    <w:basedOn w:val="Text"/>
    <w:autoRedefine/>
    <w:qFormat/>
    <w:rsid w:val="00F925A8"/>
    <w:pPr>
      <w:jc w:val="both"/>
    </w:pPr>
  </w:style>
  <w:style w:type="paragraph" w:customStyle="1" w:styleId="Bulletpoints2">
    <w:name w:val="Bullet points 2"/>
    <w:basedOn w:val="Text"/>
    <w:autoRedefine/>
    <w:qFormat/>
    <w:rsid w:val="00492ACC"/>
    <w:pPr>
      <w:numPr>
        <w:ilvl w:val="1"/>
        <w:numId w:val="2"/>
      </w:numPr>
      <w:jc w:val="both"/>
    </w:pPr>
    <w:rPr>
      <w:color w:val="343434"/>
    </w:rPr>
  </w:style>
  <w:style w:type="character" w:customStyle="1" w:styleId="Heading2Char">
    <w:name w:val="Heading 2 Char"/>
    <w:link w:val="Heading2"/>
    <w:uiPriority w:val="9"/>
    <w:rsid w:val="006078D1"/>
    <w:rPr>
      <w:rFonts w:ascii="Arial" w:eastAsia="Times New Roman" w:hAnsi="Arial" w:cs="Arial"/>
      <w:b/>
      <w:bCs/>
      <w:color w:val="005CB9"/>
      <w:szCs w:val="26"/>
    </w:rPr>
  </w:style>
  <w:style w:type="character" w:customStyle="1" w:styleId="Heading3Char">
    <w:name w:val="Heading 3 Char"/>
    <w:link w:val="Heading3"/>
    <w:uiPriority w:val="9"/>
    <w:rsid w:val="00E73FB8"/>
    <w:rPr>
      <w:rFonts w:asciiTheme="majorHAnsi" w:eastAsia="Times New Roman" w:hAnsiTheme="majorHAnsi" w:cs="Times New Roman"/>
      <w:b/>
      <w:bCs/>
      <w:color w:val="005CB9"/>
      <w:sz w:val="24"/>
      <w:szCs w:val="24"/>
    </w:rPr>
  </w:style>
  <w:style w:type="character" w:customStyle="1" w:styleId="Heading4Char">
    <w:name w:val="Heading 4 Char"/>
    <w:link w:val="Heading4"/>
    <w:uiPriority w:val="9"/>
    <w:rsid w:val="00E73FB8"/>
    <w:rPr>
      <w:rFonts w:asciiTheme="majorHAnsi" w:eastAsia="Times New Roman" w:hAnsiTheme="majorHAnsi" w:cs="Times New Roman"/>
      <w:b/>
      <w:bCs/>
      <w:iCs/>
      <w:color w:val="005CB9"/>
    </w:rPr>
  </w:style>
  <w:style w:type="paragraph" w:styleId="TOCHeading">
    <w:name w:val="TOC Heading"/>
    <w:basedOn w:val="Heading1"/>
    <w:next w:val="Normal"/>
    <w:uiPriority w:val="39"/>
    <w:unhideWhenUsed/>
    <w:qFormat/>
    <w:rsid w:val="00AA78CD"/>
    <w:pPr>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AA78CD"/>
    <w:pPr>
      <w:spacing w:after="100"/>
    </w:pPr>
  </w:style>
  <w:style w:type="paragraph" w:styleId="TOC2">
    <w:name w:val="toc 2"/>
    <w:basedOn w:val="Normal"/>
    <w:next w:val="Normal"/>
    <w:autoRedefine/>
    <w:uiPriority w:val="39"/>
    <w:unhideWhenUsed/>
    <w:rsid w:val="00AA78CD"/>
    <w:pPr>
      <w:spacing w:after="100"/>
      <w:ind w:left="220"/>
    </w:pPr>
  </w:style>
  <w:style w:type="table" w:customStyle="1" w:styleId="notes1">
    <w:name w:val="notes1"/>
    <w:basedOn w:val="TableNormal"/>
    <w:next w:val="TableGrid"/>
    <w:uiPriority w:val="59"/>
    <w:rsid w:val="00DF3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s2">
    <w:name w:val="notes2"/>
    <w:basedOn w:val="TableNormal"/>
    <w:next w:val="TableGrid"/>
    <w:uiPriority w:val="59"/>
    <w:rsid w:val="00662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45676"/>
    <w:rPr>
      <w:rFonts w:ascii="Times New Roman" w:eastAsia="Times New Roman" w:hAnsi="Times New Roman" w:cs="Times New Roman"/>
      <w:b/>
      <w:lang w:val="fr-FR" w:eastAsia="en-GB"/>
    </w:rPr>
  </w:style>
  <w:style w:type="character" w:customStyle="1" w:styleId="TextChar">
    <w:name w:val="Text Char"/>
    <w:basedOn w:val="DefaultParagraphFont"/>
    <w:link w:val="Text"/>
    <w:rsid w:val="00F56799"/>
    <w:rPr>
      <w:rFonts w:ascii="Arial" w:eastAsia="Arial" w:hAnsi="Arial" w:cs="Times New Roman"/>
    </w:rPr>
  </w:style>
  <w:style w:type="paragraph" w:customStyle="1" w:styleId="Chapter">
    <w:name w:val="Chapter"/>
    <w:basedOn w:val="Heading1"/>
    <w:link w:val="ChapterChar"/>
    <w:qFormat/>
    <w:rsid w:val="00C45676"/>
    <w:pPr>
      <w:numPr>
        <w:numId w:val="11"/>
      </w:numPr>
      <w:spacing w:before="120" w:line="240" w:lineRule="auto"/>
      <w:jc w:val="left"/>
    </w:pPr>
    <w:rPr>
      <w:rFonts w:eastAsia="Arial" w:cs="Arial"/>
      <w:bCs w:val="0"/>
      <w:color w:val="0070C0"/>
      <w:sz w:val="28"/>
      <w:lang w:eastAsia="en-GB"/>
    </w:rPr>
  </w:style>
  <w:style w:type="character" w:customStyle="1" w:styleId="ChapterChar">
    <w:name w:val="Chapter Char"/>
    <w:basedOn w:val="DefaultParagraphFont"/>
    <w:link w:val="Chapter"/>
    <w:rsid w:val="00C45676"/>
    <w:rPr>
      <w:rFonts w:ascii="Arial" w:eastAsia="Arial" w:hAnsi="Arial" w:cs="Arial"/>
      <w:b/>
      <w:color w:val="0070C0"/>
      <w:sz w:val="28"/>
      <w:szCs w:val="28"/>
      <w:lang w:eastAsia="en-GB"/>
    </w:rPr>
  </w:style>
  <w:style w:type="paragraph" w:customStyle="1" w:styleId="Header2">
    <w:name w:val="Header 2"/>
    <w:basedOn w:val="Normal"/>
    <w:qFormat/>
    <w:rsid w:val="00C45676"/>
    <w:pPr>
      <w:keepNext/>
      <w:keepLines/>
      <w:spacing w:after="120" w:line="240" w:lineRule="auto"/>
      <w:ind w:left="539" w:hanging="539"/>
      <w:outlineLvl w:val="1"/>
    </w:pPr>
    <w:rPr>
      <w:rFonts w:cs="Arial"/>
      <w:b/>
      <w:color w:val="00B0F0"/>
      <w:sz w:val="28"/>
      <w:szCs w:val="28"/>
      <w:lang w:eastAsia="en-GB"/>
    </w:rPr>
  </w:style>
  <w:style w:type="character" w:customStyle="1" w:styleId="ListParagraphChar">
    <w:name w:val="List Paragraph Char"/>
    <w:basedOn w:val="DefaultParagraphFont"/>
    <w:link w:val="ListParagraph"/>
    <w:uiPriority w:val="34"/>
    <w:locked/>
    <w:rsid w:val="00C45676"/>
    <w:rPr>
      <w:rFonts w:ascii="Arial" w:eastAsia="Times New Roman" w:hAnsi="Arial" w:cs="Times New Roman"/>
      <w:sz w:val="20"/>
      <w:szCs w:val="20"/>
      <w:lang w:val="fr-FR"/>
    </w:rPr>
  </w:style>
  <w:style w:type="paragraph" w:customStyle="1" w:styleId="Titre6">
    <w:name w:val="Titre 6"/>
    <w:basedOn w:val="Normal"/>
    <w:rsid w:val="00C45676"/>
    <w:pPr>
      <w:ind w:left="1584" w:hanging="1584"/>
    </w:pPr>
  </w:style>
  <w:style w:type="paragraph" w:styleId="TOC3">
    <w:name w:val="toc 3"/>
    <w:basedOn w:val="Normal"/>
    <w:next w:val="Normal"/>
    <w:autoRedefine/>
    <w:uiPriority w:val="39"/>
    <w:unhideWhenUsed/>
    <w:rsid w:val="00A0285B"/>
    <w:pPr>
      <w:spacing w:after="100"/>
      <w:ind w:left="440"/>
    </w:pPr>
  </w:style>
  <w:style w:type="paragraph" w:styleId="Revision">
    <w:name w:val="Revision"/>
    <w:hidden/>
    <w:uiPriority w:val="99"/>
    <w:semiHidden/>
    <w:rsid w:val="005D36BA"/>
    <w:pPr>
      <w:spacing w:after="0" w:line="240" w:lineRule="auto"/>
    </w:pPr>
    <w:rPr>
      <w:rFonts w:ascii="Arial" w:eastAsia="Arial" w:hAnsi="Arial" w:cs="Times New Roman"/>
    </w:rPr>
  </w:style>
  <w:style w:type="character" w:styleId="Mention">
    <w:name w:val="Mention"/>
    <w:basedOn w:val="DefaultParagraphFont"/>
    <w:uiPriority w:val="99"/>
    <w:unhideWhenUsed/>
    <w:rsid w:val="00A27B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3c82f0c0c431ecddf7a9e863def4d301">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4646fe5a8c9fc0ff7027340f19b8308f"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GAVI-438364776-960897</_dlc_DocId>
    <_dlc_DocIdUrl xmlns="55894003-98dc-4f3e-8669-85b90bdbcc8c">
      <Url>https://gavinet.sharepoint.com/teams/PAP/srp/_layouts/15/DocIdRedir.aspx?ID=GAVI-438364776-960897</Url>
      <Description>GAVI-438364776-960897</Description>
    </_dlc_DocIdUrl>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128A3-2D17-4BA8-AED4-78C11655296E}">
  <ds:schemaRefs>
    <ds:schemaRef ds:uri="http://schemas.microsoft.com/sharepoint/events"/>
  </ds:schemaRefs>
</ds:datastoreItem>
</file>

<file path=customXml/itemProps2.xml><?xml version="1.0" encoding="utf-8"?>
<ds:datastoreItem xmlns:ds="http://schemas.openxmlformats.org/officeDocument/2006/customXml" ds:itemID="{0F8DF6A3-BFDB-4DC1-87DF-42D0A76827FA}">
  <ds:schemaRefs>
    <ds:schemaRef ds:uri="http://schemas.openxmlformats.org/officeDocument/2006/bibliography"/>
  </ds:schemaRefs>
</ds:datastoreItem>
</file>

<file path=customXml/itemProps3.xml><?xml version="1.0" encoding="utf-8"?>
<ds:datastoreItem xmlns:ds="http://schemas.openxmlformats.org/officeDocument/2006/customXml" ds:itemID="{442613B1-B77B-4B99-BE11-E6C86E9B5C6F}">
  <ds:schemaRefs>
    <ds:schemaRef ds:uri="Microsoft.SharePoint.Taxonomy.ContentTypeSync"/>
  </ds:schemaRefs>
</ds:datastoreItem>
</file>

<file path=customXml/itemProps4.xml><?xml version="1.0" encoding="utf-8"?>
<ds:datastoreItem xmlns:ds="http://schemas.openxmlformats.org/officeDocument/2006/customXml" ds:itemID="{1D1A8A11-5B2C-41FF-9CE3-CAC1992C2691}">
  <ds:schemaRefs>
    <ds:schemaRef ds:uri="http://schemas.microsoft.com/sharepoint/v3/contenttype/forms"/>
  </ds:schemaRefs>
</ds:datastoreItem>
</file>

<file path=customXml/itemProps5.xml><?xml version="1.0" encoding="utf-8"?>
<ds:datastoreItem xmlns:ds="http://schemas.openxmlformats.org/officeDocument/2006/customXml" ds:itemID="{580D4A89-0BD9-4918-A88C-DBFF01483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8CCD9B-3293-4F4D-BC0B-854CE08D9374}">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6853</Words>
  <Characters>39065</Characters>
  <Application>Microsoft Office Word</Application>
  <DocSecurity>0</DocSecurity>
  <Lines>325</Lines>
  <Paragraphs>91</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vt:lpstr>
      <vt:lpstr>    </vt:lpstr>
      <vt:lpstr>    Country context</vt:lpstr>
      <vt:lpstr>    Equity analysis </vt:lpstr>
      <vt:lpstr>    Measles and rubella context </vt:lpstr>
      <vt:lpstr>        Measles immunisation coverage data</vt:lpstr>
      <vt:lpstr>        Measles, rubella and CRS surveillance and epidemiology</vt:lpstr>
      <vt:lpstr>        Measles immunity profile</vt:lpstr>
      <vt:lpstr>    Campaign justification</vt:lpstr>
      <vt:lpstr>    Lessons learned from past campaigns and routine introductions </vt:lpstr>
      <vt:lpstr>    </vt:lpstr>
      <vt:lpstr>    Campaign objectives</vt:lpstr>
      <vt:lpstr>    Campaign targets</vt:lpstr>
      <vt:lpstr>    </vt:lpstr>
      <vt:lpstr/>
      <vt:lpstr>    </vt:lpstr>
      <vt:lpstr>Supply chain management for the campaign</vt:lpstr>
      <vt:lpstr>    Procurement and distribution of Measles/MR vaccine</vt:lpstr>
      <vt:lpstr>    Cold chain, logistics, and vaccine management</vt:lpstr>
      <vt:lpstr>    Waste management</vt:lpstr>
      <vt:lpstr>Preparatory activities and implementation of Measles/MR campaign</vt:lpstr>
      <vt:lpstr>    Campaign coordination committees and sub-committees/task forces</vt:lpstr>
      <vt:lpstr>    Engagement with Ministry of Education</vt:lpstr>
      <vt:lpstr>    Integration (coordination and/or co-delivery) of immunisation campaigns and/or o</vt:lpstr>
      <vt:lpstr>    Capacity building and training</vt:lpstr>
      <vt:lpstr>    Microplanning</vt:lpstr>
      <vt:lpstr>    Advocacy, communication and social mobilisation</vt:lpstr>
      <vt:lpstr>    AEFI monitoring and preparation for crisis communication</vt:lpstr>
      <vt:lpstr>    Operation of vaccination posts</vt:lpstr>
      <vt:lpstr>    Monitoring and supervision </vt:lpstr>
      <vt:lpstr>    Mop-up immunisation activities</vt:lpstr>
      <vt:lpstr>    COVID-19 adaptations</vt:lpstr>
      <vt:lpstr>Post campaign coverage survey </vt:lpstr>
      <vt:lpstr>Routine immunisation and surveillance strengthening</vt:lpstr>
      <vt:lpstr>    Strengthening routine immunisation through campaign activities</vt:lpstr>
      <vt:lpstr>    Leveraging the campaign as an entry point for enrolment in routine immunisation</vt:lpstr>
      <vt:lpstr>    Disease surveillance strengthening</vt:lpstr>
      <vt:lpstr>Technical assistance</vt:lpstr>
      <vt:lpstr>Costing and financing </vt:lpstr>
      <vt:lpstr>Chronogram </vt:lpstr>
    </vt:vector>
  </TitlesOfParts>
  <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 Silva</dc:creator>
  <cp:keywords/>
  <dc:description/>
  <cp:lastModifiedBy>Reme Lefevre</cp:lastModifiedBy>
  <cp:revision>33</cp:revision>
  <cp:lastPrinted>2021-07-13T10:45:00Z</cp:lastPrinted>
  <dcterms:created xsi:type="dcterms:W3CDTF">2022-05-26T03:36:00Z</dcterms:created>
  <dcterms:modified xsi:type="dcterms:W3CDTF">2022-07-15T08:03:00Z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lth System Strengthening">
    <vt:lpwstr/>
  </property>
  <property fmtid="{D5CDD505-2E9C-101B-9397-08002B2CF9AE}" pid="3" name="ContentTypeId">
    <vt:lpwstr>0x0101009954897F3EE3CC4ABB9FB9EDAC9CDEBC0061E92A44B5DD2545AEF000129C25E859</vt:lpwstr>
  </property>
  <property fmtid="{D5CDD505-2E9C-101B-9397-08002B2CF9AE}" pid="4" name="Vaccine">
    <vt:lpwstr/>
  </property>
  <property fmtid="{D5CDD505-2E9C-101B-9397-08002B2CF9AE}" pid="5" name="Health">
    <vt:lpwstr/>
  </property>
  <property fmtid="{D5CDD505-2E9C-101B-9397-08002B2CF9AE}" pid="6" name="Depto">
    <vt:lpwstr>1888;#Strategy Risk and Performance|f86f85e9-d5f8-4edc-bd94-98e7d07c4933</vt:lpwstr>
  </property>
  <property fmtid="{D5CDD505-2E9C-101B-9397-08002B2CF9AE}" pid="7" name="kfa83adfad8641678ddaedda80d7e126">
    <vt:lpwstr/>
  </property>
  <property fmtid="{D5CDD505-2E9C-101B-9397-08002B2CF9AE}" pid="8" name="_dlc_DocIdItemGuid">
    <vt:lpwstr>c198dc3f-1677-488b-959a-e231a6008111</vt:lpwstr>
  </property>
  <property fmtid="{D5CDD505-2E9C-101B-9397-08002B2CF9AE}" pid="9" name="Country">
    <vt:lpwstr/>
  </property>
  <property fmtid="{D5CDD505-2E9C-101B-9397-08002B2CF9AE}" pid="10" name="Programme and project management">
    <vt:lpwstr/>
  </property>
  <property fmtid="{D5CDD505-2E9C-101B-9397-08002B2CF9AE}" pid="11" name="Test">
    <vt:lpwstr/>
  </property>
  <property fmtid="{D5CDD505-2E9C-101B-9397-08002B2CF9AE}" pid="12" name="MSIP_Label_0a957285-7815-485a-9751-5b273b784ad5_Enabled">
    <vt:lpwstr>true</vt:lpwstr>
  </property>
  <property fmtid="{D5CDD505-2E9C-101B-9397-08002B2CF9AE}" pid="13" name="MSIP_Label_0a957285-7815-485a-9751-5b273b784ad5_SetDate">
    <vt:lpwstr>2020-08-18T11:05:54Z</vt:lpwstr>
  </property>
  <property fmtid="{D5CDD505-2E9C-101B-9397-08002B2CF9AE}" pid="14" name="MSIP_Label_0a957285-7815-485a-9751-5b273b784ad5_Method">
    <vt:lpwstr>Privileged</vt:lpwstr>
  </property>
  <property fmtid="{D5CDD505-2E9C-101B-9397-08002B2CF9AE}" pid="15" name="MSIP_Label_0a957285-7815-485a-9751-5b273b784ad5_Name">
    <vt:lpwstr>0a957285-7815-485a-9751-5b273b784ad5</vt:lpwstr>
  </property>
  <property fmtid="{D5CDD505-2E9C-101B-9397-08002B2CF9AE}" pid="16" name="MSIP_Label_0a957285-7815-485a-9751-5b273b784ad5_SiteId">
    <vt:lpwstr>1de6d9f3-0daf-4df6-b9d6-5959f16f6118</vt:lpwstr>
  </property>
  <property fmtid="{D5CDD505-2E9C-101B-9397-08002B2CF9AE}" pid="17" name="MSIP_Label_0a957285-7815-485a-9751-5b273b784ad5_ActionId">
    <vt:lpwstr>86c0c695-4bb0-4739-b5a7-000081a0b89c</vt:lpwstr>
  </property>
  <property fmtid="{D5CDD505-2E9C-101B-9397-08002B2CF9AE}" pid="18" name="MSIP_Label_0a957285-7815-485a-9751-5b273b784ad5_ContentBits">
    <vt:lpwstr>0</vt:lpwstr>
  </property>
  <property fmtid="{D5CDD505-2E9C-101B-9397-08002B2CF9AE}" pid="19" name="Risk">
    <vt:lpwstr/>
  </property>
  <property fmtid="{D5CDD505-2E9C-101B-9397-08002B2CF9AE}" pid="20" name="Donors and Partners">
    <vt:lpwstr/>
  </property>
  <property fmtid="{D5CDD505-2E9C-101B-9397-08002B2CF9AE}" pid="21" name="International Development">
    <vt:lpwstr/>
  </property>
  <property fmtid="{D5CDD505-2E9C-101B-9397-08002B2CF9AE}" pid="22" name="Governance">
    <vt:lpwstr/>
  </property>
  <property fmtid="{D5CDD505-2E9C-101B-9397-08002B2CF9AE}" pid="23" name="Market Shaping">
    <vt:lpwstr/>
  </property>
  <property fmtid="{D5CDD505-2E9C-101B-9397-08002B2CF9AE}" pid="24" name="Strategy and Policy">
    <vt:lpwstr/>
  </property>
  <property fmtid="{D5CDD505-2E9C-101B-9397-08002B2CF9AE}" pid="25" name="Country Type">
    <vt:lpwstr/>
  </property>
  <property fmtid="{D5CDD505-2E9C-101B-9397-08002B2CF9AE}" pid="26" name="Finance">
    <vt:lpwstr/>
  </property>
  <property fmtid="{D5CDD505-2E9C-101B-9397-08002B2CF9AE}" pid="27" name="Document Type">
    <vt:lpwstr/>
  </property>
  <property fmtid="{D5CDD505-2E9C-101B-9397-08002B2CF9AE}" pid="28" name="Location1">
    <vt:lpwstr/>
  </property>
  <property fmtid="{D5CDD505-2E9C-101B-9397-08002B2CF9AE}" pid="29" name="Language">
    <vt:lpwstr/>
  </property>
  <property fmtid="{D5CDD505-2E9C-101B-9397-08002B2CF9AE}" pid="30" name="IT Systems">
    <vt:lpwstr/>
  </property>
  <property fmtid="{D5CDD505-2E9C-101B-9397-08002B2CF9AE}" pid="31" name="MediaServiceImageTags">
    <vt:lpwstr/>
  </property>
</Properties>
</file>