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127499" w14:textId="77777777" w:rsidR="00A9724B" w:rsidRDefault="00A9724B" w:rsidP="00C00336">
      <w:pPr>
        <w:divId w:val="410156154"/>
        <w:rPr>
          <w:lang w:val="en-US"/>
        </w:rPr>
      </w:pPr>
      <w:bookmarkStart w:id="0" w:name="_Toc325114433"/>
    </w:p>
    <w:p w14:paraId="6F100412" w14:textId="77777777" w:rsidR="00B13511" w:rsidRPr="0057223D" w:rsidRDefault="00B13511" w:rsidP="00C00336">
      <w:pPr>
        <w:divId w:val="410156154"/>
        <w:rPr>
          <w:rFonts w:ascii="Arial" w:hAnsi="Arial" w:cs="Arial"/>
        </w:rPr>
      </w:pPr>
      <w:r>
        <w:rPr>
          <w:noProof/>
          <w:lang w:val="en-US" w:eastAsia="zh-CN"/>
        </w:rPr>
        <w:drawing>
          <wp:anchor distT="0" distB="0" distL="114300" distR="114300" simplePos="0" relativeHeight="251689984" behindDoc="1" locked="0" layoutInCell="1" allowOverlap="0" wp14:anchorId="7F18466B" wp14:editId="6152635E">
            <wp:simplePos x="0" y="0"/>
            <wp:positionH relativeFrom="column">
              <wp:posOffset>-82550</wp:posOffset>
            </wp:positionH>
            <wp:positionV relativeFrom="paragraph">
              <wp:posOffset>15875</wp:posOffset>
            </wp:positionV>
            <wp:extent cx="1957705" cy="836295"/>
            <wp:effectExtent l="0" t="0" r="4445" b="1905"/>
            <wp:wrapNone/>
            <wp:docPr id="75" name="Picture 75"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79155B" w14:textId="77777777" w:rsidR="00B13511" w:rsidRPr="0057223D" w:rsidRDefault="00B13511" w:rsidP="00C00336">
      <w:pPr>
        <w:divId w:val="410156154"/>
        <w:rPr>
          <w:rFonts w:ascii="Arial" w:hAnsi="Arial" w:cs="Arial"/>
        </w:rPr>
      </w:pPr>
    </w:p>
    <w:p w14:paraId="443536C6" w14:textId="77777777" w:rsidR="00B13511" w:rsidRDefault="00B13511" w:rsidP="00C00336">
      <w:pPr>
        <w:divId w:val="410156154"/>
        <w:rPr>
          <w:rFonts w:cs="Arial"/>
          <w:b/>
        </w:rPr>
      </w:pPr>
    </w:p>
    <w:p w14:paraId="4883274A" w14:textId="77777777" w:rsidR="00B13511" w:rsidRPr="00A62EFA" w:rsidRDefault="00B13511" w:rsidP="00C00336">
      <w:pPr>
        <w:divId w:val="410156154"/>
        <w:rPr>
          <w:rFonts w:cs="Arial"/>
          <w:b/>
        </w:rPr>
      </w:pPr>
    </w:p>
    <w:p w14:paraId="6A872828" w14:textId="77777777" w:rsidR="00B13511" w:rsidRPr="00BF183E" w:rsidRDefault="00B13511" w:rsidP="00C00336">
      <w:pPr>
        <w:divId w:val="410156154"/>
      </w:pPr>
    </w:p>
    <w:p w14:paraId="5E1C8469" w14:textId="77777777" w:rsidR="00B13511" w:rsidRDefault="00B13511" w:rsidP="00C00336">
      <w:pPr>
        <w:divId w:val="410156154"/>
        <w:rPr>
          <w:rFonts w:ascii="Arial" w:hAnsi="Arial" w:cs="Arial"/>
          <w:b/>
          <w:sz w:val="36"/>
          <w:lang w:val="en-US"/>
        </w:rPr>
      </w:pPr>
    </w:p>
    <w:p w14:paraId="07108FFB" w14:textId="77777777" w:rsidR="00F15649" w:rsidRDefault="00F15649" w:rsidP="00C00336">
      <w:pPr>
        <w:divId w:val="410156154"/>
        <w:rPr>
          <w:rFonts w:ascii="Arial" w:hAnsi="Arial" w:cs="Arial"/>
          <w:b/>
          <w:sz w:val="36"/>
          <w:lang w:val="en-US"/>
        </w:rPr>
      </w:pPr>
    </w:p>
    <w:p w14:paraId="21704FE0" w14:textId="77777777" w:rsidR="00F15649" w:rsidRDefault="00F15649" w:rsidP="00C00336">
      <w:pPr>
        <w:divId w:val="410156154"/>
        <w:rPr>
          <w:rFonts w:ascii="Arial" w:hAnsi="Arial" w:cs="Arial"/>
          <w:b/>
          <w:sz w:val="36"/>
          <w:lang w:val="en-US"/>
        </w:rPr>
      </w:pPr>
    </w:p>
    <w:p w14:paraId="6CB506FC" w14:textId="77777777" w:rsidR="00F15649" w:rsidRDefault="00F15649" w:rsidP="00C00336">
      <w:pPr>
        <w:divId w:val="410156154"/>
        <w:rPr>
          <w:rFonts w:ascii="Arial" w:hAnsi="Arial" w:cs="Arial"/>
          <w:b/>
          <w:sz w:val="36"/>
          <w:lang w:val="en-US"/>
        </w:rPr>
      </w:pPr>
    </w:p>
    <w:p w14:paraId="77D9DDBE" w14:textId="77777777" w:rsidR="00F15649" w:rsidRDefault="00F15649" w:rsidP="00C00336">
      <w:pPr>
        <w:divId w:val="410156154"/>
        <w:rPr>
          <w:rFonts w:ascii="Arial" w:hAnsi="Arial" w:cs="Arial"/>
          <w:b/>
          <w:sz w:val="36"/>
          <w:lang w:val="en-US"/>
        </w:rPr>
      </w:pPr>
    </w:p>
    <w:p w14:paraId="7C1CA6F3" w14:textId="77777777" w:rsidR="00B13511" w:rsidRPr="00BB2404" w:rsidRDefault="00B13511" w:rsidP="00C00336">
      <w:pPr>
        <w:jc w:val="center"/>
        <w:divId w:val="410156154"/>
        <w:rPr>
          <w:rFonts w:ascii="Arial" w:hAnsi="Arial" w:cs="Arial"/>
          <w:b/>
          <w:sz w:val="36"/>
        </w:rPr>
      </w:pPr>
      <w:r w:rsidRPr="00BB2404">
        <w:rPr>
          <w:rFonts w:ascii="Arial" w:hAnsi="Arial" w:cs="Arial"/>
          <w:b/>
          <w:sz w:val="36"/>
        </w:rPr>
        <w:t>Application Form for Country Proposals</w:t>
      </w:r>
    </w:p>
    <w:p w14:paraId="723DABE4" w14:textId="77777777" w:rsidR="00B13511" w:rsidRPr="00A62EFA" w:rsidRDefault="00B13511" w:rsidP="00C00336">
      <w:pPr>
        <w:jc w:val="center"/>
        <w:divId w:val="410156154"/>
      </w:pPr>
    </w:p>
    <w:p w14:paraId="42F82E28" w14:textId="77777777" w:rsidR="00B13511" w:rsidRPr="007F4740" w:rsidRDefault="00B13511" w:rsidP="00C00336">
      <w:pPr>
        <w:jc w:val="center"/>
        <w:divId w:val="410156154"/>
        <w:rPr>
          <w:rFonts w:ascii="Arial" w:hAnsi="Arial" w:cs="Arial"/>
          <w:i/>
          <w:sz w:val="32"/>
        </w:rPr>
      </w:pPr>
      <w:r>
        <w:rPr>
          <w:rFonts w:ascii="Arial" w:hAnsi="Arial" w:cs="Arial"/>
          <w:i/>
          <w:sz w:val="32"/>
        </w:rPr>
        <w:t>Providing support for IPV Introduction</w:t>
      </w:r>
    </w:p>
    <w:p w14:paraId="460F96C3" w14:textId="77777777" w:rsidR="00B13511" w:rsidRPr="00C30B41" w:rsidRDefault="00B13511" w:rsidP="00B13511">
      <w:pPr>
        <w:jc w:val="center"/>
        <w:divId w:val="410156154"/>
        <w:rPr>
          <w:rFonts w:ascii="Arial" w:hAnsi="Arial" w:cs="Arial"/>
          <w:b/>
        </w:rPr>
      </w:pPr>
    </w:p>
    <w:p w14:paraId="5F1795B3" w14:textId="77777777" w:rsidR="00B13511" w:rsidRDefault="00B13511" w:rsidP="00B13511">
      <w:pPr>
        <w:jc w:val="center"/>
        <w:divId w:val="410156154"/>
        <w:rPr>
          <w:rFonts w:ascii="Arial" w:hAnsi="Arial" w:cs="Arial"/>
        </w:rPr>
      </w:pPr>
    </w:p>
    <w:p w14:paraId="26D6CC38" w14:textId="77777777" w:rsidR="00B13511" w:rsidRDefault="00B13511" w:rsidP="00B13511">
      <w:pPr>
        <w:jc w:val="center"/>
        <w:divId w:val="410156154"/>
        <w:rPr>
          <w:rFonts w:ascii="Arial" w:hAnsi="Arial" w:cs="Arial"/>
        </w:rPr>
      </w:pPr>
      <w:r>
        <w:rPr>
          <w:rFonts w:ascii="Arial" w:hAnsi="Arial" w:cs="Arial"/>
        </w:rPr>
        <w:t>Submitted by</w:t>
      </w:r>
    </w:p>
    <w:p w14:paraId="1965522B" w14:textId="77777777" w:rsidR="00B13511" w:rsidRPr="00BB2404" w:rsidRDefault="00B13511" w:rsidP="00926AAA">
      <w:pPr>
        <w:jc w:val="center"/>
        <w:divId w:val="410156154"/>
        <w:rPr>
          <w:rFonts w:ascii="Arial" w:hAnsi="Arial" w:cs="Arial"/>
          <w:sz w:val="28"/>
          <w:szCs w:val="28"/>
        </w:rPr>
      </w:pPr>
      <w:r w:rsidRPr="00BB2404">
        <w:rPr>
          <w:rFonts w:ascii="Arial" w:hAnsi="Arial" w:cs="Arial"/>
          <w:sz w:val="28"/>
          <w:szCs w:val="28"/>
        </w:rPr>
        <w:t xml:space="preserve">The Government </w:t>
      </w:r>
      <w:r w:rsidRPr="00700EBC">
        <w:rPr>
          <w:rFonts w:ascii="Arial" w:hAnsi="Arial" w:cs="Arial"/>
          <w:sz w:val="28"/>
          <w:szCs w:val="28"/>
        </w:rPr>
        <w:t xml:space="preserve">of </w:t>
      </w:r>
      <w:r w:rsidR="00926AAA" w:rsidRPr="00700EBC">
        <w:rPr>
          <w:rFonts w:ascii="Arial" w:hAnsi="Arial" w:cs="Arial"/>
          <w:sz w:val="28"/>
          <w:szCs w:val="28"/>
        </w:rPr>
        <w:t>Cambodia</w:t>
      </w:r>
    </w:p>
    <w:p w14:paraId="5F0DFC95" w14:textId="77777777" w:rsidR="00B13511" w:rsidRPr="00C30B41" w:rsidRDefault="00B13511" w:rsidP="00B13511">
      <w:pPr>
        <w:jc w:val="center"/>
        <w:divId w:val="410156154"/>
        <w:rPr>
          <w:rFonts w:ascii="Arial" w:hAnsi="Arial" w:cs="Arial"/>
        </w:rPr>
      </w:pPr>
    </w:p>
    <w:p w14:paraId="369FCC7A" w14:textId="77777777" w:rsidR="00B13511" w:rsidRPr="00C30B41" w:rsidRDefault="00B13511" w:rsidP="00B13511">
      <w:pPr>
        <w:jc w:val="center"/>
        <w:divId w:val="410156154"/>
        <w:rPr>
          <w:rFonts w:ascii="Arial" w:hAnsi="Arial" w:cs="Arial"/>
        </w:rPr>
      </w:pPr>
    </w:p>
    <w:p w14:paraId="2B7430D3" w14:textId="77777777" w:rsidR="00B13511" w:rsidRPr="00DA132E" w:rsidRDefault="00B13511" w:rsidP="00926AAA">
      <w:pPr>
        <w:jc w:val="center"/>
        <w:divId w:val="410156154"/>
        <w:rPr>
          <w:rFonts w:ascii="Arial" w:hAnsi="Arial" w:cs="Arial"/>
        </w:rPr>
      </w:pPr>
      <w:r w:rsidRPr="00DA132E">
        <w:rPr>
          <w:rFonts w:ascii="Arial" w:hAnsi="Arial" w:cs="Arial"/>
        </w:rPr>
        <w:t xml:space="preserve">Date of </w:t>
      </w:r>
      <w:r w:rsidRPr="00700EBC">
        <w:rPr>
          <w:rFonts w:ascii="Arial" w:hAnsi="Arial" w:cs="Arial"/>
        </w:rPr>
        <w:t xml:space="preserve">submission: </w:t>
      </w:r>
      <w:r w:rsidR="00926AAA" w:rsidRPr="00700EBC">
        <w:rPr>
          <w:rFonts w:ascii="Arial" w:hAnsi="Arial" w:cs="Arial"/>
        </w:rPr>
        <w:t>15 September 2014</w:t>
      </w:r>
    </w:p>
    <w:p w14:paraId="2381D397" w14:textId="77777777" w:rsidR="00B13511" w:rsidRPr="00AE078B" w:rsidRDefault="00B13511" w:rsidP="00B13511">
      <w:pPr>
        <w:jc w:val="center"/>
        <w:divId w:val="410156154"/>
        <w:rPr>
          <w:rFonts w:ascii="Arial" w:hAnsi="Arial" w:cs="Arial"/>
        </w:rPr>
      </w:pPr>
    </w:p>
    <w:p w14:paraId="469EFF87" w14:textId="77777777" w:rsidR="00B13511" w:rsidRPr="00AE078B" w:rsidRDefault="00B13511" w:rsidP="00B13511">
      <w:pPr>
        <w:jc w:val="center"/>
        <w:divId w:val="410156154"/>
        <w:rPr>
          <w:rFonts w:ascii="Arial" w:hAnsi="Arial" w:cs="Arial"/>
        </w:rPr>
      </w:pPr>
    </w:p>
    <w:p w14:paraId="5CBDB64F" w14:textId="77777777" w:rsidR="00AE078B" w:rsidRPr="00C016DA" w:rsidRDefault="00AE078B" w:rsidP="008009FE">
      <w:pPr>
        <w:spacing w:after="120"/>
        <w:jc w:val="center"/>
        <w:divId w:val="410156154"/>
        <w:rPr>
          <w:rFonts w:ascii="Arial" w:hAnsi="Arial" w:cs="Arial"/>
          <w:sz w:val="20"/>
          <w:szCs w:val="20"/>
        </w:rPr>
      </w:pPr>
      <w:r w:rsidRPr="00C016DA">
        <w:rPr>
          <w:rFonts w:ascii="Arial" w:hAnsi="Arial" w:cs="Arial"/>
          <w:sz w:val="20"/>
          <w:szCs w:val="20"/>
        </w:rPr>
        <w:t xml:space="preserve">This form is applicable to applications submitted </w:t>
      </w:r>
      <w:r w:rsidR="003D630E" w:rsidRPr="00C016DA">
        <w:rPr>
          <w:rFonts w:ascii="Arial" w:hAnsi="Arial" w:cs="Arial"/>
          <w:sz w:val="20"/>
          <w:szCs w:val="20"/>
        </w:rPr>
        <w:t>in 2014</w:t>
      </w:r>
    </w:p>
    <w:p w14:paraId="7507CD7D" w14:textId="77777777" w:rsidR="00AE078B" w:rsidRPr="00C016DA" w:rsidRDefault="00AE078B" w:rsidP="00AE078B">
      <w:pPr>
        <w:jc w:val="center"/>
        <w:divId w:val="410156154"/>
        <w:rPr>
          <w:rFonts w:ascii="Arial" w:hAnsi="Arial" w:cs="Arial"/>
          <w:sz w:val="20"/>
          <w:szCs w:val="20"/>
        </w:rPr>
      </w:pPr>
    </w:p>
    <w:p w14:paraId="4763179D" w14:textId="77777777" w:rsidR="00A05FF9" w:rsidRPr="00C016DA" w:rsidRDefault="00A05FF9" w:rsidP="00AE078B">
      <w:pPr>
        <w:jc w:val="center"/>
        <w:divId w:val="410156154"/>
        <w:rPr>
          <w:rFonts w:ascii="Arial" w:hAnsi="Arial" w:cs="Arial"/>
          <w:sz w:val="20"/>
          <w:szCs w:val="20"/>
        </w:rPr>
      </w:pPr>
    </w:p>
    <w:p w14:paraId="3F8DCEC2" w14:textId="77777777" w:rsidR="00C06AFD" w:rsidRPr="00C016DA" w:rsidRDefault="00C06AFD" w:rsidP="00AE078B">
      <w:pPr>
        <w:jc w:val="center"/>
        <w:divId w:val="410156154"/>
        <w:rPr>
          <w:rFonts w:ascii="Arial" w:hAnsi="Arial" w:cs="Arial"/>
          <w:sz w:val="20"/>
          <w:szCs w:val="20"/>
        </w:rPr>
      </w:pPr>
    </w:p>
    <w:p w14:paraId="3E41B175" w14:textId="77777777" w:rsidR="00C06AFD" w:rsidRPr="00C016DA" w:rsidRDefault="00C06AFD" w:rsidP="00AE078B">
      <w:pPr>
        <w:jc w:val="center"/>
        <w:divId w:val="410156154"/>
        <w:rPr>
          <w:rFonts w:ascii="Arial" w:hAnsi="Arial" w:cs="Arial"/>
          <w:sz w:val="20"/>
          <w:szCs w:val="20"/>
        </w:rPr>
      </w:pPr>
    </w:p>
    <w:p w14:paraId="7941AC31" w14:textId="77777777" w:rsidR="003D630E" w:rsidRPr="00C016DA" w:rsidRDefault="003D630E" w:rsidP="008009FE">
      <w:pPr>
        <w:jc w:val="center"/>
        <w:divId w:val="410156154"/>
        <w:rPr>
          <w:i/>
          <w:sz w:val="22"/>
          <w:szCs w:val="22"/>
        </w:rPr>
      </w:pPr>
      <w:bookmarkStart w:id="1" w:name="_Toc357605590"/>
      <w:bookmarkStart w:id="2" w:name="_Toc357608253"/>
      <w:bookmarkStart w:id="3" w:name="_Toc357609818"/>
      <w:bookmarkStart w:id="4" w:name="_Toc357609891"/>
      <w:bookmarkStart w:id="5" w:name="_Toc357669901"/>
      <w:bookmarkStart w:id="6" w:name="_Toc357670876"/>
      <w:bookmarkStart w:id="7" w:name="_Toc357671087"/>
      <w:r w:rsidRPr="00C016DA">
        <w:rPr>
          <w:i/>
          <w:sz w:val="22"/>
          <w:szCs w:val="22"/>
        </w:rPr>
        <w:t xml:space="preserve">Document date: </w:t>
      </w:r>
      <w:r w:rsidR="008009FE">
        <w:rPr>
          <w:i/>
          <w:sz w:val="22"/>
          <w:szCs w:val="22"/>
        </w:rPr>
        <w:t>February</w:t>
      </w:r>
      <w:r w:rsidR="008009FE" w:rsidRPr="00C016DA">
        <w:rPr>
          <w:i/>
          <w:sz w:val="22"/>
          <w:szCs w:val="22"/>
        </w:rPr>
        <w:t xml:space="preserve"> </w:t>
      </w:r>
      <w:r w:rsidRPr="00C016DA">
        <w:rPr>
          <w:i/>
          <w:sz w:val="22"/>
          <w:szCs w:val="22"/>
        </w:rPr>
        <w:t>2014</w:t>
      </w:r>
      <w:bookmarkEnd w:id="1"/>
      <w:bookmarkEnd w:id="2"/>
      <w:bookmarkEnd w:id="3"/>
      <w:bookmarkEnd w:id="4"/>
      <w:bookmarkEnd w:id="5"/>
      <w:bookmarkEnd w:id="6"/>
      <w:bookmarkEnd w:id="7"/>
    </w:p>
    <w:p w14:paraId="6777DA12" w14:textId="77777777" w:rsidR="003D630E" w:rsidRPr="00C016DA" w:rsidRDefault="003D630E" w:rsidP="008009FE">
      <w:pPr>
        <w:jc w:val="center"/>
        <w:divId w:val="410156154"/>
        <w:rPr>
          <w:rFonts w:ascii="Arial" w:hAnsi="Arial" w:cs="Arial"/>
          <w:i/>
          <w:sz w:val="18"/>
          <w:szCs w:val="18"/>
        </w:rPr>
      </w:pPr>
      <w:r w:rsidRPr="00C016DA">
        <w:rPr>
          <w:rFonts w:ascii="Arial" w:hAnsi="Arial" w:cs="Arial"/>
          <w:i/>
          <w:sz w:val="18"/>
          <w:szCs w:val="18"/>
        </w:rPr>
        <w:t xml:space="preserve">This document replaces all previous versions and incorporates revisions to </w:t>
      </w:r>
      <w:r w:rsidR="008009FE">
        <w:rPr>
          <w:rFonts w:ascii="Arial" w:hAnsi="Arial" w:cs="Arial"/>
          <w:i/>
          <w:sz w:val="18"/>
          <w:szCs w:val="18"/>
        </w:rPr>
        <w:t>the cover page only</w:t>
      </w:r>
      <w:r w:rsidRPr="00C016DA">
        <w:rPr>
          <w:rFonts w:ascii="Arial" w:hAnsi="Arial" w:cs="Arial"/>
          <w:i/>
          <w:sz w:val="18"/>
          <w:szCs w:val="18"/>
        </w:rPr>
        <w:t xml:space="preserve">. </w:t>
      </w:r>
    </w:p>
    <w:p w14:paraId="7BF5D18E" w14:textId="77777777" w:rsidR="00AE078B" w:rsidRPr="00C016DA" w:rsidRDefault="00AE078B" w:rsidP="00AE078B">
      <w:pPr>
        <w:jc w:val="center"/>
        <w:divId w:val="410156154"/>
        <w:rPr>
          <w:b/>
        </w:rPr>
      </w:pPr>
    </w:p>
    <w:p w14:paraId="20753FCE" w14:textId="77777777" w:rsidR="003D630E" w:rsidRPr="00C016DA" w:rsidRDefault="003D630E" w:rsidP="00AE078B">
      <w:pPr>
        <w:jc w:val="center"/>
        <w:divId w:val="410156154"/>
        <w:rPr>
          <w:b/>
        </w:rPr>
      </w:pPr>
    </w:p>
    <w:p w14:paraId="4D1D8831" w14:textId="77777777" w:rsidR="003D630E" w:rsidRPr="00C016DA" w:rsidRDefault="003D630E" w:rsidP="00AE078B">
      <w:pPr>
        <w:jc w:val="center"/>
        <w:divId w:val="410156154"/>
        <w:rPr>
          <w:b/>
        </w:rPr>
      </w:pPr>
    </w:p>
    <w:p w14:paraId="00FEAF26" w14:textId="77777777" w:rsidR="00C06AFD" w:rsidRPr="00C016DA" w:rsidRDefault="00C06AFD" w:rsidP="003D630E">
      <w:pPr>
        <w:divId w:val="410156154"/>
        <w:rPr>
          <w:rFonts w:ascii="Calibri" w:hAnsi="Calibri"/>
          <w:b/>
          <w:color w:val="000000"/>
          <w:sz w:val="22"/>
        </w:rPr>
      </w:pPr>
    </w:p>
    <w:p w14:paraId="4591F522" w14:textId="77777777" w:rsidR="00C06AFD" w:rsidRPr="00C016DA" w:rsidRDefault="00C06AFD" w:rsidP="003D630E">
      <w:pPr>
        <w:divId w:val="410156154"/>
        <w:rPr>
          <w:rFonts w:ascii="Calibri" w:hAnsi="Calibri"/>
          <w:b/>
          <w:color w:val="000000"/>
          <w:sz w:val="22"/>
        </w:rPr>
      </w:pPr>
    </w:p>
    <w:p w14:paraId="0B75F944" w14:textId="77777777" w:rsidR="00C06AFD" w:rsidRPr="00C016DA" w:rsidRDefault="00C06AFD" w:rsidP="003D630E">
      <w:pPr>
        <w:divId w:val="410156154"/>
        <w:rPr>
          <w:rFonts w:ascii="Calibri" w:hAnsi="Calibri"/>
          <w:b/>
          <w:color w:val="000000"/>
          <w:sz w:val="22"/>
        </w:rPr>
      </w:pPr>
    </w:p>
    <w:p w14:paraId="47E85176" w14:textId="77777777" w:rsidR="00C06AFD" w:rsidRPr="00C016DA" w:rsidRDefault="00C06AFD" w:rsidP="003D630E">
      <w:pPr>
        <w:divId w:val="410156154"/>
        <w:rPr>
          <w:rFonts w:ascii="Calibri" w:hAnsi="Calibri"/>
          <w:b/>
          <w:color w:val="000000"/>
          <w:sz w:val="22"/>
        </w:rPr>
      </w:pPr>
    </w:p>
    <w:p w14:paraId="3689F8B4" w14:textId="77777777" w:rsidR="003D630E" w:rsidRPr="008E28E3" w:rsidRDefault="003D630E" w:rsidP="003D630E">
      <w:pPr>
        <w:divId w:val="410156154"/>
        <w:rPr>
          <w:rFonts w:ascii="Arial" w:eastAsiaTheme="minorEastAsia" w:hAnsi="Arial" w:cs="Arial"/>
          <w:b/>
          <w:sz w:val="20"/>
          <w:szCs w:val="20"/>
          <w:lang w:val="en-US" w:eastAsia="en-US"/>
        </w:rPr>
      </w:pPr>
      <w:r w:rsidRPr="008E28E3">
        <w:rPr>
          <w:rFonts w:ascii="Arial" w:hAnsi="Arial" w:cs="Arial"/>
          <w:b/>
          <w:color w:val="000000"/>
          <w:sz w:val="20"/>
          <w:szCs w:val="20"/>
        </w:rPr>
        <w:t xml:space="preserve">The completed application documents must be submitted electronically to the GAVI Secretariat at </w:t>
      </w:r>
      <w:hyperlink r:id="rId13" w:history="1">
        <w:r w:rsidRPr="008E28E3">
          <w:rPr>
            <w:rStyle w:val="Hyperlink"/>
            <w:rFonts w:ascii="Arial" w:hAnsi="Arial" w:cs="Arial"/>
            <w:b/>
            <w:sz w:val="20"/>
            <w:szCs w:val="20"/>
          </w:rPr>
          <w:t>proposals@gavialliance.org</w:t>
        </w:r>
      </w:hyperlink>
      <w:r w:rsidRPr="008E28E3">
        <w:rPr>
          <w:rFonts w:ascii="Arial" w:hAnsi="Arial" w:cs="Arial"/>
          <w:b/>
          <w:color w:val="000000"/>
          <w:sz w:val="20"/>
          <w:szCs w:val="20"/>
        </w:rPr>
        <w:t xml:space="preserve"> by the application deadline.</w:t>
      </w:r>
    </w:p>
    <w:p w14:paraId="6616ED40" w14:textId="77777777" w:rsidR="00B13511" w:rsidRPr="008E28E3" w:rsidRDefault="00B13511" w:rsidP="00B13511">
      <w:pPr>
        <w:divId w:val="410156154"/>
        <w:rPr>
          <w:rFonts w:ascii="Arial" w:hAnsi="Arial" w:cs="Arial"/>
          <w:sz w:val="20"/>
          <w:szCs w:val="20"/>
        </w:rPr>
      </w:pPr>
    </w:p>
    <w:p w14:paraId="1898A49E" w14:textId="77777777" w:rsidR="00B13511" w:rsidRPr="008E28E3" w:rsidRDefault="00B13511" w:rsidP="003D630E">
      <w:pPr>
        <w:divId w:val="410156154"/>
        <w:rPr>
          <w:rFonts w:ascii="Arial" w:hAnsi="Arial" w:cs="Arial"/>
          <w:sz w:val="20"/>
          <w:szCs w:val="20"/>
        </w:rPr>
      </w:pPr>
      <w:r w:rsidRPr="008E28E3">
        <w:rPr>
          <w:rFonts w:ascii="Arial" w:hAnsi="Arial" w:cs="Arial"/>
          <w:sz w:val="20"/>
          <w:szCs w:val="20"/>
        </w:rPr>
        <w:t xml:space="preserve">Enquiries to: </w:t>
      </w:r>
      <w:hyperlink r:id="rId14" w:tooltip="Applications for New Vaccines Support" w:history="1">
        <w:r w:rsidRPr="008E28E3">
          <w:rPr>
            <w:rFonts w:ascii="Arial" w:hAnsi="Arial" w:cs="Arial"/>
            <w:color w:val="1866B6"/>
            <w:sz w:val="20"/>
            <w:szCs w:val="20"/>
          </w:rPr>
          <w:t>proposals@gavialliance.org</w:t>
        </w:r>
      </w:hyperlink>
      <w:r w:rsidRPr="008E28E3">
        <w:rPr>
          <w:rFonts w:ascii="Arial" w:hAnsi="Arial" w:cs="Arial"/>
          <w:sz w:val="20"/>
          <w:szCs w:val="20"/>
        </w:rPr>
        <w:t xml:space="preserve"> or representatives of a GAVI partner agency. The documents can be shared with GAVI partners, collaborators and general public. The </w:t>
      </w:r>
      <w:r w:rsidR="003D630E" w:rsidRPr="008E28E3">
        <w:rPr>
          <w:rFonts w:ascii="Arial" w:hAnsi="Arial" w:cs="Arial"/>
          <w:sz w:val="20"/>
          <w:szCs w:val="20"/>
        </w:rPr>
        <w:t>application</w:t>
      </w:r>
      <w:r w:rsidRPr="008E28E3">
        <w:rPr>
          <w:rFonts w:ascii="Arial" w:hAnsi="Arial" w:cs="Arial"/>
          <w:sz w:val="20"/>
          <w:szCs w:val="20"/>
        </w:rPr>
        <w:t xml:space="preserve"> and attachments must be submitted in English, French, Spanish, or Russian.</w:t>
      </w:r>
    </w:p>
    <w:p w14:paraId="32EFF83F" w14:textId="77777777" w:rsidR="00B13511" w:rsidRPr="008E28E3" w:rsidRDefault="00B13511" w:rsidP="00B13511">
      <w:pPr>
        <w:divId w:val="410156154"/>
        <w:rPr>
          <w:rFonts w:ascii="Arial" w:hAnsi="Arial" w:cs="Arial"/>
          <w:sz w:val="20"/>
          <w:szCs w:val="20"/>
        </w:rPr>
      </w:pPr>
    </w:p>
    <w:p w14:paraId="3B13613A" w14:textId="77777777" w:rsidR="00B13511" w:rsidRPr="008E28E3" w:rsidRDefault="00B13511" w:rsidP="00B13511">
      <w:pPr>
        <w:divId w:val="410156154"/>
        <w:rPr>
          <w:rFonts w:ascii="Arial" w:hAnsi="Arial" w:cs="Arial"/>
          <w:sz w:val="20"/>
          <w:szCs w:val="20"/>
        </w:rPr>
      </w:pPr>
      <w:r w:rsidRPr="008E28E3">
        <w:rPr>
          <w:rFonts w:ascii="Arial" w:hAnsi="Arial" w:cs="Arial"/>
          <w:sz w:val="20"/>
          <w:szCs w:val="20"/>
        </w:rPr>
        <w:t>Note: Please ensure that the application has been received by the GAVI Secretariat on or before the day of the deadline.</w:t>
      </w:r>
    </w:p>
    <w:p w14:paraId="7185CDD3" w14:textId="77777777" w:rsidR="00B13511" w:rsidRPr="008E28E3" w:rsidRDefault="00B13511" w:rsidP="00B13511">
      <w:pPr>
        <w:divId w:val="410156154"/>
        <w:rPr>
          <w:rFonts w:ascii="Arial" w:hAnsi="Arial" w:cs="Arial"/>
          <w:sz w:val="20"/>
          <w:szCs w:val="20"/>
        </w:rPr>
      </w:pPr>
    </w:p>
    <w:p w14:paraId="35361D1A" w14:textId="77777777" w:rsidR="00B13511" w:rsidRDefault="00B13511" w:rsidP="00C06AFD">
      <w:pPr>
        <w:divId w:val="410156154"/>
        <w:rPr>
          <w:rFonts w:cs="Arial"/>
        </w:rPr>
      </w:pPr>
      <w:r w:rsidRPr="008E28E3">
        <w:rPr>
          <w:rFonts w:ascii="Arial" w:hAnsi="Arial" w:cs="Arial"/>
          <w:sz w:val="20"/>
          <w:szCs w:val="20"/>
        </w:rPr>
        <w:t>The GAVI Secretariat is unable to return submitted documents and attachments to countries. Unless otherwise specified, documents will be shared with the GAVI Alliance partners and the general public.</w:t>
      </w:r>
      <w:r>
        <w:rPr>
          <w:rFonts w:cs="Arial"/>
        </w:rPr>
        <w:br w:type="page"/>
      </w:r>
    </w:p>
    <w:p w14:paraId="78073540" w14:textId="77777777" w:rsidR="00A22270" w:rsidRPr="00E10165" w:rsidRDefault="00A22270" w:rsidP="0086178F">
      <w:pPr>
        <w:spacing w:after="120"/>
        <w:divId w:val="410156154"/>
        <w:rPr>
          <w:rFonts w:asciiTheme="majorHAnsi" w:eastAsia="SimSun" w:hAnsiTheme="majorHAnsi"/>
          <w:b/>
          <w:color w:val="1F497D" w:themeColor="text2"/>
          <w:sz w:val="28"/>
          <w:szCs w:val="28"/>
        </w:rPr>
      </w:pPr>
      <w:r>
        <w:rPr>
          <w:rFonts w:asciiTheme="majorHAnsi" w:eastAsia="SimSun" w:hAnsiTheme="majorHAnsi"/>
          <w:b/>
          <w:color w:val="1F497D" w:themeColor="text2"/>
          <w:sz w:val="28"/>
          <w:szCs w:val="28"/>
        </w:rPr>
        <w:lastRenderedPageBreak/>
        <w:t>Application specification</w:t>
      </w:r>
    </w:p>
    <w:p w14:paraId="4792CB0A" w14:textId="77777777" w:rsidR="00A22270" w:rsidRDefault="00314B68" w:rsidP="0086178F">
      <w:pPr>
        <w:divId w:val="410156154"/>
        <w:rPr>
          <w:rFonts w:ascii="Calibri" w:hAnsi="Calibri" w:cs="Calibri"/>
          <w:sz w:val="22"/>
          <w:szCs w:val="22"/>
          <w:lang w:val="en-US"/>
        </w:rPr>
      </w:pPr>
      <w:r>
        <w:rPr>
          <w:rFonts w:ascii="Calibri" w:hAnsi="Calibri" w:cs="Calibri"/>
          <w:sz w:val="22"/>
          <w:szCs w:val="22"/>
          <w:lang w:val="en-US"/>
        </w:rPr>
        <w:t>A list of required attachments is included at the end of this form.</w:t>
      </w:r>
    </w:p>
    <w:p w14:paraId="658422F6" w14:textId="77777777" w:rsidR="0086178F" w:rsidRPr="002C3B3E" w:rsidRDefault="0086178F" w:rsidP="0086178F">
      <w:pPr>
        <w:pStyle w:val="Heading4"/>
        <w:ind w:left="120"/>
      </w:pPr>
      <w:r>
        <w:t>Summary</w:t>
      </w:r>
    </w:p>
    <w:p w14:paraId="193E1987" w14:textId="77777777" w:rsidR="0086178F" w:rsidRPr="002C3B3E" w:rsidRDefault="0086178F" w:rsidP="0086178F">
      <w:pPr>
        <w:ind w:left="120"/>
        <w:rPr>
          <w:rFonts w:asciiTheme="minorHAnsi" w:hAnsiTheme="minorHAnsi" w:cs="Arial"/>
          <w:sz w:val="22"/>
          <w:szCs w:val="22"/>
        </w:rPr>
      </w:pPr>
    </w:p>
    <w:tbl>
      <w:tblPr>
        <w:tblStyle w:val="TableGrid"/>
        <w:tblW w:w="0" w:type="auto"/>
        <w:tblLook w:val="05A0" w:firstRow="1" w:lastRow="0" w:firstColumn="1" w:lastColumn="1" w:noHBand="0" w:noVBand="1"/>
      </w:tblPr>
      <w:tblGrid>
        <w:gridCol w:w="1518"/>
        <w:gridCol w:w="824"/>
        <w:gridCol w:w="256"/>
        <w:gridCol w:w="1350"/>
        <w:gridCol w:w="2700"/>
        <w:gridCol w:w="2718"/>
      </w:tblGrid>
      <w:tr w:rsidR="00A22270" w14:paraId="5BD1D1AF" w14:textId="77777777" w:rsidTr="003D630E">
        <w:trPr>
          <w:divId w:val="410156154"/>
          <w:trHeight w:val="602"/>
        </w:trPr>
        <w:tc>
          <w:tcPr>
            <w:tcW w:w="3948" w:type="dxa"/>
            <w:gridSpan w:val="4"/>
          </w:tcPr>
          <w:p w14:paraId="7E660191" w14:textId="77777777" w:rsidR="00BC18C2" w:rsidRDefault="00A22270" w:rsidP="00996174">
            <w:pPr>
              <w:ind w:right="120"/>
              <w:rPr>
                <w:rFonts w:ascii="Calibri" w:hAnsi="Calibri" w:cs="Calibri"/>
                <w:sz w:val="22"/>
                <w:szCs w:val="22"/>
                <w:lang w:val="en-US"/>
              </w:rPr>
            </w:pPr>
            <w:r>
              <w:rPr>
                <w:rFonts w:ascii="Calibri" w:hAnsi="Calibri" w:cs="Calibri"/>
                <w:sz w:val="22"/>
                <w:szCs w:val="22"/>
                <w:lang w:val="en-US"/>
              </w:rPr>
              <w:t xml:space="preserve">The Government of: </w:t>
            </w:r>
          </w:p>
          <w:p w14:paraId="2A571A5A" w14:textId="77777777" w:rsidR="00BC18C2" w:rsidRDefault="00926AAA" w:rsidP="00996174">
            <w:pPr>
              <w:ind w:right="120"/>
              <w:rPr>
                <w:rFonts w:ascii="Calibri" w:hAnsi="Calibri" w:cs="Calibri"/>
                <w:sz w:val="22"/>
                <w:szCs w:val="22"/>
                <w:lang w:val="en-US"/>
              </w:rPr>
            </w:pPr>
            <w:r>
              <w:rPr>
                <w:rFonts w:ascii="Calibri" w:hAnsi="Calibri" w:cs="Calibri"/>
                <w:sz w:val="22"/>
                <w:szCs w:val="22"/>
                <w:lang w:val="en-US"/>
              </w:rPr>
              <w:t>Cambodia</w:t>
            </w:r>
          </w:p>
        </w:tc>
        <w:tc>
          <w:tcPr>
            <w:tcW w:w="5418" w:type="dxa"/>
            <w:gridSpan w:val="2"/>
          </w:tcPr>
          <w:p w14:paraId="6A9AC024" w14:textId="77777777" w:rsidR="00A22270" w:rsidRDefault="000471E5" w:rsidP="00996174">
            <w:pPr>
              <w:ind w:right="120"/>
              <w:rPr>
                <w:rFonts w:ascii="Calibri" w:hAnsi="Calibri" w:cs="Calibri"/>
                <w:sz w:val="22"/>
                <w:szCs w:val="22"/>
                <w:lang w:val="en-US"/>
              </w:rPr>
            </w:pPr>
            <w:r>
              <w:rPr>
                <w:rFonts w:ascii="Calibri" w:hAnsi="Calibri" w:cs="Calibri"/>
                <w:sz w:val="22"/>
                <w:szCs w:val="22"/>
                <w:lang w:val="en-US"/>
              </w:rPr>
              <w:t>Date of Submission</w:t>
            </w:r>
          </w:p>
          <w:p w14:paraId="4DCA0FED" w14:textId="77777777" w:rsidR="00DA2E3B" w:rsidRDefault="00926AAA" w:rsidP="00996174">
            <w:pPr>
              <w:ind w:right="120"/>
              <w:rPr>
                <w:rFonts w:ascii="Calibri" w:hAnsi="Calibri" w:cs="Calibri"/>
                <w:sz w:val="22"/>
                <w:szCs w:val="22"/>
                <w:lang w:val="en-US"/>
              </w:rPr>
            </w:pPr>
            <w:r>
              <w:rPr>
                <w:rFonts w:ascii="Calibri" w:hAnsi="Calibri" w:cs="Calibri"/>
                <w:sz w:val="22"/>
                <w:szCs w:val="22"/>
                <w:lang w:val="en-US"/>
              </w:rPr>
              <w:t>15 September 2014</w:t>
            </w:r>
          </w:p>
        </w:tc>
      </w:tr>
      <w:tr w:rsidR="002A0862" w14:paraId="3B294042" w14:textId="77777777" w:rsidTr="003D630E">
        <w:trPr>
          <w:divId w:val="410156154"/>
        </w:trPr>
        <w:tc>
          <w:tcPr>
            <w:tcW w:w="3948" w:type="dxa"/>
            <w:gridSpan w:val="4"/>
          </w:tcPr>
          <w:p w14:paraId="1B661792" w14:textId="77777777" w:rsidR="002A0862" w:rsidRDefault="002A0862" w:rsidP="003F3E8B">
            <w:pPr>
              <w:ind w:right="120"/>
              <w:rPr>
                <w:rFonts w:ascii="Calibri" w:hAnsi="Calibri" w:cs="Calibri"/>
                <w:sz w:val="22"/>
                <w:szCs w:val="22"/>
                <w:lang w:val="en-US"/>
              </w:rPr>
            </w:pPr>
            <w:r>
              <w:rPr>
                <w:rFonts w:ascii="Calibri" w:hAnsi="Calibri" w:cs="Calibri"/>
                <w:sz w:val="22"/>
                <w:szCs w:val="22"/>
                <w:lang w:val="en-US"/>
              </w:rPr>
              <w:t xml:space="preserve">IPV </w:t>
            </w:r>
            <w:r w:rsidR="000471E5">
              <w:rPr>
                <w:rFonts w:ascii="Calibri" w:hAnsi="Calibri" w:cs="Calibri"/>
                <w:sz w:val="22"/>
                <w:szCs w:val="22"/>
                <w:lang w:val="en-US"/>
              </w:rPr>
              <w:t>introduction date (month/year)</w:t>
            </w:r>
          </w:p>
          <w:p w14:paraId="36A2EC38" w14:textId="77777777" w:rsidR="00926AAA" w:rsidRDefault="00926AAA" w:rsidP="003F3E8B">
            <w:pPr>
              <w:ind w:right="120"/>
              <w:rPr>
                <w:rFonts w:ascii="Calibri" w:hAnsi="Calibri" w:cs="Calibri"/>
                <w:sz w:val="22"/>
                <w:szCs w:val="22"/>
                <w:lang w:val="en-US"/>
              </w:rPr>
            </w:pPr>
            <w:r>
              <w:rPr>
                <w:rFonts w:ascii="Calibri" w:hAnsi="Calibri" w:cs="Calibri"/>
                <w:sz w:val="22"/>
                <w:szCs w:val="22"/>
                <w:lang w:val="en-US"/>
              </w:rPr>
              <w:t>October 2015</w:t>
            </w:r>
          </w:p>
        </w:tc>
        <w:tc>
          <w:tcPr>
            <w:tcW w:w="5418" w:type="dxa"/>
            <w:gridSpan w:val="2"/>
          </w:tcPr>
          <w:p w14:paraId="234CF251" w14:textId="77777777" w:rsidR="002A0862" w:rsidRDefault="000471E5" w:rsidP="003F3E8B">
            <w:pPr>
              <w:ind w:right="120"/>
              <w:rPr>
                <w:rFonts w:ascii="Calibri" w:hAnsi="Calibri" w:cs="Calibri"/>
                <w:sz w:val="22"/>
                <w:szCs w:val="22"/>
                <w:lang w:val="en-US"/>
              </w:rPr>
            </w:pPr>
            <w:r>
              <w:rPr>
                <w:rFonts w:ascii="Calibri" w:hAnsi="Calibri" w:cs="Calibri"/>
                <w:sz w:val="22"/>
                <w:szCs w:val="22"/>
                <w:lang w:val="en-US"/>
              </w:rPr>
              <w:t>Current DPT schedule</w:t>
            </w:r>
          </w:p>
          <w:p w14:paraId="59F8DC53" w14:textId="77777777" w:rsidR="002A0862" w:rsidRDefault="00926AAA" w:rsidP="003F3E8B">
            <w:pPr>
              <w:ind w:right="120"/>
              <w:rPr>
                <w:rFonts w:ascii="Calibri" w:hAnsi="Calibri" w:cs="Calibri"/>
                <w:sz w:val="22"/>
                <w:szCs w:val="22"/>
                <w:lang w:val="en-US"/>
              </w:rPr>
            </w:pPr>
            <w:r>
              <w:rPr>
                <w:rFonts w:ascii="Calibri" w:hAnsi="Calibri" w:cs="Calibri"/>
                <w:sz w:val="22"/>
                <w:szCs w:val="22"/>
                <w:lang w:val="en-US"/>
              </w:rPr>
              <w:t>6, 10, 14 weeks</w:t>
            </w:r>
          </w:p>
        </w:tc>
      </w:tr>
      <w:tr w:rsidR="00351BF3" w14:paraId="558A2735" w14:textId="77777777" w:rsidTr="003D630E">
        <w:trPr>
          <w:divId w:val="410156154"/>
        </w:trPr>
        <w:tc>
          <w:tcPr>
            <w:tcW w:w="3948" w:type="dxa"/>
            <w:gridSpan w:val="4"/>
          </w:tcPr>
          <w:p w14:paraId="3892F13A" w14:textId="77777777" w:rsidR="00351BF3" w:rsidRDefault="00351BF3" w:rsidP="003F3E8B">
            <w:pPr>
              <w:ind w:right="120"/>
              <w:rPr>
                <w:rFonts w:ascii="Calibri" w:hAnsi="Calibri" w:cs="Calibri"/>
                <w:sz w:val="22"/>
                <w:szCs w:val="22"/>
                <w:lang w:val="en-US"/>
              </w:rPr>
            </w:pPr>
            <w:r>
              <w:rPr>
                <w:rFonts w:ascii="Calibri" w:hAnsi="Calibri" w:cs="Calibri"/>
                <w:sz w:val="22"/>
                <w:szCs w:val="22"/>
                <w:lang w:val="en-US"/>
              </w:rPr>
              <w:t>Co-financing (yes/no)</w:t>
            </w:r>
          </w:p>
          <w:p w14:paraId="783D2252" w14:textId="77777777" w:rsidR="00926AAA" w:rsidRDefault="00926AAA" w:rsidP="003F3E8B">
            <w:pPr>
              <w:ind w:right="120"/>
              <w:rPr>
                <w:rFonts w:ascii="Calibri" w:hAnsi="Calibri" w:cs="Calibri"/>
                <w:sz w:val="22"/>
                <w:szCs w:val="22"/>
                <w:lang w:val="en-US"/>
              </w:rPr>
            </w:pPr>
            <w:r>
              <w:rPr>
                <w:rFonts w:ascii="Calibri" w:hAnsi="Calibri" w:cs="Calibri"/>
                <w:sz w:val="22"/>
                <w:szCs w:val="22"/>
                <w:lang w:val="en-US"/>
              </w:rPr>
              <w:t>No</w:t>
            </w:r>
          </w:p>
        </w:tc>
        <w:tc>
          <w:tcPr>
            <w:tcW w:w="5418" w:type="dxa"/>
            <w:gridSpan w:val="2"/>
          </w:tcPr>
          <w:p w14:paraId="5C5AA557" w14:textId="77777777" w:rsidR="00351BF3" w:rsidRDefault="00351BF3" w:rsidP="003F3E8B">
            <w:pPr>
              <w:ind w:right="120"/>
              <w:rPr>
                <w:rFonts w:ascii="Calibri" w:hAnsi="Calibri" w:cs="Calibri"/>
                <w:sz w:val="22"/>
                <w:szCs w:val="22"/>
                <w:lang w:val="en-US"/>
              </w:rPr>
            </w:pPr>
            <w:r>
              <w:rPr>
                <w:rFonts w:ascii="Calibri" w:hAnsi="Calibri" w:cs="Calibri"/>
                <w:sz w:val="22"/>
                <w:szCs w:val="22"/>
                <w:lang w:val="en-US"/>
              </w:rPr>
              <w:t>If co-financing, please specify amount ($) per dose:</w:t>
            </w:r>
          </w:p>
          <w:p w14:paraId="1C85D6B2" w14:textId="77777777" w:rsidR="00351BF3" w:rsidRDefault="00351BF3" w:rsidP="003F3E8B">
            <w:pPr>
              <w:ind w:right="120"/>
              <w:rPr>
                <w:rFonts w:ascii="Calibri" w:hAnsi="Calibri" w:cs="Calibri"/>
                <w:sz w:val="22"/>
                <w:szCs w:val="22"/>
                <w:lang w:val="en-US"/>
              </w:rPr>
            </w:pPr>
          </w:p>
        </w:tc>
      </w:tr>
      <w:tr w:rsidR="00351BF3" w:rsidRPr="00B44D95" w14:paraId="47AAD7E9" w14:textId="77777777" w:rsidTr="003D630E">
        <w:trPr>
          <w:divId w:val="410156154"/>
        </w:trPr>
        <w:tc>
          <w:tcPr>
            <w:tcW w:w="9366" w:type="dxa"/>
            <w:gridSpan w:val="6"/>
            <w:tcBorders>
              <w:bottom w:val="single" w:sz="4" w:space="0" w:color="auto"/>
            </w:tcBorders>
          </w:tcPr>
          <w:p w14:paraId="300EED1A" w14:textId="77777777" w:rsidR="00351BF3" w:rsidRPr="00A05FF9" w:rsidRDefault="00351BF3" w:rsidP="004C070D">
            <w:pPr>
              <w:ind w:right="120"/>
              <w:rPr>
                <w:rFonts w:ascii="Calibri" w:hAnsi="Calibri" w:cs="Calibri"/>
                <w:sz w:val="22"/>
                <w:szCs w:val="22"/>
                <w:lang w:val="en-US"/>
              </w:rPr>
            </w:pPr>
            <w:r w:rsidRPr="00A05FF9">
              <w:rPr>
                <w:rFonts w:ascii="Calibri" w:hAnsi="Calibri" w:cs="Calibri"/>
                <w:sz w:val="22"/>
                <w:szCs w:val="22"/>
                <w:lang w:val="en-US"/>
              </w:rPr>
              <w:t>Procurement mean (UNICEF SD, PAHO, self-procurement):</w:t>
            </w:r>
            <w:r w:rsidR="00926AAA">
              <w:rPr>
                <w:rFonts w:ascii="Calibri" w:hAnsi="Calibri" w:cs="Calibri"/>
                <w:sz w:val="22"/>
                <w:szCs w:val="22"/>
                <w:lang w:val="en-US"/>
              </w:rPr>
              <w:t xml:space="preserve"> UNICEF</w:t>
            </w:r>
          </w:p>
        </w:tc>
      </w:tr>
      <w:tr w:rsidR="00676D0E" w:rsidRPr="00B44D95" w14:paraId="4B2038B6" w14:textId="77777777" w:rsidTr="00B33553">
        <w:trPr>
          <w:divId w:val="410156154"/>
        </w:trPr>
        <w:tc>
          <w:tcPr>
            <w:tcW w:w="2598" w:type="dxa"/>
            <w:gridSpan w:val="3"/>
            <w:tcBorders>
              <w:bottom w:val="single" w:sz="4" w:space="0" w:color="auto"/>
            </w:tcBorders>
          </w:tcPr>
          <w:p w14:paraId="0029DAD8" w14:textId="77777777"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Vaccine preference</w:t>
            </w:r>
          </w:p>
          <w:p w14:paraId="60BD31BC" w14:textId="77777777"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(in order of first to third)</w:t>
            </w:r>
          </w:p>
        </w:tc>
        <w:tc>
          <w:tcPr>
            <w:tcW w:w="4050" w:type="dxa"/>
            <w:gridSpan w:val="2"/>
            <w:tcBorders>
              <w:bottom w:val="single" w:sz="4" w:space="0" w:color="auto"/>
            </w:tcBorders>
          </w:tcPr>
          <w:p w14:paraId="5529EC03" w14:textId="77777777"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Re</w:t>
            </w:r>
            <w:r w:rsidR="000471E5" w:rsidRPr="00B44D95">
              <w:rPr>
                <w:rFonts w:ascii="Calibri" w:hAnsi="Calibri" w:cs="Calibri"/>
                <w:sz w:val="22"/>
                <w:szCs w:val="22"/>
                <w:lang w:val="en-US"/>
              </w:rPr>
              <w:t>ason for choice of presentation</w:t>
            </w:r>
          </w:p>
          <w:p w14:paraId="44501AD6" w14:textId="77777777" w:rsidR="00676D0E" w:rsidRPr="00B44D95" w:rsidRDefault="00676D0E" w:rsidP="004C070D">
            <w:pPr>
              <w:ind w:right="120"/>
              <w:rPr>
                <w:rFonts w:ascii="Calibri" w:hAnsi="Calibri" w:cs="Calibri"/>
                <w:sz w:val="22"/>
                <w:szCs w:val="22"/>
                <w:lang w:val="en-US"/>
              </w:rPr>
            </w:pPr>
          </w:p>
        </w:tc>
        <w:tc>
          <w:tcPr>
            <w:tcW w:w="2718" w:type="dxa"/>
            <w:tcBorders>
              <w:bottom w:val="single" w:sz="4" w:space="0" w:color="auto"/>
            </w:tcBorders>
          </w:tcPr>
          <w:p w14:paraId="50226539" w14:textId="77777777"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Expected wastage rate*</w:t>
            </w:r>
          </w:p>
          <w:p w14:paraId="5292219C" w14:textId="77777777" w:rsidR="00676D0E" w:rsidRPr="00B44D95" w:rsidRDefault="00676D0E" w:rsidP="004C070D">
            <w:pPr>
              <w:ind w:right="120"/>
              <w:rPr>
                <w:rFonts w:ascii="Calibri" w:hAnsi="Calibri" w:cs="Calibri"/>
                <w:sz w:val="22"/>
                <w:szCs w:val="22"/>
                <w:lang w:val="en-US"/>
              </w:rPr>
            </w:pPr>
          </w:p>
        </w:tc>
      </w:tr>
      <w:tr w:rsidR="00676D0E" w:rsidRPr="00B44D95" w14:paraId="4FE4CB8D" w14:textId="77777777" w:rsidTr="00B33553">
        <w:trPr>
          <w:divId w:val="410156154"/>
        </w:trPr>
        <w:tc>
          <w:tcPr>
            <w:tcW w:w="2598" w:type="dxa"/>
            <w:gridSpan w:val="3"/>
            <w:tcBorders>
              <w:bottom w:val="single" w:sz="4" w:space="0" w:color="auto"/>
            </w:tcBorders>
          </w:tcPr>
          <w:p w14:paraId="2E2C6C32" w14:textId="5E4D2759" w:rsidR="00676D0E" w:rsidRPr="00B44D95" w:rsidRDefault="00676D0E" w:rsidP="00B33553">
            <w:pPr>
              <w:ind w:right="120"/>
              <w:rPr>
                <w:rFonts w:ascii="Calibri" w:hAnsi="Calibri" w:cs="Calibri"/>
                <w:sz w:val="22"/>
                <w:szCs w:val="22"/>
                <w:lang w:val="en-US"/>
              </w:rPr>
            </w:pPr>
            <w:r w:rsidRPr="00B44D95">
              <w:rPr>
                <w:rFonts w:ascii="Calibri" w:hAnsi="Calibri" w:cs="Calibri"/>
                <w:sz w:val="22"/>
                <w:szCs w:val="22"/>
                <w:lang w:val="en-US"/>
              </w:rPr>
              <w:t xml:space="preserve">1. </w:t>
            </w:r>
            <w:r w:rsidR="00B33553">
              <w:rPr>
                <w:rFonts w:ascii="Calibri" w:hAnsi="Calibri" w:cs="Calibri"/>
                <w:sz w:val="22"/>
                <w:szCs w:val="22"/>
                <w:lang w:val="en-US"/>
              </w:rPr>
              <w:t>Five dose</w:t>
            </w:r>
          </w:p>
        </w:tc>
        <w:tc>
          <w:tcPr>
            <w:tcW w:w="4050" w:type="dxa"/>
            <w:gridSpan w:val="2"/>
            <w:tcBorders>
              <w:bottom w:val="single" w:sz="4" w:space="0" w:color="auto"/>
            </w:tcBorders>
          </w:tcPr>
          <w:p w14:paraId="793F77FA" w14:textId="1D358B1F" w:rsidR="00676D0E" w:rsidRPr="00B44D95" w:rsidRDefault="00676D0E" w:rsidP="00B33553">
            <w:pPr>
              <w:ind w:right="120"/>
              <w:rPr>
                <w:rFonts w:ascii="Calibri" w:hAnsi="Calibri" w:cs="Calibri"/>
                <w:sz w:val="22"/>
                <w:szCs w:val="22"/>
                <w:lang w:val="en-US"/>
              </w:rPr>
            </w:pPr>
            <w:r w:rsidRPr="00B44D95">
              <w:rPr>
                <w:rFonts w:ascii="Calibri" w:hAnsi="Calibri" w:cs="Calibri"/>
                <w:sz w:val="22"/>
                <w:szCs w:val="22"/>
                <w:lang w:val="en-US"/>
              </w:rPr>
              <w:t xml:space="preserve">1. </w:t>
            </w:r>
            <w:r w:rsidR="00926AAA">
              <w:rPr>
                <w:rFonts w:ascii="Calibri" w:hAnsi="Calibri" w:cs="Calibri"/>
                <w:sz w:val="22"/>
                <w:szCs w:val="22"/>
                <w:lang w:val="en-US"/>
              </w:rPr>
              <w:t>Minimize wastage</w:t>
            </w:r>
            <w:r w:rsidR="00E1293A">
              <w:rPr>
                <w:rFonts w:ascii="Calibri" w:hAnsi="Calibri" w:cs="Calibri"/>
                <w:sz w:val="22"/>
                <w:szCs w:val="22"/>
                <w:lang w:val="en-US"/>
              </w:rPr>
              <w:t xml:space="preserve"> (</w:t>
            </w:r>
            <w:r w:rsidR="00B33553">
              <w:rPr>
                <w:rFonts w:ascii="Calibri" w:hAnsi="Calibri" w:cs="Calibri"/>
                <w:sz w:val="22"/>
                <w:szCs w:val="22"/>
                <w:lang w:val="en-US"/>
              </w:rPr>
              <w:t>because of supply)</w:t>
            </w:r>
          </w:p>
        </w:tc>
        <w:tc>
          <w:tcPr>
            <w:tcW w:w="2718" w:type="dxa"/>
            <w:tcBorders>
              <w:bottom w:val="single" w:sz="4" w:space="0" w:color="auto"/>
            </w:tcBorders>
          </w:tcPr>
          <w:p w14:paraId="12EAAC68" w14:textId="2A26F855" w:rsidR="00676D0E" w:rsidRPr="00B44D95" w:rsidRDefault="00676D0E" w:rsidP="00F84B0F">
            <w:pPr>
              <w:ind w:right="120"/>
              <w:rPr>
                <w:rFonts w:ascii="Calibri" w:hAnsi="Calibri" w:cs="Calibri"/>
                <w:sz w:val="22"/>
                <w:szCs w:val="22"/>
                <w:lang w:val="en-US"/>
              </w:rPr>
            </w:pPr>
            <w:r w:rsidRPr="00B44D95">
              <w:rPr>
                <w:rFonts w:ascii="Calibri" w:hAnsi="Calibri" w:cs="Calibri"/>
                <w:sz w:val="22"/>
                <w:szCs w:val="22"/>
                <w:lang w:val="en-US"/>
              </w:rPr>
              <w:t xml:space="preserve">1. </w:t>
            </w:r>
            <w:r w:rsidR="00F84B0F">
              <w:rPr>
                <w:rFonts w:ascii="Calibri" w:hAnsi="Calibri" w:cs="Calibri"/>
                <w:sz w:val="22"/>
                <w:szCs w:val="22"/>
                <w:lang w:val="en-US"/>
              </w:rPr>
              <w:t>3</w:t>
            </w:r>
            <w:r w:rsidR="00B33553">
              <w:rPr>
                <w:rFonts w:ascii="Calibri" w:hAnsi="Calibri" w:cs="Calibri"/>
                <w:sz w:val="22"/>
                <w:szCs w:val="22"/>
                <w:lang w:val="en-US"/>
              </w:rPr>
              <w:t>0</w:t>
            </w:r>
            <w:r w:rsidR="00926AAA">
              <w:rPr>
                <w:rFonts w:ascii="Calibri" w:hAnsi="Calibri" w:cs="Calibri"/>
                <w:sz w:val="22"/>
                <w:szCs w:val="22"/>
                <w:lang w:val="en-US"/>
              </w:rPr>
              <w:t>%</w:t>
            </w:r>
          </w:p>
        </w:tc>
      </w:tr>
      <w:tr w:rsidR="00676D0E" w:rsidRPr="00B44D95" w14:paraId="0B7D9294" w14:textId="77777777" w:rsidTr="00B33553">
        <w:trPr>
          <w:divId w:val="410156154"/>
        </w:trPr>
        <w:tc>
          <w:tcPr>
            <w:tcW w:w="2598" w:type="dxa"/>
            <w:gridSpan w:val="3"/>
            <w:tcBorders>
              <w:bottom w:val="single" w:sz="4" w:space="0" w:color="auto"/>
            </w:tcBorders>
          </w:tcPr>
          <w:p w14:paraId="1761BBCA" w14:textId="6F8B7EDC" w:rsidR="00676D0E" w:rsidRPr="00B44D95" w:rsidRDefault="00676D0E" w:rsidP="00B33553">
            <w:pPr>
              <w:ind w:right="120"/>
              <w:rPr>
                <w:rFonts w:ascii="Calibri" w:hAnsi="Calibri" w:cs="Calibri"/>
                <w:sz w:val="22"/>
                <w:szCs w:val="22"/>
                <w:lang w:val="en-US"/>
              </w:rPr>
            </w:pPr>
            <w:r w:rsidRPr="00B44D95">
              <w:rPr>
                <w:rFonts w:ascii="Calibri" w:hAnsi="Calibri" w:cs="Calibri"/>
                <w:sz w:val="22"/>
                <w:szCs w:val="22"/>
                <w:lang w:val="en-US"/>
              </w:rPr>
              <w:t xml:space="preserve">2. </w:t>
            </w:r>
            <w:r w:rsidR="00B33553">
              <w:rPr>
                <w:rFonts w:ascii="Calibri" w:hAnsi="Calibri" w:cs="Calibri"/>
                <w:sz w:val="22"/>
                <w:szCs w:val="22"/>
                <w:lang w:val="en-US"/>
              </w:rPr>
              <w:t>Single</w:t>
            </w:r>
            <w:r w:rsidR="00926AAA">
              <w:rPr>
                <w:rFonts w:ascii="Calibri" w:hAnsi="Calibri" w:cs="Calibri"/>
                <w:sz w:val="22"/>
                <w:szCs w:val="22"/>
                <w:lang w:val="en-US"/>
              </w:rPr>
              <w:t xml:space="preserve"> dose</w:t>
            </w:r>
          </w:p>
        </w:tc>
        <w:tc>
          <w:tcPr>
            <w:tcW w:w="4050" w:type="dxa"/>
            <w:gridSpan w:val="2"/>
            <w:tcBorders>
              <w:bottom w:val="single" w:sz="4" w:space="0" w:color="auto"/>
            </w:tcBorders>
          </w:tcPr>
          <w:p w14:paraId="1B6DE683" w14:textId="244367B5" w:rsidR="00676D0E" w:rsidRPr="00B33553" w:rsidRDefault="00676D0E" w:rsidP="004C070D">
            <w:pPr>
              <w:ind w:right="120"/>
              <w:rPr>
                <w:rFonts w:ascii="Calibri" w:hAnsi="Calibri" w:cs="Calibri"/>
                <w:sz w:val="22"/>
                <w:szCs w:val="22"/>
                <w:lang w:val="en-US"/>
              </w:rPr>
            </w:pPr>
            <w:r w:rsidRPr="00B33553">
              <w:rPr>
                <w:rFonts w:ascii="Calibri" w:hAnsi="Calibri" w:cs="Calibri"/>
                <w:sz w:val="22"/>
                <w:szCs w:val="22"/>
                <w:lang w:val="en-US"/>
              </w:rPr>
              <w:t xml:space="preserve">2. </w:t>
            </w:r>
            <w:r w:rsidR="00926AAA" w:rsidRPr="00B33553">
              <w:rPr>
                <w:rFonts w:ascii="Calibri" w:hAnsi="Calibri" w:cs="Calibri"/>
                <w:sz w:val="22"/>
                <w:szCs w:val="22"/>
                <w:lang w:val="en-US"/>
              </w:rPr>
              <w:t>Minimize wastage</w:t>
            </w:r>
            <w:r w:rsidR="00B33553" w:rsidRPr="00B33553">
              <w:rPr>
                <w:rFonts w:ascii="Calibri" w:hAnsi="Calibri" w:cs="Calibri"/>
                <w:sz w:val="22"/>
                <w:szCs w:val="22"/>
                <w:lang w:val="en-US"/>
              </w:rPr>
              <w:t xml:space="preserve"> (ideal preference)</w:t>
            </w:r>
          </w:p>
        </w:tc>
        <w:tc>
          <w:tcPr>
            <w:tcW w:w="2718" w:type="dxa"/>
            <w:tcBorders>
              <w:bottom w:val="single" w:sz="4" w:space="0" w:color="auto"/>
            </w:tcBorders>
          </w:tcPr>
          <w:p w14:paraId="6230F6EB" w14:textId="3411A714" w:rsidR="00676D0E" w:rsidRPr="00B33553" w:rsidRDefault="00676D0E" w:rsidP="00F84B0F">
            <w:pPr>
              <w:ind w:right="120"/>
              <w:rPr>
                <w:rFonts w:ascii="Calibri" w:hAnsi="Calibri" w:cs="Calibri"/>
                <w:sz w:val="22"/>
                <w:szCs w:val="22"/>
                <w:lang w:val="en-US"/>
              </w:rPr>
            </w:pPr>
            <w:r w:rsidRPr="00B33553">
              <w:rPr>
                <w:rFonts w:ascii="Calibri" w:hAnsi="Calibri" w:cs="Calibri"/>
                <w:sz w:val="22"/>
                <w:szCs w:val="22"/>
                <w:lang w:val="en-US"/>
              </w:rPr>
              <w:t xml:space="preserve">2. </w:t>
            </w:r>
            <w:r w:rsidR="00F84B0F" w:rsidRPr="00B33553">
              <w:rPr>
                <w:rFonts w:ascii="Calibri" w:hAnsi="Calibri" w:cs="Calibri"/>
                <w:sz w:val="22"/>
                <w:szCs w:val="22"/>
                <w:lang w:val="en-US"/>
              </w:rPr>
              <w:t>3</w:t>
            </w:r>
            <w:r w:rsidR="00926AAA" w:rsidRPr="00B33553">
              <w:rPr>
                <w:rFonts w:ascii="Calibri" w:hAnsi="Calibri" w:cs="Calibri"/>
                <w:sz w:val="22"/>
                <w:szCs w:val="22"/>
                <w:lang w:val="en-US"/>
              </w:rPr>
              <w:t>%</w:t>
            </w:r>
          </w:p>
        </w:tc>
      </w:tr>
      <w:tr w:rsidR="00676D0E" w:rsidRPr="00B44D95" w14:paraId="43CAC9D2" w14:textId="77777777" w:rsidTr="00B33553">
        <w:trPr>
          <w:divId w:val="410156154"/>
        </w:trPr>
        <w:tc>
          <w:tcPr>
            <w:tcW w:w="2598" w:type="dxa"/>
            <w:gridSpan w:val="3"/>
            <w:tcBorders>
              <w:bottom w:val="single" w:sz="4" w:space="0" w:color="auto"/>
            </w:tcBorders>
          </w:tcPr>
          <w:p w14:paraId="6B6CFF3F" w14:textId="77777777"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3. </w:t>
            </w:r>
            <w:r w:rsidR="00926AAA">
              <w:rPr>
                <w:rFonts w:ascii="Calibri" w:hAnsi="Calibri" w:cs="Calibri"/>
                <w:sz w:val="22"/>
                <w:szCs w:val="22"/>
                <w:lang w:val="en-US"/>
              </w:rPr>
              <w:t>Ten dose</w:t>
            </w:r>
          </w:p>
        </w:tc>
        <w:tc>
          <w:tcPr>
            <w:tcW w:w="4050" w:type="dxa"/>
            <w:gridSpan w:val="2"/>
            <w:tcBorders>
              <w:bottom w:val="single" w:sz="4" w:space="0" w:color="auto"/>
            </w:tcBorders>
          </w:tcPr>
          <w:p w14:paraId="4F88F8AA" w14:textId="5D3E38D9" w:rsidR="00676D0E" w:rsidRPr="00B33553" w:rsidRDefault="00676D0E" w:rsidP="00F84B0F">
            <w:pPr>
              <w:ind w:right="120"/>
              <w:rPr>
                <w:rFonts w:ascii="Calibri" w:hAnsi="Calibri" w:cs="Calibri"/>
                <w:sz w:val="22"/>
                <w:szCs w:val="22"/>
                <w:lang w:val="en-US"/>
              </w:rPr>
            </w:pPr>
            <w:r w:rsidRPr="00B33553">
              <w:rPr>
                <w:rFonts w:ascii="Calibri" w:hAnsi="Calibri" w:cs="Calibri"/>
                <w:sz w:val="22"/>
                <w:szCs w:val="22"/>
                <w:lang w:val="en-US"/>
              </w:rPr>
              <w:t xml:space="preserve">3. </w:t>
            </w:r>
            <w:r w:rsidR="003C2FEE" w:rsidRPr="00B33553">
              <w:rPr>
                <w:rFonts w:ascii="Calibri" w:hAnsi="Calibri" w:cs="Calibri"/>
                <w:sz w:val="22"/>
                <w:szCs w:val="22"/>
                <w:lang w:val="en-US"/>
              </w:rPr>
              <w:t>O</w:t>
            </w:r>
            <w:r w:rsidR="00B33553" w:rsidRPr="00B33553">
              <w:rPr>
                <w:rFonts w:ascii="Calibri" w:hAnsi="Calibri" w:cs="Calibri"/>
                <w:sz w:val="22"/>
                <w:szCs w:val="22"/>
                <w:lang w:val="en-US"/>
              </w:rPr>
              <w:t>nly</w:t>
            </w:r>
            <w:r w:rsidR="00B33553">
              <w:rPr>
                <w:rFonts w:ascii="Calibri" w:hAnsi="Calibri" w:cs="Calibri"/>
                <w:sz w:val="22"/>
                <w:szCs w:val="22"/>
                <w:lang w:val="en-US"/>
              </w:rPr>
              <w:t xml:space="preserve"> other</w:t>
            </w:r>
            <w:r w:rsidR="00B33553" w:rsidRPr="00B33553">
              <w:rPr>
                <w:rFonts w:ascii="Calibri" w:hAnsi="Calibri" w:cs="Calibri"/>
                <w:sz w:val="22"/>
                <w:szCs w:val="22"/>
                <w:lang w:val="en-US"/>
              </w:rPr>
              <w:t xml:space="preserve"> </w:t>
            </w:r>
            <w:r w:rsidR="003C2FEE" w:rsidRPr="00B33553">
              <w:rPr>
                <w:rFonts w:ascii="Calibri" w:hAnsi="Calibri" w:cs="Calibri"/>
                <w:sz w:val="22"/>
                <w:szCs w:val="22"/>
                <w:lang w:val="en-US"/>
              </w:rPr>
              <w:t>option</w:t>
            </w:r>
            <w:r w:rsidR="00F84B0F" w:rsidRPr="00B33553">
              <w:rPr>
                <w:rFonts w:ascii="Calibri" w:hAnsi="Calibri" w:cs="Calibri"/>
                <w:sz w:val="22"/>
                <w:szCs w:val="22"/>
                <w:lang w:val="en-US"/>
              </w:rPr>
              <w:t xml:space="preserve"> (expect &gt;62% wastage)</w:t>
            </w:r>
          </w:p>
        </w:tc>
        <w:tc>
          <w:tcPr>
            <w:tcW w:w="2718" w:type="dxa"/>
            <w:tcBorders>
              <w:bottom w:val="single" w:sz="4" w:space="0" w:color="auto"/>
            </w:tcBorders>
          </w:tcPr>
          <w:p w14:paraId="54B8776F" w14:textId="77777777" w:rsidR="00676D0E" w:rsidRPr="00B33553" w:rsidRDefault="00676D0E" w:rsidP="004C070D">
            <w:pPr>
              <w:ind w:right="120"/>
              <w:rPr>
                <w:rFonts w:ascii="Calibri" w:hAnsi="Calibri" w:cs="Calibri"/>
                <w:sz w:val="22"/>
                <w:szCs w:val="22"/>
                <w:lang w:val="en-US"/>
              </w:rPr>
            </w:pPr>
            <w:r w:rsidRPr="00B33553">
              <w:rPr>
                <w:rFonts w:ascii="Calibri" w:hAnsi="Calibri" w:cs="Calibri"/>
                <w:sz w:val="22"/>
                <w:szCs w:val="22"/>
                <w:lang w:val="en-US"/>
              </w:rPr>
              <w:t xml:space="preserve">3. </w:t>
            </w:r>
            <w:r w:rsidR="00926AAA" w:rsidRPr="00B33553">
              <w:rPr>
                <w:rFonts w:ascii="Calibri" w:hAnsi="Calibri" w:cs="Calibri"/>
                <w:sz w:val="22"/>
                <w:szCs w:val="22"/>
                <w:lang w:val="en-US"/>
              </w:rPr>
              <w:t>50%</w:t>
            </w:r>
          </w:p>
        </w:tc>
      </w:tr>
      <w:tr w:rsidR="00676D0E" w:rsidRPr="00B44D95" w14:paraId="653738F1" w14:textId="77777777" w:rsidTr="00B33553">
        <w:trPr>
          <w:divId w:val="410156154"/>
        </w:trPr>
        <w:tc>
          <w:tcPr>
            <w:tcW w:w="2598" w:type="dxa"/>
            <w:gridSpan w:val="3"/>
            <w:tcBorders>
              <w:bottom w:val="single" w:sz="4" w:space="0" w:color="auto"/>
            </w:tcBorders>
          </w:tcPr>
          <w:p w14:paraId="55AD57BA" w14:textId="77777777" w:rsidR="00676D0E" w:rsidRPr="00B44D95" w:rsidRDefault="00676D0E" w:rsidP="004C070D">
            <w:pPr>
              <w:ind w:right="120"/>
              <w:rPr>
                <w:rFonts w:ascii="Calibri" w:hAnsi="Calibri" w:cs="Calibri"/>
                <w:sz w:val="22"/>
                <w:szCs w:val="22"/>
                <w:lang w:val="en-US"/>
              </w:rPr>
            </w:pPr>
          </w:p>
        </w:tc>
        <w:tc>
          <w:tcPr>
            <w:tcW w:w="4050" w:type="dxa"/>
            <w:gridSpan w:val="2"/>
            <w:tcBorders>
              <w:bottom w:val="single" w:sz="4" w:space="0" w:color="auto"/>
            </w:tcBorders>
          </w:tcPr>
          <w:p w14:paraId="760B5D9F" w14:textId="77777777" w:rsidR="00676D0E" w:rsidRPr="00B44D95" w:rsidRDefault="00676D0E" w:rsidP="004C070D">
            <w:pPr>
              <w:ind w:right="120"/>
              <w:rPr>
                <w:rFonts w:ascii="Calibri" w:hAnsi="Calibri" w:cs="Calibri"/>
                <w:sz w:val="22"/>
                <w:szCs w:val="22"/>
                <w:lang w:val="en-US"/>
              </w:rPr>
            </w:pPr>
          </w:p>
        </w:tc>
        <w:tc>
          <w:tcPr>
            <w:tcW w:w="2718" w:type="dxa"/>
            <w:tcBorders>
              <w:bottom w:val="single" w:sz="4" w:space="0" w:color="auto"/>
            </w:tcBorders>
          </w:tcPr>
          <w:p w14:paraId="2D13A1E9" w14:textId="77777777" w:rsidR="00676D0E" w:rsidRPr="00B44D95" w:rsidRDefault="00676D0E" w:rsidP="00676D0E">
            <w:pPr>
              <w:ind w:right="120"/>
              <w:rPr>
                <w:rFonts w:ascii="Calibri" w:hAnsi="Calibri" w:cs="Calibri"/>
                <w:i/>
                <w:sz w:val="16"/>
                <w:szCs w:val="16"/>
                <w:lang w:val="en-US"/>
              </w:rPr>
            </w:pPr>
            <w:r w:rsidRPr="00B44D95">
              <w:rPr>
                <w:rFonts w:ascii="Calibri" w:hAnsi="Calibri" w:cs="Calibri"/>
                <w:i/>
                <w:sz w:val="16"/>
                <w:szCs w:val="16"/>
                <w:lang w:val="en-US"/>
              </w:rPr>
              <w:t>* Cannot exceed 50% for 10-dose vials, 30% for 5-dose vials, 10% for 2-dose vials, or 5% for 1-dose vials</w:t>
            </w:r>
          </w:p>
        </w:tc>
      </w:tr>
      <w:tr w:rsidR="00676D0E" w:rsidRPr="00B44D95" w14:paraId="6658D977" w14:textId="77777777" w:rsidTr="00B33553">
        <w:trPr>
          <w:divId w:val="410156154"/>
          <w:trHeight w:val="224"/>
        </w:trPr>
        <w:tc>
          <w:tcPr>
            <w:tcW w:w="2342" w:type="dxa"/>
            <w:gridSpan w:val="2"/>
            <w:tcBorders>
              <w:right w:val="nil"/>
            </w:tcBorders>
          </w:tcPr>
          <w:p w14:paraId="12905277" w14:textId="77777777" w:rsidR="00676D0E" w:rsidRPr="00B44D95" w:rsidRDefault="00676D0E" w:rsidP="003F3E8B">
            <w:pPr>
              <w:ind w:right="120"/>
              <w:rPr>
                <w:rFonts w:ascii="Calibri" w:hAnsi="Calibri" w:cs="Calibri"/>
                <w:sz w:val="16"/>
                <w:szCs w:val="16"/>
                <w:lang w:val="en-US"/>
              </w:rPr>
            </w:pPr>
          </w:p>
        </w:tc>
        <w:tc>
          <w:tcPr>
            <w:tcW w:w="1606" w:type="dxa"/>
            <w:gridSpan w:val="2"/>
            <w:tcBorders>
              <w:left w:val="nil"/>
              <w:right w:val="nil"/>
            </w:tcBorders>
          </w:tcPr>
          <w:p w14:paraId="45B85BB3" w14:textId="77777777" w:rsidR="00676D0E" w:rsidRPr="00B44D95" w:rsidRDefault="00676D0E" w:rsidP="003F3E8B">
            <w:pPr>
              <w:ind w:right="120"/>
              <w:rPr>
                <w:rFonts w:ascii="Calibri" w:hAnsi="Calibri" w:cs="Calibri"/>
                <w:sz w:val="16"/>
                <w:szCs w:val="16"/>
                <w:lang w:val="en-US"/>
              </w:rPr>
            </w:pPr>
          </w:p>
        </w:tc>
        <w:tc>
          <w:tcPr>
            <w:tcW w:w="2700" w:type="dxa"/>
            <w:tcBorders>
              <w:left w:val="nil"/>
              <w:right w:val="nil"/>
            </w:tcBorders>
          </w:tcPr>
          <w:p w14:paraId="4CA2ABE8" w14:textId="77777777" w:rsidR="00676D0E" w:rsidRPr="00B44D95" w:rsidRDefault="00676D0E" w:rsidP="003F3E8B">
            <w:pPr>
              <w:ind w:right="120"/>
              <w:rPr>
                <w:rFonts w:ascii="Calibri" w:hAnsi="Calibri" w:cs="Calibri"/>
                <w:sz w:val="16"/>
                <w:szCs w:val="16"/>
                <w:lang w:val="en-US"/>
              </w:rPr>
            </w:pPr>
          </w:p>
        </w:tc>
        <w:tc>
          <w:tcPr>
            <w:tcW w:w="2718" w:type="dxa"/>
            <w:tcBorders>
              <w:left w:val="nil"/>
            </w:tcBorders>
          </w:tcPr>
          <w:p w14:paraId="17A9C0DF" w14:textId="77777777" w:rsidR="00676D0E" w:rsidRPr="00B44D95" w:rsidRDefault="00676D0E" w:rsidP="003F3E8B">
            <w:pPr>
              <w:ind w:right="120"/>
              <w:rPr>
                <w:rFonts w:ascii="Calibri" w:hAnsi="Calibri" w:cs="Calibri"/>
                <w:sz w:val="16"/>
                <w:szCs w:val="16"/>
                <w:lang w:val="en-US"/>
              </w:rPr>
            </w:pPr>
          </w:p>
        </w:tc>
      </w:tr>
      <w:tr w:rsidR="00676D0E" w:rsidRPr="00B44D95" w14:paraId="40C50BC7" w14:textId="77777777" w:rsidTr="00B33553">
        <w:trPr>
          <w:divId w:val="410156154"/>
        </w:trPr>
        <w:tc>
          <w:tcPr>
            <w:tcW w:w="1518" w:type="dxa"/>
          </w:tcPr>
          <w:p w14:paraId="799B9BBE" w14:textId="77777777" w:rsidR="00676D0E" w:rsidRPr="00B44D95" w:rsidRDefault="00676D0E" w:rsidP="002A0862">
            <w:pPr>
              <w:ind w:right="120"/>
              <w:jc w:val="center"/>
              <w:rPr>
                <w:rFonts w:ascii="Calibri" w:hAnsi="Calibri" w:cs="Calibri"/>
                <w:sz w:val="22"/>
                <w:szCs w:val="22"/>
                <w:lang w:val="en-US"/>
              </w:rPr>
            </w:pPr>
            <w:r w:rsidRPr="00B44D95">
              <w:rPr>
                <w:rFonts w:ascii="Calibri" w:hAnsi="Calibri" w:cs="Calibri"/>
                <w:sz w:val="22"/>
                <w:szCs w:val="22"/>
                <w:lang w:val="en-US"/>
              </w:rPr>
              <w:t>Year</w:t>
            </w:r>
          </w:p>
        </w:tc>
        <w:tc>
          <w:tcPr>
            <w:tcW w:w="2430" w:type="dxa"/>
            <w:gridSpan w:val="3"/>
          </w:tcPr>
          <w:p w14:paraId="61B2CF58" w14:textId="77777777" w:rsidR="00676D0E" w:rsidRPr="00B44D95" w:rsidRDefault="00676D0E" w:rsidP="003F3E8B">
            <w:pPr>
              <w:ind w:right="120"/>
              <w:rPr>
                <w:rFonts w:ascii="Calibri" w:hAnsi="Calibri" w:cs="Calibri"/>
                <w:sz w:val="22"/>
                <w:szCs w:val="22"/>
                <w:lang w:val="en-US"/>
              </w:rPr>
            </w:pPr>
            <w:r w:rsidRPr="00B44D95">
              <w:rPr>
                <w:rFonts w:ascii="Calibri" w:hAnsi="Calibri" w:cs="Calibri"/>
                <w:sz w:val="22"/>
                <w:szCs w:val="22"/>
                <w:lang w:val="en-US"/>
              </w:rPr>
              <w:t>Number in target population for IPV</w:t>
            </w:r>
            <w:r w:rsidR="00FB3622">
              <w:rPr>
                <w:rStyle w:val="FootnoteReference"/>
                <w:rFonts w:ascii="Calibri" w:hAnsi="Calibri" w:cs="Calibri"/>
                <w:sz w:val="22"/>
                <w:szCs w:val="22"/>
                <w:lang w:val="en-US"/>
              </w:rPr>
              <w:footnoteReference w:id="1"/>
            </w:r>
          </w:p>
        </w:tc>
        <w:tc>
          <w:tcPr>
            <w:tcW w:w="2700" w:type="dxa"/>
          </w:tcPr>
          <w:p w14:paraId="23C93E9C" w14:textId="4F9EFEEA" w:rsidR="00676D0E" w:rsidRPr="00B44D95" w:rsidRDefault="006461D1" w:rsidP="00B13C28">
            <w:pPr>
              <w:ind w:right="120"/>
              <w:rPr>
                <w:rFonts w:ascii="Calibri" w:hAnsi="Calibri" w:cs="Calibri"/>
                <w:sz w:val="22"/>
                <w:szCs w:val="22"/>
                <w:lang w:val="en-US"/>
              </w:rPr>
            </w:pPr>
            <w:r w:rsidRPr="00B44D95">
              <w:rPr>
                <w:rFonts w:ascii="Calibri" w:hAnsi="Calibri" w:cs="Calibri"/>
                <w:sz w:val="22"/>
                <w:szCs w:val="22"/>
                <w:lang w:val="en-US"/>
              </w:rPr>
              <w:t>Number in birth cohort</w:t>
            </w:r>
            <w:r w:rsidR="00B13C28">
              <w:rPr>
                <w:rFonts w:ascii="Calibri" w:hAnsi="Calibri" w:cs="Calibri"/>
                <w:sz w:val="22"/>
                <w:szCs w:val="22"/>
                <w:lang w:val="en-US"/>
              </w:rPr>
              <w:t xml:space="preserve"> (assumes 2.36% increase per year)</w:t>
            </w:r>
          </w:p>
        </w:tc>
        <w:tc>
          <w:tcPr>
            <w:tcW w:w="2718" w:type="dxa"/>
          </w:tcPr>
          <w:p w14:paraId="7A739FC4" w14:textId="02839B0F" w:rsidR="00676D0E" w:rsidRPr="00B44D95" w:rsidRDefault="006461D1" w:rsidP="003F3E8B">
            <w:pPr>
              <w:ind w:right="120"/>
              <w:rPr>
                <w:rFonts w:ascii="Calibri" w:hAnsi="Calibri" w:cs="Calibri"/>
                <w:sz w:val="22"/>
                <w:szCs w:val="22"/>
                <w:lang w:val="en-US"/>
              </w:rPr>
            </w:pPr>
            <w:r w:rsidRPr="00B44D95">
              <w:rPr>
                <w:rFonts w:ascii="Calibri" w:hAnsi="Calibri" w:cs="Calibri"/>
                <w:sz w:val="22"/>
                <w:szCs w:val="22"/>
                <w:lang w:val="en-US"/>
              </w:rPr>
              <w:t>Number of surviving infants</w:t>
            </w:r>
            <w:r w:rsidR="00B13C28">
              <w:rPr>
                <w:rFonts w:ascii="Calibri" w:hAnsi="Calibri" w:cs="Calibri"/>
                <w:sz w:val="22"/>
                <w:szCs w:val="22"/>
                <w:lang w:val="en-US"/>
              </w:rPr>
              <w:t xml:space="preserve"> (assumes 2.36% increase per year)</w:t>
            </w:r>
          </w:p>
        </w:tc>
      </w:tr>
      <w:tr w:rsidR="00676D0E" w:rsidRPr="00B13C28" w14:paraId="01CF18EA" w14:textId="77777777" w:rsidTr="00B33553">
        <w:trPr>
          <w:divId w:val="410156154"/>
        </w:trPr>
        <w:tc>
          <w:tcPr>
            <w:tcW w:w="1518" w:type="dxa"/>
          </w:tcPr>
          <w:p w14:paraId="6261A895" w14:textId="77777777" w:rsidR="00676D0E" w:rsidRPr="00B13C28" w:rsidRDefault="00676D0E" w:rsidP="00B13C28">
            <w:pPr>
              <w:ind w:right="120"/>
              <w:rPr>
                <w:rFonts w:ascii="Calibri" w:hAnsi="Calibri" w:cs="Calibri"/>
                <w:sz w:val="22"/>
                <w:szCs w:val="22"/>
                <w:lang w:val="en-US"/>
              </w:rPr>
            </w:pPr>
            <w:r w:rsidRPr="00B13C28">
              <w:rPr>
                <w:rFonts w:ascii="Calibri" w:hAnsi="Calibri" w:cs="Calibri"/>
                <w:sz w:val="22"/>
                <w:szCs w:val="22"/>
                <w:lang w:val="en-US"/>
              </w:rPr>
              <w:t>2014</w:t>
            </w:r>
          </w:p>
        </w:tc>
        <w:tc>
          <w:tcPr>
            <w:tcW w:w="2430" w:type="dxa"/>
            <w:gridSpan w:val="3"/>
          </w:tcPr>
          <w:p w14:paraId="578D4D6B" w14:textId="2A0C0CD9" w:rsidR="00676D0E" w:rsidRPr="00B13C28" w:rsidRDefault="00B642A6" w:rsidP="00B13C28">
            <w:pPr>
              <w:ind w:right="120"/>
              <w:rPr>
                <w:rFonts w:ascii="Calibri" w:hAnsi="Calibri" w:cs="Calibri"/>
                <w:sz w:val="22"/>
                <w:szCs w:val="22"/>
                <w:lang w:val="en-US"/>
              </w:rPr>
            </w:pPr>
            <w:r w:rsidRPr="00B13C28">
              <w:rPr>
                <w:rFonts w:ascii="Calibri" w:hAnsi="Calibri" w:cs="Calibri"/>
                <w:sz w:val="22"/>
                <w:szCs w:val="22"/>
                <w:lang w:val="en-US"/>
              </w:rPr>
              <w:t>NA</w:t>
            </w:r>
          </w:p>
        </w:tc>
        <w:tc>
          <w:tcPr>
            <w:tcW w:w="2700" w:type="dxa"/>
          </w:tcPr>
          <w:p w14:paraId="62DFF449" w14:textId="2B55AA6A" w:rsidR="00676D0E" w:rsidRPr="00B13C28" w:rsidRDefault="00B642A6" w:rsidP="00B13C28">
            <w:pPr>
              <w:ind w:right="120"/>
              <w:rPr>
                <w:rFonts w:ascii="Calibri" w:hAnsi="Calibri" w:cs="Calibri"/>
                <w:sz w:val="22"/>
                <w:szCs w:val="22"/>
                <w:lang w:val="en-US"/>
              </w:rPr>
            </w:pPr>
            <w:r w:rsidRPr="00B13C28">
              <w:rPr>
                <w:rFonts w:ascii="Calibri" w:hAnsi="Calibri" w:cs="Calibri"/>
                <w:sz w:val="22"/>
                <w:szCs w:val="22"/>
                <w:lang w:val="en-US"/>
              </w:rPr>
              <w:t>NA</w:t>
            </w:r>
          </w:p>
        </w:tc>
        <w:tc>
          <w:tcPr>
            <w:tcW w:w="2718" w:type="dxa"/>
          </w:tcPr>
          <w:p w14:paraId="44AB7C5F" w14:textId="10776639" w:rsidR="00676D0E" w:rsidRPr="00B13C28" w:rsidRDefault="00B642A6" w:rsidP="00B13C28">
            <w:pPr>
              <w:ind w:right="120"/>
              <w:rPr>
                <w:rFonts w:ascii="Calibri" w:hAnsi="Calibri" w:cs="Calibri"/>
                <w:sz w:val="22"/>
                <w:szCs w:val="22"/>
                <w:lang w:val="en-US"/>
              </w:rPr>
            </w:pPr>
            <w:r w:rsidRPr="00B13C28">
              <w:rPr>
                <w:rFonts w:ascii="Calibri" w:hAnsi="Calibri" w:cs="Calibri"/>
                <w:sz w:val="22"/>
                <w:szCs w:val="22"/>
                <w:lang w:val="en-US"/>
              </w:rPr>
              <w:t>NA</w:t>
            </w:r>
          </w:p>
        </w:tc>
      </w:tr>
      <w:tr w:rsidR="00B13C28" w:rsidRPr="00B13C28" w14:paraId="6E042BBD" w14:textId="77777777" w:rsidTr="00B13C28">
        <w:trPr>
          <w:divId w:val="410156154"/>
        </w:trPr>
        <w:tc>
          <w:tcPr>
            <w:tcW w:w="1518" w:type="dxa"/>
          </w:tcPr>
          <w:p w14:paraId="00FB78AB" w14:textId="77777777" w:rsidR="00B13C28" w:rsidRPr="00B13C28" w:rsidRDefault="00B13C28" w:rsidP="00B13C28">
            <w:pPr>
              <w:ind w:right="120"/>
              <w:rPr>
                <w:rFonts w:ascii="Calibri" w:hAnsi="Calibri" w:cs="Calibri"/>
                <w:sz w:val="22"/>
                <w:szCs w:val="22"/>
                <w:lang w:val="en-US"/>
              </w:rPr>
            </w:pPr>
            <w:r w:rsidRPr="00B13C28">
              <w:rPr>
                <w:rFonts w:ascii="Calibri" w:hAnsi="Calibri" w:cs="Calibri"/>
                <w:sz w:val="22"/>
                <w:szCs w:val="22"/>
                <w:lang w:val="en-US"/>
              </w:rPr>
              <w:t>2015</w:t>
            </w:r>
          </w:p>
        </w:tc>
        <w:tc>
          <w:tcPr>
            <w:tcW w:w="2430" w:type="dxa"/>
            <w:gridSpan w:val="3"/>
            <w:vAlign w:val="bottom"/>
          </w:tcPr>
          <w:p w14:paraId="4A50D951" w14:textId="251B78E0"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89,688 </w:t>
            </w:r>
          </w:p>
        </w:tc>
        <w:tc>
          <w:tcPr>
            <w:tcW w:w="2700" w:type="dxa"/>
            <w:vAlign w:val="bottom"/>
          </w:tcPr>
          <w:p w14:paraId="1AADD4CF" w14:textId="4D7C4F00"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389,948 </w:t>
            </w:r>
          </w:p>
        </w:tc>
        <w:tc>
          <w:tcPr>
            <w:tcW w:w="2718" w:type="dxa"/>
            <w:vAlign w:val="bottom"/>
          </w:tcPr>
          <w:p w14:paraId="19C9CE83" w14:textId="67E08469"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375,118</w:t>
            </w:r>
          </w:p>
        </w:tc>
      </w:tr>
      <w:tr w:rsidR="00B13C28" w:rsidRPr="00B13C28" w14:paraId="6C4AFA1A" w14:textId="77777777" w:rsidTr="00B13C28">
        <w:trPr>
          <w:divId w:val="410156154"/>
        </w:trPr>
        <w:tc>
          <w:tcPr>
            <w:tcW w:w="1518" w:type="dxa"/>
          </w:tcPr>
          <w:p w14:paraId="310EDBAF" w14:textId="77777777" w:rsidR="00B13C28" w:rsidRPr="00B13C28" w:rsidRDefault="00B13C28" w:rsidP="00B13C28">
            <w:pPr>
              <w:ind w:right="120"/>
              <w:rPr>
                <w:rFonts w:ascii="Calibri" w:hAnsi="Calibri" w:cs="Calibri"/>
                <w:sz w:val="22"/>
                <w:szCs w:val="22"/>
                <w:lang w:val="en-US"/>
              </w:rPr>
            </w:pPr>
            <w:r w:rsidRPr="00B13C28">
              <w:rPr>
                <w:rFonts w:ascii="Calibri" w:hAnsi="Calibri" w:cs="Calibri"/>
                <w:sz w:val="22"/>
                <w:szCs w:val="22"/>
                <w:lang w:val="en-US"/>
              </w:rPr>
              <w:t>2016</w:t>
            </w:r>
          </w:p>
        </w:tc>
        <w:tc>
          <w:tcPr>
            <w:tcW w:w="2430" w:type="dxa"/>
            <w:gridSpan w:val="3"/>
            <w:vAlign w:val="bottom"/>
          </w:tcPr>
          <w:p w14:paraId="220EA351" w14:textId="0100C81E"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367,219 </w:t>
            </w:r>
          </w:p>
        </w:tc>
        <w:tc>
          <w:tcPr>
            <w:tcW w:w="2700" w:type="dxa"/>
            <w:vAlign w:val="bottom"/>
          </w:tcPr>
          <w:p w14:paraId="269C0CA1" w14:textId="1609D86E"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399,151 </w:t>
            </w:r>
          </w:p>
        </w:tc>
        <w:tc>
          <w:tcPr>
            <w:tcW w:w="2718" w:type="dxa"/>
            <w:vAlign w:val="bottom"/>
          </w:tcPr>
          <w:p w14:paraId="4B9D4ACA" w14:textId="12C0A9EA"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383,971 </w:t>
            </w:r>
          </w:p>
        </w:tc>
      </w:tr>
      <w:tr w:rsidR="00B13C28" w:rsidRPr="00B13C28" w14:paraId="26C96EDE" w14:textId="77777777" w:rsidTr="00B13C28">
        <w:trPr>
          <w:divId w:val="410156154"/>
        </w:trPr>
        <w:tc>
          <w:tcPr>
            <w:tcW w:w="1518" w:type="dxa"/>
          </w:tcPr>
          <w:p w14:paraId="1369A5AB" w14:textId="77777777" w:rsidR="00B13C28" w:rsidRPr="00B13C28" w:rsidRDefault="00B13C28" w:rsidP="00B13C28">
            <w:pPr>
              <w:ind w:right="120"/>
              <w:rPr>
                <w:rFonts w:ascii="Calibri" w:hAnsi="Calibri" w:cs="Calibri"/>
                <w:sz w:val="22"/>
                <w:szCs w:val="22"/>
                <w:lang w:val="en-US"/>
              </w:rPr>
            </w:pPr>
            <w:r w:rsidRPr="00B13C28">
              <w:rPr>
                <w:rFonts w:ascii="Calibri" w:hAnsi="Calibri" w:cs="Calibri"/>
                <w:sz w:val="22"/>
                <w:szCs w:val="22"/>
                <w:lang w:val="en-US"/>
              </w:rPr>
              <w:t>2017</w:t>
            </w:r>
          </w:p>
        </w:tc>
        <w:tc>
          <w:tcPr>
            <w:tcW w:w="2430" w:type="dxa"/>
            <w:gridSpan w:val="3"/>
            <w:vAlign w:val="bottom"/>
          </w:tcPr>
          <w:p w14:paraId="57054C17" w14:textId="2012965B"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375,885 </w:t>
            </w:r>
          </w:p>
        </w:tc>
        <w:tc>
          <w:tcPr>
            <w:tcW w:w="2700" w:type="dxa"/>
            <w:vAlign w:val="bottom"/>
          </w:tcPr>
          <w:p w14:paraId="0144E653" w14:textId="041ED5B3"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408,571 </w:t>
            </w:r>
          </w:p>
        </w:tc>
        <w:tc>
          <w:tcPr>
            <w:tcW w:w="2718" w:type="dxa"/>
            <w:vAlign w:val="bottom"/>
          </w:tcPr>
          <w:p w14:paraId="4B44BB12" w14:textId="2DF8EB70"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393,032 </w:t>
            </w:r>
          </w:p>
        </w:tc>
      </w:tr>
      <w:tr w:rsidR="00B13C28" w:rsidRPr="00B13C28" w14:paraId="74D77BF5" w14:textId="77777777" w:rsidTr="00B13C28">
        <w:trPr>
          <w:divId w:val="410156154"/>
        </w:trPr>
        <w:tc>
          <w:tcPr>
            <w:tcW w:w="1518" w:type="dxa"/>
          </w:tcPr>
          <w:p w14:paraId="18AF0AF9" w14:textId="77777777" w:rsidR="00B13C28" w:rsidRPr="00B13C28" w:rsidRDefault="00B13C28" w:rsidP="00B13C28">
            <w:pPr>
              <w:ind w:right="120"/>
              <w:rPr>
                <w:rFonts w:ascii="Calibri" w:hAnsi="Calibri" w:cs="Calibri"/>
                <w:sz w:val="22"/>
                <w:szCs w:val="22"/>
                <w:lang w:val="en-US"/>
              </w:rPr>
            </w:pPr>
            <w:r w:rsidRPr="00B13C28">
              <w:rPr>
                <w:rFonts w:ascii="Calibri" w:hAnsi="Calibri" w:cs="Calibri"/>
                <w:sz w:val="22"/>
                <w:szCs w:val="22"/>
                <w:lang w:val="en-US"/>
              </w:rPr>
              <w:t>2018</w:t>
            </w:r>
          </w:p>
        </w:tc>
        <w:tc>
          <w:tcPr>
            <w:tcW w:w="2430" w:type="dxa"/>
            <w:gridSpan w:val="3"/>
            <w:vAlign w:val="bottom"/>
          </w:tcPr>
          <w:p w14:paraId="0E44C182" w14:textId="0CDC456C"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384,756 </w:t>
            </w:r>
          </w:p>
        </w:tc>
        <w:tc>
          <w:tcPr>
            <w:tcW w:w="2700" w:type="dxa"/>
            <w:vAlign w:val="bottom"/>
          </w:tcPr>
          <w:p w14:paraId="7EC063E7" w14:textId="795FFBB9"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418,213 </w:t>
            </w:r>
          </w:p>
        </w:tc>
        <w:tc>
          <w:tcPr>
            <w:tcW w:w="2718" w:type="dxa"/>
            <w:vAlign w:val="bottom"/>
          </w:tcPr>
          <w:p w14:paraId="35C5804B" w14:textId="7248F0F3"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402,308 </w:t>
            </w:r>
          </w:p>
        </w:tc>
      </w:tr>
      <w:tr w:rsidR="00B13C28" w:rsidRPr="00B13C28" w14:paraId="4246200F" w14:textId="77777777" w:rsidTr="00B13C28">
        <w:trPr>
          <w:divId w:val="410156154"/>
        </w:trPr>
        <w:tc>
          <w:tcPr>
            <w:tcW w:w="1518" w:type="dxa"/>
          </w:tcPr>
          <w:p w14:paraId="09BB677C" w14:textId="77777777" w:rsidR="00B13C28" w:rsidRPr="00B13C28" w:rsidRDefault="00B13C28" w:rsidP="00B13C28">
            <w:pPr>
              <w:ind w:right="120"/>
              <w:rPr>
                <w:rFonts w:ascii="Calibri" w:hAnsi="Calibri" w:cs="Calibri"/>
                <w:sz w:val="22"/>
                <w:szCs w:val="22"/>
                <w:lang w:val="en-US"/>
              </w:rPr>
            </w:pPr>
            <w:r w:rsidRPr="00B13C28">
              <w:rPr>
                <w:rFonts w:ascii="Calibri" w:hAnsi="Calibri" w:cs="Calibri"/>
                <w:sz w:val="22"/>
                <w:szCs w:val="22"/>
                <w:lang w:val="en-US"/>
              </w:rPr>
              <w:t>Total</w:t>
            </w:r>
          </w:p>
        </w:tc>
        <w:tc>
          <w:tcPr>
            <w:tcW w:w="2430" w:type="dxa"/>
            <w:gridSpan w:val="3"/>
            <w:vAlign w:val="bottom"/>
          </w:tcPr>
          <w:p w14:paraId="757DAEB9" w14:textId="4CFC42DF"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1,217,548 </w:t>
            </w:r>
          </w:p>
        </w:tc>
        <w:tc>
          <w:tcPr>
            <w:tcW w:w="2700" w:type="dxa"/>
            <w:vAlign w:val="bottom"/>
          </w:tcPr>
          <w:p w14:paraId="71A4F5A0" w14:textId="049E5602" w:rsidR="00B13C28" w:rsidRPr="00B13C28" w:rsidRDefault="00B13C28" w:rsidP="00B13C28">
            <w:pPr>
              <w:ind w:right="120"/>
              <w:rPr>
                <w:rFonts w:ascii="Calibri" w:hAnsi="Calibri" w:cs="Calibri"/>
                <w:i/>
                <w:sz w:val="22"/>
                <w:szCs w:val="22"/>
                <w:lang w:val="en-US"/>
              </w:rPr>
            </w:pPr>
            <w:r w:rsidRPr="00B13C28">
              <w:rPr>
                <w:rFonts w:ascii="Calibri" w:hAnsi="Calibri"/>
                <w:color w:val="000000"/>
                <w:sz w:val="22"/>
                <w:szCs w:val="22"/>
              </w:rPr>
              <w:t xml:space="preserve"> 1,615,883 </w:t>
            </w:r>
          </w:p>
        </w:tc>
        <w:tc>
          <w:tcPr>
            <w:tcW w:w="2718" w:type="dxa"/>
            <w:vAlign w:val="bottom"/>
          </w:tcPr>
          <w:p w14:paraId="606FF63B" w14:textId="49563AE8" w:rsidR="00B13C28" w:rsidRPr="00B13C28" w:rsidRDefault="00B13C28" w:rsidP="00B13C28">
            <w:pPr>
              <w:ind w:right="120"/>
              <w:rPr>
                <w:rFonts w:ascii="Calibri" w:hAnsi="Calibri" w:cs="Calibri"/>
                <w:sz w:val="22"/>
                <w:szCs w:val="22"/>
                <w:lang w:val="en-US"/>
              </w:rPr>
            </w:pPr>
            <w:r w:rsidRPr="00B13C28">
              <w:rPr>
                <w:rFonts w:ascii="Calibri" w:hAnsi="Calibri"/>
                <w:color w:val="000000"/>
                <w:sz w:val="22"/>
                <w:szCs w:val="22"/>
              </w:rPr>
              <w:t xml:space="preserve"> 1,554,429 </w:t>
            </w:r>
          </w:p>
        </w:tc>
      </w:tr>
    </w:tbl>
    <w:p w14:paraId="1748A523" w14:textId="77777777" w:rsidR="00667454" w:rsidRPr="00B13C28" w:rsidRDefault="00667454" w:rsidP="00B13C28">
      <w:pPr>
        <w:divId w:val="410156154"/>
        <w:rPr>
          <w:rFonts w:ascii="Calibri" w:hAnsi="Calibri" w:cs="Calibri"/>
          <w:sz w:val="22"/>
          <w:szCs w:val="22"/>
          <w:lang w:val="en-US"/>
        </w:rPr>
      </w:pPr>
    </w:p>
    <w:p w14:paraId="6172768D" w14:textId="7F3AEB57" w:rsidR="00427C91" w:rsidRPr="00BC18C2" w:rsidRDefault="00BC18C2" w:rsidP="00427C91">
      <w:pPr>
        <w:divId w:val="410156154"/>
        <w:rPr>
          <w:rFonts w:asciiTheme="majorHAnsi" w:hAnsiTheme="majorHAnsi" w:cs="Calibri"/>
          <w:b/>
          <w:color w:val="1F497D" w:themeColor="text2"/>
          <w:sz w:val="28"/>
          <w:szCs w:val="28"/>
          <w:lang w:val="en-US"/>
        </w:rPr>
      </w:pPr>
      <w:r w:rsidRPr="00BC18C2">
        <w:rPr>
          <w:rFonts w:asciiTheme="majorHAnsi" w:hAnsiTheme="majorHAnsi" w:cs="Calibri"/>
          <w:b/>
          <w:color w:val="1F497D" w:themeColor="text2"/>
          <w:sz w:val="28"/>
          <w:szCs w:val="28"/>
          <w:lang w:val="en-US"/>
        </w:rPr>
        <w:t>IPV introduction plan</w:t>
      </w:r>
    </w:p>
    <w:p w14:paraId="28F66FBC" w14:textId="77777777" w:rsidR="00427C91" w:rsidRDefault="00427C91" w:rsidP="00427C91">
      <w:pPr>
        <w:ind w:left="120" w:right="120"/>
        <w:divId w:val="410156154"/>
        <w:rPr>
          <w:rFonts w:ascii="Calibri" w:hAnsi="Calibri" w:cs="Calibri"/>
          <w:sz w:val="22"/>
          <w:szCs w:val="22"/>
          <w:lang w:val="en-US"/>
        </w:rPr>
      </w:pPr>
    </w:p>
    <w:p w14:paraId="40F6C7DF"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The last case of wild poliovirus was detected in Cambodia in 1997, and the Western Pacific Region was certified polio-free in 2000. Since 2000, due to the efforts of the National Immunization Program, Cambodia has successfully maintained its polio-free status. In 2005-2006, three cases of circulating vaccine-derived polioviruses (</w:t>
      </w:r>
      <w:proofErr w:type="spellStart"/>
      <w:r w:rsidRPr="00427C91">
        <w:rPr>
          <w:rFonts w:ascii="Calibri" w:hAnsi="Calibri" w:cs="Calibri"/>
          <w:sz w:val="22"/>
          <w:szCs w:val="22"/>
          <w:lang w:val="en-US"/>
        </w:rPr>
        <w:t>cVDPV</w:t>
      </w:r>
      <w:proofErr w:type="spellEnd"/>
      <w:r w:rsidRPr="00427C91">
        <w:rPr>
          <w:rFonts w:ascii="Calibri" w:hAnsi="Calibri" w:cs="Calibri"/>
          <w:sz w:val="22"/>
          <w:szCs w:val="22"/>
          <w:lang w:val="en-US"/>
        </w:rPr>
        <w:t xml:space="preserve">) were detected in Cambodia. Immediately following detection, an OPV campaign was conducted and the transmission of the </w:t>
      </w:r>
      <w:proofErr w:type="spellStart"/>
      <w:r w:rsidRPr="00427C91">
        <w:rPr>
          <w:rFonts w:ascii="Calibri" w:hAnsi="Calibri" w:cs="Calibri"/>
          <w:sz w:val="22"/>
          <w:szCs w:val="22"/>
          <w:lang w:val="en-US"/>
        </w:rPr>
        <w:t>cVDPV</w:t>
      </w:r>
      <w:proofErr w:type="spellEnd"/>
      <w:r w:rsidRPr="00427C91">
        <w:rPr>
          <w:rFonts w:ascii="Calibri" w:hAnsi="Calibri" w:cs="Calibri"/>
          <w:sz w:val="22"/>
          <w:szCs w:val="22"/>
          <w:lang w:val="en-US"/>
        </w:rPr>
        <w:t xml:space="preserve"> was stopped. This event underscores the reality of the risk posed by </w:t>
      </w:r>
      <w:proofErr w:type="spellStart"/>
      <w:r w:rsidRPr="00427C91">
        <w:rPr>
          <w:rFonts w:ascii="Calibri" w:hAnsi="Calibri" w:cs="Calibri"/>
          <w:sz w:val="22"/>
          <w:szCs w:val="22"/>
          <w:lang w:val="en-US"/>
        </w:rPr>
        <w:t>cVDPVs</w:t>
      </w:r>
      <w:proofErr w:type="spellEnd"/>
      <w:r w:rsidRPr="00427C91">
        <w:rPr>
          <w:rFonts w:ascii="Calibri" w:hAnsi="Calibri" w:cs="Calibri"/>
          <w:sz w:val="22"/>
          <w:szCs w:val="22"/>
          <w:lang w:val="en-US"/>
        </w:rPr>
        <w:t xml:space="preserve">. </w:t>
      </w:r>
    </w:p>
    <w:p w14:paraId="565E874F" w14:textId="77777777" w:rsidR="00427C91" w:rsidRPr="00427C91" w:rsidRDefault="00427C91" w:rsidP="008F23A4">
      <w:pPr>
        <w:ind w:right="120"/>
        <w:divId w:val="410156154"/>
        <w:rPr>
          <w:rFonts w:ascii="Calibri" w:hAnsi="Calibri" w:cs="Calibri"/>
          <w:sz w:val="22"/>
          <w:szCs w:val="22"/>
          <w:lang w:val="en-US"/>
        </w:rPr>
      </w:pPr>
    </w:p>
    <w:p w14:paraId="0379BE9D"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In May 2013, the World Health Assembly (WHA) endorsed the Polio Eradication &amp; Endgame Strategic Plan 2013-2018. The intent of the plan was to ensure a polio-free world through the eradication of both wild and vaccine-related polioviruses. Unlike previous global plans that focused on stopping transmission of wild poliovirus in targeted endemic areas, the most recent global polio plan includes strategic objectives relevant to countries in polio-free regions.  Specifically, the Endgame Plan calls for all countries to strengthen routine immunization, introduce at least one dose of IPV into the routine immunization schedule, replace trivalent Oral Polio Vaccine (</w:t>
      </w:r>
      <w:proofErr w:type="spellStart"/>
      <w:r w:rsidRPr="00427C91">
        <w:rPr>
          <w:rFonts w:ascii="Calibri" w:hAnsi="Calibri" w:cs="Calibri"/>
          <w:sz w:val="22"/>
          <w:szCs w:val="22"/>
          <w:lang w:val="en-US"/>
        </w:rPr>
        <w:t>tOPV</w:t>
      </w:r>
      <w:proofErr w:type="spellEnd"/>
      <w:r w:rsidRPr="00427C91">
        <w:rPr>
          <w:rFonts w:ascii="Calibri" w:hAnsi="Calibri" w:cs="Calibri"/>
          <w:sz w:val="22"/>
          <w:szCs w:val="22"/>
          <w:lang w:val="en-US"/>
        </w:rPr>
        <w:t xml:space="preserve">) </w:t>
      </w:r>
      <w:r w:rsidRPr="00427C91">
        <w:rPr>
          <w:rFonts w:ascii="Calibri" w:hAnsi="Calibri" w:cs="Calibri"/>
          <w:sz w:val="22"/>
          <w:szCs w:val="22"/>
          <w:lang w:val="en-US"/>
        </w:rPr>
        <w:lastRenderedPageBreak/>
        <w:t>with bivalent OPV (</w:t>
      </w:r>
      <w:proofErr w:type="spellStart"/>
      <w:r w:rsidRPr="00427C91">
        <w:rPr>
          <w:rFonts w:ascii="Calibri" w:hAnsi="Calibri" w:cs="Calibri"/>
          <w:sz w:val="22"/>
          <w:szCs w:val="22"/>
          <w:lang w:val="en-US"/>
        </w:rPr>
        <w:t>bOPV</w:t>
      </w:r>
      <w:proofErr w:type="spellEnd"/>
      <w:r w:rsidRPr="00427C91">
        <w:rPr>
          <w:rFonts w:ascii="Calibri" w:hAnsi="Calibri" w:cs="Calibri"/>
          <w:sz w:val="22"/>
          <w:szCs w:val="22"/>
          <w:lang w:val="en-US"/>
        </w:rPr>
        <w:t xml:space="preserve">) in 2016, initiate the bio-containment of all polioviruses, and help develop the polio legacy for years to come. </w:t>
      </w:r>
    </w:p>
    <w:p w14:paraId="70924980" w14:textId="77777777" w:rsidR="00427C91" w:rsidRPr="00427C91" w:rsidRDefault="00427C91" w:rsidP="008F23A4">
      <w:pPr>
        <w:ind w:right="120"/>
        <w:divId w:val="410156154"/>
        <w:rPr>
          <w:rFonts w:ascii="Calibri" w:hAnsi="Calibri" w:cs="Calibri"/>
          <w:sz w:val="22"/>
          <w:szCs w:val="22"/>
          <w:lang w:val="en-US"/>
        </w:rPr>
      </w:pPr>
    </w:p>
    <w:p w14:paraId="371AA3BE" w14:textId="491FDBB6"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In the past 5 years, 98% of the global cases of </w:t>
      </w:r>
      <w:proofErr w:type="spellStart"/>
      <w:r w:rsidRPr="00427C91">
        <w:rPr>
          <w:rFonts w:ascii="Calibri" w:hAnsi="Calibri" w:cs="Calibri"/>
          <w:sz w:val="22"/>
          <w:szCs w:val="22"/>
          <w:lang w:val="en-US"/>
        </w:rPr>
        <w:t>cVDPV</w:t>
      </w:r>
      <w:proofErr w:type="spellEnd"/>
      <w:r w:rsidRPr="00427C91">
        <w:rPr>
          <w:rFonts w:ascii="Calibri" w:hAnsi="Calibri" w:cs="Calibri"/>
          <w:sz w:val="22"/>
          <w:szCs w:val="22"/>
          <w:lang w:val="en-US"/>
        </w:rPr>
        <w:t xml:space="preserve"> have been related to the type 2 vaccine strain. Recognizing the risk of type 2 </w:t>
      </w:r>
      <w:proofErr w:type="spellStart"/>
      <w:r w:rsidRPr="00427C91">
        <w:rPr>
          <w:rFonts w:ascii="Calibri" w:hAnsi="Calibri" w:cs="Calibri"/>
          <w:sz w:val="22"/>
          <w:szCs w:val="22"/>
          <w:lang w:val="en-US"/>
        </w:rPr>
        <w:t>cVDPV</w:t>
      </w:r>
      <w:proofErr w:type="spellEnd"/>
      <w:r w:rsidRPr="00427C91">
        <w:rPr>
          <w:rFonts w:ascii="Calibri" w:hAnsi="Calibri" w:cs="Calibri"/>
          <w:sz w:val="22"/>
          <w:szCs w:val="22"/>
          <w:lang w:val="en-US"/>
        </w:rPr>
        <w:t xml:space="preserve">, the Strategic Advisory Group of Experts on Immunization (SAGE) recommended the phase withdrawal of OPV, starting with type 2 strains. In November 2012, the Strategic Advisory Group of Experts on Immunization (SAGE) recommended that before the switch from trivalent to bivalent OPV: all countries introduce at least one dose of Inactivated Poliovirus Vaccine (IPV) into their routine immunization schedule. There are two major benefits to introducing one dose of IPV in Cambodia. First, it will reduce the risk of type 2 vaccine-derived paralytic polio outbreaks in Cambodia after the switch from trivalent OPV </w:t>
      </w:r>
      <w:r w:rsidR="00F21586" w:rsidRPr="00427C91">
        <w:rPr>
          <w:rFonts w:ascii="Calibri" w:hAnsi="Calibri" w:cs="Calibri"/>
          <w:sz w:val="22"/>
          <w:szCs w:val="22"/>
          <w:lang w:val="en-US"/>
        </w:rPr>
        <w:t>(serotype</w:t>
      </w:r>
      <w:r w:rsidRPr="00427C91">
        <w:rPr>
          <w:rFonts w:ascii="Calibri" w:hAnsi="Calibri" w:cs="Calibri"/>
          <w:sz w:val="22"/>
          <w:szCs w:val="22"/>
          <w:lang w:val="en-US"/>
        </w:rPr>
        <w:t xml:space="preserve"> 1</w:t>
      </w:r>
      <w:proofErr w:type="gramStart"/>
      <w:r w:rsidRPr="00427C91">
        <w:rPr>
          <w:rFonts w:ascii="Calibri" w:hAnsi="Calibri" w:cs="Calibri"/>
          <w:sz w:val="22"/>
          <w:szCs w:val="22"/>
          <w:lang w:val="en-US"/>
        </w:rPr>
        <w:t>,2,3</w:t>
      </w:r>
      <w:proofErr w:type="gramEnd"/>
      <w:r w:rsidRPr="00427C91">
        <w:rPr>
          <w:rFonts w:ascii="Calibri" w:hAnsi="Calibri" w:cs="Calibri"/>
          <w:sz w:val="22"/>
          <w:szCs w:val="22"/>
          <w:lang w:val="en-US"/>
        </w:rPr>
        <w:t>) to bivalent OPV (serotype 1&amp;3). Second, a dose of IPV will increase immunity against types 1 and 3 polioviruses. This will ensure the children of Cambodia are protected in the case of an importation of wild poliovirus. In June 2013, the technical advisory group for immunizations in the Western Pacific Region (TAG) recommended that all countries initiate the development of a national polio endgame with specific plans for IPV introduction in all exclusively OPV-using countries.</w:t>
      </w:r>
    </w:p>
    <w:p w14:paraId="14088DC3" w14:textId="77777777" w:rsidR="00427C91" w:rsidRPr="00427C91" w:rsidRDefault="00427C91" w:rsidP="008F23A4">
      <w:pPr>
        <w:ind w:right="120"/>
        <w:divId w:val="410156154"/>
        <w:rPr>
          <w:rFonts w:ascii="Calibri" w:hAnsi="Calibri" w:cs="Calibri"/>
          <w:sz w:val="22"/>
          <w:szCs w:val="22"/>
          <w:lang w:val="en-US"/>
        </w:rPr>
      </w:pPr>
    </w:p>
    <w:p w14:paraId="27332E3C"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Following SAGE and TAG recommendation, the government of Cambodia initiated discussion about the introduction of IPV. In 22 April 2014, the government of Cambodia submitted an Expression of Interest to GAVI regarding IPV introduction.  In 7 August 2014, the Technical Working Group for Health (TWG-H) reviewed the rationale for IPV introduction and endorsed the introduction of IPV and supported Cambodia’s application to the GAVI alliance for financial support for the introduction.  </w:t>
      </w:r>
    </w:p>
    <w:p w14:paraId="718176B5" w14:textId="77777777" w:rsidR="00427C91" w:rsidRPr="00427C91" w:rsidRDefault="00427C91" w:rsidP="008F23A4">
      <w:pPr>
        <w:ind w:right="120"/>
        <w:divId w:val="410156154"/>
        <w:rPr>
          <w:rFonts w:ascii="Calibri" w:hAnsi="Calibri" w:cs="Calibri"/>
          <w:sz w:val="22"/>
          <w:szCs w:val="22"/>
          <w:lang w:val="en-US"/>
        </w:rPr>
      </w:pPr>
    </w:p>
    <w:p w14:paraId="0EB3DF77"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In October 2015, IPV will be introduced nationally in Cambodia. Preparation of documents and revision of immunization cards will take place during the third and fourth quarter of 2014 in combination with PCV and JE. During the beginning of 2015, the training curriculum and materials will be developed. The trainings will take place the four months before introduction (June-September 2015). Following introduction, post-introduction monitoring and evaluation will take place. </w:t>
      </w:r>
    </w:p>
    <w:p w14:paraId="25908650" w14:textId="77777777" w:rsidR="00427C91" w:rsidRPr="00427C91" w:rsidRDefault="00427C91" w:rsidP="008F23A4">
      <w:pPr>
        <w:ind w:right="120"/>
        <w:divId w:val="410156154"/>
        <w:rPr>
          <w:rFonts w:ascii="Calibri" w:hAnsi="Calibri" w:cs="Calibri"/>
          <w:sz w:val="22"/>
          <w:szCs w:val="22"/>
          <w:lang w:val="en-US"/>
        </w:rPr>
      </w:pPr>
    </w:p>
    <w:p w14:paraId="347D79BD"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Cambodia has experience introducing other new vaccines including </w:t>
      </w:r>
      <w:proofErr w:type="spellStart"/>
      <w:r w:rsidRPr="00427C91">
        <w:rPr>
          <w:rFonts w:ascii="Calibri" w:hAnsi="Calibri" w:cs="Calibri"/>
          <w:sz w:val="22"/>
          <w:szCs w:val="22"/>
          <w:lang w:val="en-US"/>
        </w:rPr>
        <w:t>pentavalent</w:t>
      </w:r>
      <w:proofErr w:type="spellEnd"/>
      <w:r w:rsidRPr="00427C91">
        <w:rPr>
          <w:rFonts w:ascii="Calibri" w:hAnsi="Calibri" w:cs="Calibri"/>
          <w:sz w:val="22"/>
          <w:szCs w:val="22"/>
          <w:lang w:val="en-US"/>
        </w:rPr>
        <w:t xml:space="preserve"> vaccine (2010) and a second dose of MR vaccine (2012). Key lessons learned during these introductions were considered during the planning for IPV introduction. </w:t>
      </w:r>
    </w:p>
    <w:p w14:paraId="4CB416DC" w14:textId="77777777" w:rsidR="00427C91" w:rsidRPr="00427C91" w:rsidRDefault="00427C91" w:rsidP="008F23A4">
      <w:pPr>
        <w:ind w:right="120"/>
        <w:divId w:val="410156154"/>
        <w:rPr>
          <w:rFonts w:ascii="Calibri" w:hAnsi="Calibri" w:cs="Calibri"/>
          <w:sz w:val="22"/>
          <w:szCs w:val="22"/>
          <w:lang w:val="en-US"/>
        </w:rPr>
      </w:pPr>
    </w:p>
    <w:p w14:paraId="33DDCF8A"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In addition to IPV introduction, PCV and JE will also be introduced in Cambodia in the next few years (January 2015 and early 2016 respectively). Some preparatory activities for these three vaccine introductions (such as revision of the immunization cards and forms) will be combined. After discussion, it was decided that in order to avoid confusion of health care workers, trainings for each vaccine will be conducted separately. Training for PCV will take place at the end of 2014. Lessons learned from these training sessions will be used to improve the training plan for IPV. </w:t>
      </w:r>
    </w:p>
    <w:p w14:paraId="5F6F9DE6" w14:textId="77777777" w:rsidR="00427C91" w:rsidRPr="00427C91" w:rsidRDefault="00427C91" w:rsidP="008F23A4">
      <w:pPr>
        <w:ind w:right="120"/>
        <w:divId w:val="410156154"/>
        <w:rPr>
          <w:rFonts w:ascii="Calibri" w:hAnsi="Calibri" w:cs="Calibri"/>
          <w:sz w:val="22"/>
          <w:szCs w:val="22"/>
          <w:lang w:val="en-US"/>
        </w:rPr>
      </w:pPr>
    </w:p>
    <w:p w14:paraId="5809664E"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Given the high wastage that is expected with a 10 dose vial in routine immunization, Cambodia prefers the five dose IPV vial presentation. The total expected IPV requirement for the Oct 2015-Dec 2018 is around 1.8 million doses. The Government of Cambodia has estimated that the total cost of IPV introduction (including potential contributions from GAVI, WHO, and UNICEF) will be $797,577. This estimate includes the cost of reprinting and distributing new immunization cards ($ 315,400) which will be paid by the government and is a joint activity with PCV and JE. In addition, Cambodia is requesting a vaccine introduction grant from GAVI of $312,000 for IPV.  Additionally, WHO and UNICEF have proposed potential support of $55,000 and $50,000 respectively to provide technical assistance, monitoring support, social mobilization, cold chain investments and other support to IPV introduction. Finally, the remaining amount ($65,000) is expected to be supported </w:t>
      </w:r>
      <w:r w:rsidRPr="00427C91">
        <w:rPr>
          <w:rFonts w:ascii="Calibri" w:hAnsi="Calibri" w:cs="Calibri"/>
          <w:sz w:val="22"/>
          <w:szCs w:val="22"/>
          <w:lang w:val="en-US"/>
        </w:rPr>
        <w:lastRenderedPageBreak/>
        <w:t xml:space="preserve">by HSSP funds and government funds. As per the GAVI co-financing policy for IPV, the Government will not be providing funds to finance the cost of IPV procurement. </w:t>
      </w:r>
    </w:p>
    <w:p w14:paraId="7BA6B1CC" w14:textId="77777777" w:rsidR="00427C91" w:rsidRPr="00427C91" w:rsidRDefault="00427C91" w:rsidP="008F23A4">
      <w:pPr>
        <w:ind w:right="120"/>
        <w:divId w:val="410156154"/>
        <w:rPr>
          <w:rFonts w:ascii="Calibri" w:hAnsi="Calibri" w:cs="Calibri"/>
          <w:sz w:val="22"/>
          <w:szCs w:val="22"/>
          <w:lang w:val="en-US"/>
        </w:rPr>
      </w:pPr>
    </w:p>
    <w:p w14:paraId="44FFDBCA"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The cold chain capacity analysis at different levels has shown sufficient capacity to accommodate the introduction of IPV in five dose vials.  Cambodia will procure IPV through UNICEF, and the vaccine will be registered with the Department of Drugs and Food (DDF).  NIP and the Technical Working Group for Health (TWG-H) will provide oversight over implementation of new vaccine introduction activities and monitoring and supervision.</w:t>
      </w:r>
    </w:p>
    <w:p w14:paraId="269FB7D1" w14:textId="77777777" w:rsidR="00427C91" w:rsidRPr="00427C91" w:rsidRDefault="00427C91" w:rsidP="008F23A4">
      <w:pPr>
        <w:ind w:right="120"/>
        <w:divId w:val="410156154"/>
        <w:rPr>
          <w:rFonts w:ascii="Calibri" w:hAnsi="Calibri" w:cs="Calibri"/>
          <w:sz w:val="22"/>
          <w:szCs w:val="22"/>
          <w:lang w:val="en-US"/>
        </w:rPr>
      </w:pPr>
    </w:p>
    <w:p w14:paraId="585B81D3"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In line with the SAGE recommendation, a single dose of IPV will be given in addition to OPV, </w:t>
      </w:r>
      <w:proofErr w:type="spellStart"/>
      <w:r w:rsidRPr="00427C91">
        <w:rPr>
          <w:rFonts w:ascii="Calibri" w:hAnsi="Calibri" w:cs="Calibri"/>
          <w:sz w:val="22"/>
          <w:szCs w:val="22"/>
          <w:lang w:val="en-US"/>
        </w:rPr>
        <w:t>Penta</w:t>
      </w:r>
      <w:proofErr w:type="spellEnd"/>
      <w:r w:rsidRPr="00427C91">
        <w:rPr>
          <w:rFonts w:ascii="Calibri" w:hAnsi="Calibri" w:cs="Calibri"/>
          <w:sz w:val="22"/>
          <w:szCs w:val="22"/>
          <w:lang w:val="en-US"/>
        </w:rPr>
        <w:t xml:space="preserve">, and PCV at 14 weeks of age. For children who miss immunization sessions and therefore start the immunization schedule late, IPV will be given at the first immunization contact in which the child is older than 14 weeks. </w:t>
      </w:r>
    </w:p>
    <w:p w14:paraId="49905EA2" w14:textId="77777777" w:rsidR="00427C91" w:rsidRPr="00427C91" w:rsidRDefault="00427C91" w:rsidP="008F23A4">
      <w:pPr>
        <w:ind w:right="120"/>
        <w:divId w:val="410156154"/>
        <w:rPr>
          <w:rFonts w:ascii="Calibri" w:hAnsi="Calibri" w:cs="Calibri"/>
          <w:sz w:val="22"/>
          <w:szCs w:val="22"/>
          <w:lang w:val="en-US"/>
        </w:rPr>
      </w:pPr>
    </w:p>
    <w:p w14:paraId="428B44AB" w14:textId="77777777" w:rsidR="00427C91" w:rsidRPr="00427C91" w:rsidRDefault="00427C91" w:rsidP="008F23A4">
      <w:pPr>
        <w:ind w:right="120"/>
        <w:divId w:val="410156154"/>
        <w:rPr>
          <w:rFonts w:ascii="Calibri" w:hAnsi="Calibri" w:cs="Calibri"/>
          <w:sz w:val="22"/>
          <w:szCs w:val="22"/>
          <w:lang w:val="en-US"/>
        </w:rPr>
      </w:pPr>
      <w:r w:rsidRPr="00427C91">
        <w:rPr>
          <w:rFonts w:ascii="Calibri" w:hAnsi="Calibri" w:cs="Calibri"/>
          <w:sz w:val="22"/>
          <w:szCs w:val="22"/>
          <w:lang w:val="en-US"/>
        </w:rPr>
        <w:t xml:space="preserve">The four major expected challenges are: (1) fear of caregiver of three injections to be given at one visit, (2) difficulty communicating the complex rationale and need for IPV, (3) potential higher than estimated wastage, and (4) inadequate funding to cover all costs of new vaccine introductions. To mitigate the first two challenges, an emphasis will be placed on communication about IPV introduction at all levels. This is reflecting in the budget and need to ensure information is disseminated to all levels.  Additionally, caregiver acceptance will be monitored after the introduction to better understand caregiver’s attitudes. To address the challenges of high wastage, Cambodia will collect data on wastage following introduction and request changes in the dose allocation if needed based on the evidence. Finally, to ensure adequate funding, NIP will advocate the importance of new vaccine introductions and try to secure government funding.  </w:t>
      </w:r>
    </w:p>
    <w:p w14:paraId="73D62976" w14:textId="77777777" w:rsidR="00427C91" w:rsidRPr="00427C91" w:rsidRDefault="00427C91" w:rsidP="008F23A4">
      <w:pPr>
        <w:ind w:right="120"/>
        <w:divId w:val="410156154"/>
        <w:rPr>
          <w:rFonts w:ascii="Calibri" w:hAnsi="Calibri" w:cs="Calibri"/>
          <w:sz w:val="22"/>
          <w:szCs w:val="22"/>
          <w:lang w:val="en-US"/>
        </w:rPr>
      </w:pPr>
    </w:p>
    <w:p w14:paraId="2C7E0BDB" w14:textId="7A018FCC" w:rsidR="008A72AA" w:rsidRDefault="00427C91" w:rsidP="008F23A4">
      <w:pPr>
        <w:divId w:val="410156154"/>
        <w:rPr>
          <w:rFonts w:ascii="Calibri" w:hAnsi="Calibri" w:cs="Calibri"/>
          <w:sz w:val="22"/>
          <w:szCs w:val="22"/>
          <w:lang w:val="en-US"/>
        </w:rPr>
      </w:pPr>
      <w:r w:rsidRPr="00427C91">
        <w:rPr>
          <w:rFonts w:ascii="Calibri" w:hAnsi="Calibri" w:cs="Calibri"/>
          <w:sz w:val="22"/>
          <w:szCs w:val="22"/>
          <w:lang w:val="en-US"/>
        </w:rPr>
        <w:t xml:space="preserve">The Government of Cambodia is committed to polio eradication and ensuring a polio-free world. The introduction of IPV will be used as an opportunity to strengthen routine immunization and getting additional experience with the introduction of new vaccines.  </w:t>
      </w:r>
    </w:p>
    <w:p w14:paraId="12636CEF" w14:textId="77777777" w:rsidR="00427C91" w:rsidRDefault="00427C91" w:rsidP="008A72AA">
      <w:pPr>
        <w:divId w:val="410156154"/>
        <w:rPr>
          <w:rFonts w:ascii="Calibri" w:hAnsi="Calibri" w:cs="Calibri"/>
          <w:sz w:val="22"/>
          <w:szCs w:val="22"/>
          <w:lang w:val="en-US"/>
        </w:rPr>
      </w:pPr>
    </w:p>
    <w:p w14:paraId="25CBA787" w14:textId="77777777" w:rsidR="000010B6" w:rsidRDefault="000010B6" w:rsidP="002C3B3E">
      <w:pPr>
        <w:divId w:val="410156154"/>
        <w:rPr>
          <w:rFonts w:asciiTheme="majorHAnsi" w:hAnsiTheme="majorHAnsi" w:cs="Calibri"/>
          <w:b/>
          <w:color w:val="1F497D" w:themeColor="text2"/>
          <w:sz w:val="28"/>
          <w:szCs w:val="28"/>
          <w:lang w:val="en-US"/>
        </w:rPr>
      </w:pPr>
    </w:p>
    <w:p w14:paraId="10E6AE0D" w14:textId="77777777" w:rsidR="000010B6" w:rsidRDefault="000010B6" w:rsidP="002C3B3E">
      <w:pPr>
        <w:divId w:val="410156154"/>
        <w:rPr>
          <w:rFonts w:asciiTheme="majorHAnsi" w:hAnsiTheme="majorHAnsi" w:cs="Calibri"/>
          <w:b/>
          <w:color w:val="1F497D" w:themeColor="text2"/>
          <w:sz w:val="28"/>
          <w:szCs w:val="28"/>
          <w:lang w:val="en-US"/>
        </w:rPr>
      </w:pPr>
    </w:p>
    <w:p w14:paraId="7CAFF18D" w14:textId="77777777" w:rsidR="000010B6" w:rsidRDefault="000010B6" w:rsidP="002C3B3E">
      <w:pPr>
        <w:divId w:val="410156154"/>
        <w:rPr>
          <w:rFonts w:asciiTheme="majorHAnsi" w:hAnsiTheme="majorHAnsi" w:cs="Calibri"/>
          <w:b/>
          <w:color w:val="1F497D" w:themeColor="text2"/>
          <w:sz w:val="28"/>
          <w:szCs w:val="28"/>
          <w:lang w:val="en-US"/>
        </w:rPr>
      </w:pPr>
    </w:p>
    <w:p w14:paraId="04D29D58" w14:textId="77777777" w:rsidR="000010B6" w:rsidRDefault="000010B6" w:rsidP="002C3B3E">
      <w:pPr>
        <w:divId w:val="410156154"/>
        <w:rPr>
          <w:rFonts w:asciiTheme="majorHAnsi" w:hAnsiTheme="majorHAnsi" w:cs="Calibri"/>
          <w:b/>
          <w:color w:val="1F497D" w:themeColor="text2"/>
          <w:sz w:val="28"/>
          <w:szCs w:val="28"/>
          <w:lang w:val="en-US"/>
        </w:rPr>
      </w:pPr>
    </w:p>
    <w:p w14:paraId="1EEAFAD5" w14:textId="77777777" w:rsidR="000010B6" w:rsidRDefault="000010B6" w:rsidP="002C3B3E">
      <w:pPr>
        <w:divId w:val="410156154"/>
        <w:rPr>
          <w:rFonts w:asciiTheme="majorHAnsi" w:hAnsiTheme="majorHAnsi" w:cs="Calibri"/>
          <w:b/>
          <w:color w:val="1F497D" w:themeColor="text2"/>
          <w:sz w:val="28"/>
          <w:szCs w:val="28"/>
          <w:lang w:val="en-US"/>
        </w:rPr>
      </w:pPr>
    </w:p>
    <w:p w14:paraId="37A58A42" w14:textId="77777777" w:rsidR="000010B6" w:rsidRDefault="000010B6" w:rsidP="002C3B3E">
      <w:pPr>
        <w:divId w:val="410156154"/>
        <w:rPr>
          <w:rFonts w:asciiTheme="majorHAnsi" w:hAnsiTheme="majorHAnsi" w:cs="Calibri"/>
          <w:b/>
          <w:color w:val="1F497D" w:themeColor="text2"/>
          <w:sz w:val="28"/>
          <w:szCs w:val="28"/>
          <w:lang w:val="en-US"/>
        </w:rPr>
      </w:pPr>
    </w:p>
    <w:p w14:paraId="64B5C763" w14:textId="77777777" w:rsidR="000010B6" w:rsidRDefault="000010B6" w:rsidP="002C3B3E">
      <w:pPr>
        <w:divId w:val="410156154"/>
        <w:rPr>
          <w:rFonts w:asciiTheme="majorHAnsi" w:hAnsiTheme="majorHAnsi" w:cs="Calibri"/>
          <w:b/>
          <w:color w:val="1F497D" w:themeColor="text2"/>
          <w:sz w:val="28"/>
          <w:szCs w:val="28"/>
          <w:lang w:val="en-US"/>
        </w:rPr>
      </w:pPr>
    </w:p>
    <w:p w14:paraId="2CAF10C2" w14:textId="77777777" w:rsidR="000010B6" w:rsidRDefault="000010B6" w:rsidP="002C3B3E">
      <w:pPr>
        <w:divId w:val="410156154"/>
        <w:rPr>
          <w:rFonts w:asciiTheme="majorHAnsi" w:hAnsiTheme="majorHAnsi" w:cs="Calibri"/>
          <w:b/>
          <w:color w:val="1F497D" w:themeColor="text2"/>
          <w:sz w:val="28"/>
          <w:szCs w:val="28"/>
          <w:lang w:val="en-US"/>
        </w:rPr>
      </w:pPr>
    </w:p>
    <w:p w14:paraId="5322BC9D" w14:textId="77777777" w:rsidR="000010B6" w:rsidRDefault="000010B6" w:rsidP="002C3B3E">
      <w:pPr>
        <w:divId w:val="410156154"/>
        <w:rPr>
          <w:rFonts w:asciiTheme="majorHAnsi" w:hAnsiTheme="majorHAnsi" w:cs="Calibri"/>
          <w:b/>
          <w:color w:val="1F497D" w:themeColor="text2"/>
          <w:sz w:val="28"/>
          <w:szCs w:val="28"/>
          <w:lang w:val="en-US"/>
        </w:rPr>
      </w:pPr>
    </w:p>
    <w:p w14:paraId="76AAC094" w14:textId="77777777" w:rsidR="000010B6" w:rsidRDefault="000010B6" w:rsidP="002C3B3E">
      <w:pPr>
        <w:divId w:val="410156154"/>
        <w:rPr>
          <w:rFonts w:asciiTheme="majorHAnsi" w:hAnsiTheme="majorHAnsi" w:cs="Calibri"/>
          <w:b/>
          <w:color w:val="1F497D" w:themeColor="text2"/>
          <w:sz w:val="28"/>
          <w:szCs w:val="28"/>
          <w:lang w:val="en-US"/>
        </w:rPr>
      </w:pPr>
    </w:p>
    <w:p w14:paraId="0FAADD0A" w14:textId="77777777" w:rsidR="000010B6" w:rsidRDefault="000010B6" w:rsidP="002C3B3E">
      <w:pPr>
        <w:divId w:val="410156154"/>
        <w:rPr>
          <w:rFonts w:asciiTheme="majorHAnsi" w:hAnsiTheme="majorHAnsi" w:cs="Calibri"/>
          <w:b/>
          <w:color w:val="1F497D" w:themeColor="text2"/>
          <w:sz w:val="28"/>
          <w:szCs w:val="28"/>
          <w:lang w:val="en-US"/>
        </w:rPr>
      </w:pPr>
    </w:p>
    <w:p w14:paraId="28EE7212" w14:textId="77777777" w:rsidR="000010B6" w:rsidRDefault="000010B6" w:rsidP="002C3B3E">
      <w:pPr>
        <w:divId w:val="410156154"/>
        <w:rPr>
          <w:rFonts w:asciiTheme="majorHAnsi" w:hAnsiTheme="majorHAnsi" w:cs="Calibri"/>
          <w:b/>
          <w:color w:val="1F497D" w:themeColor="text2"/>
          <w:sz w:val="28"/>
          <w:szCs w:val="28"/>
          <w:lang w:val="en-US"/>
        </w:rPr>
      </w:pPr>
    </w:p>
    <w:p w14:paraId="5E9AE12C" w14:textId="77777777" w:rsidR="000010B6" w:rsidRDefault="000010B6" w:rsidP="002C3B3E">
      <w:pPr>
        <w:divId w:val="410156154"/>
        <w:rPr>
          <w:rFonts w:asciiTheme="majorHAnsi" w:hAnsiTheme="majorHAnsi" w:cs="Calibri"/>
          <w:b/>
          <w:color w:val="1F497D" w:themeColor="text2"/>
          <w:sz w:val="28"/>
          <w:szCs w:val="28"/>
          <w:lang w:val="en-US"/>
        </w:rPr>
      </w:pPr>
    </w:p>
    <w:p w14:paraId="38462A43" w14:textId="77777777" w:rsidR="000010B6" w:rsidRDefault="000010B6" w:rsidP="002C3B3E">
      <w:pPr>
        <w:divId w:val="410156154"/>
        <w:rPr>
          <w:rFonts w:asciiTheme="majorHAnsi" w:hAnsiTheme="majorHAnsi" w:cs="Calibri"/>
          <w:b/>
          <w:color w:val="1F497D" w:themeColor="text2"/>
          <w:sz w:val="28"/>
          <w:szCs w:val="28"/>
          <w:lang w:val="en-US"/>
        </w:rPr>
      </w:pPr>
    </w:p>
    <w:p w14:paraId="6E004810" w14:textId="77777777" w:rsidR="008F23A4" w:rsidRDefault="008F23A4" w:rsidP="002C3B3E">
      <w:pPr>
        <w:divId w:val="410156154"/>
        <w:rPr>
          <w:rFonts w:asciiTheme="majorHAnsi" w:hAnsiTheme="majorHAnsi" w:cs="Calibri"/>
          <w:b/>
          <w:color w:val="1F497D" w:themeColor="text2"/>
          <w:sz w:val="28"/>
          <w:szCs w:val="28"/>
          <w:lang w:val="en-US"/>
        </w:rPr>
      </w:pPr>
    </w:p>
    <w:p w14:paraId="1BD98FAA" w14:textId="77777777" w:rsidR="008F23A4" w:rsidRDefault="008F23A4" w:rsidP="002C3B3E">
      <w:pPr>
        <w:divId w:val="410156154"/>
        <w:rPr>
          <w:rFonts w:asciiTheme="majorHAnsi" w:hAnsiTheme="majorHAnsi" w:cs="Calibri"/>
          <w:b/>
          <w:color w:val="1F497D" w:themeColor="text2"/>
          <w:sz w:val="28"/>
          <w:szCs w:val="28"/>
          <w:lang w:val="en-US"/>
        </w:rPr>
      </w:pPr>
    </w:p>
    <w:p w14:paraId="04693E5C" w14:textId="77777777" w:rsidR="008F23A4" w:rsidRDefault="008F23A4" w:rsidP="002C3B3E">
      <w:pPr>
        <w:divId w:val="410156154"/>
        <w:rPr>
          <w:rFonts w:asciiTheme="majorHAnsi" w:hAnsiTheme="majorHAnsi" w:cs="Calibri"/>
          <w:b/>
          <w:color w:val="1F497D" w:themeColor="text2"/>
          <w:sz w:val="28"/>
          <w:szCs w:val="28"/>
          <w:lang w:val="en-US"/>
        </w:rPr>
      </w:pPr>
    </w:p>
    <w:p w14:paraId="76D02534" w14:textId="77777777" w:rsidR="000010B6" w:rsidRDefault="000010B6" w:rsidP="002C3B3E">
      <w:pPr>
        <w:divId w:val="410156154"/>
        <w:rPr>
          <w:rFonts w:asciiTheme="majorHAnsi" w:hAnsiTheme="majorHAnsi" w:cs="Calibri"/>
          <w:b/>
          <w:color w:val="1F497D" w:themeColor="text2"/>
          <w:sz w:val="28"/>
          <w:szCs w:val="28"/>
          <w:lang w:val="en-US"/>
        </w:rPr>
      </w:pPr>
    </w:p>
    <w:p w14:paraId="3B1EB7BC" w14:textId="77777777" w:rsidR="000010B6" w:rsidRDefault="000010B6" w:rsidP="002C3B3E">
      <w:pPr>
        <w:divId w:val="410156154"/>
        <w:rPr>
          <w:rFonts w:asciiTheme="majorHAnsi" w:hAnsiTheme="majorHAnsi" w:cs="Calibri"/>
          <w:b/>
          <w:color w:val="1F497D" w:themeColor="text2"/>
          <w:sz w:val="28"/>
          <w:szCs w:val="28"/>
          <w:lang w:val="en-US"/>
        </w:rPr>
      </w:pPr>
    </w:p>
    <w:p w14:paraId="7A9988AD" w14:textId="77777777" w:rsidR="002C3B3E"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lastRenderedPageBreak/>
        <w:t>Timeline</w:t>
      </w:r>
    </w:p>
    <w:p w14:paraId="0296408E" w14:textId="77777777" w:rsidR="000010B6" w:rsidRDefault="000010B6" w:rsidP="002C3B3E">
      <w:pPr>
        <w:divId w:val="410156154"/>
        <w:rPr>
          <w:rFonts w:asciiTheme="minorHAnsi" w:hAnsiTheme="minorHAnsi" w:cs="Calibri"/>
          <w:bCs/>
          <w:sz w:val="22"/>
          <w:szCs w:val="22"/>
          <w:lang w:val="en-US"/>
        </w:rPr>
      </w:pPr>
    </w:p>
    <w:p w14:paraId="247B7659" w14:textId="2F780003" w:rsidR="000010B6" w:rsidRPr="000010B6" w:rsidRDefault="000010B6" w:rsidP="002C3B3E">
      <w:pPr>
        <w:divId w:val="410156154"/>
        <w:rPr>
          <w:rFonts w:asciiTheme="minorHAnsi" w:hAnsiTheme="minorHAnsi" w:cs="Calibri"/>
          <w:bCs/>
          <w:sz w:val="22"/>
          <w:szCs w:val="22"/>
          <w:lang w:val="en-US"/>
        </w:rPr>
      </w:pPr>
      <w:r w:rsidRPr="000010B6">
        <w:rPr>
          <w:rFonts w:asciiTheme="minorHAnsi" w:hAnsiTheme="minorHAnsi" w:cs="Calibri"/>
          <w:bCs/>
          <w:sz w:val="22"/>
          <w:szCs w:val="22"/>
          <w:lang w:val="en-US"/>
        </w:rPr>
        <w:t>Following is the detailed timeline for all the activities related to the IPV introduction</w:t>
      </w:r>
    </w:p>
    <w:p w14:paraId="6F1D56EC" w14:textId="77777777" w:rsidR="002C3B3E" w:rsidRPr="000010B6" w:rsidRDefault="002C3B3E" w:rsidP="00996174">
      <w:pPr>
        <w:divId w:val="410156154"/>
        <w:rPr>
          <w:rFonts w:asciiTheme="minorHAnsi" w:hAnsiTheme="minorHAnsi" w:cs="Calibri"/>
          <w:sz w:val="22"/>
          <w:szCs w:val="22"/>
          <w:lang w:val="en-US"/>
        </w:rPr>
      </w:pPr>
    </w:p>
    <w:p w14:paraId="363A446C" w14:textId="3739934A" w:rsidR="00D94813" w:rsidRDefault="000010B6" w:rsidP="00996174">
      <w:pPr>
        <w:divId w:val="410156154"/>
        <w:rPr>
          <w:rFonts w:ascii="Calibri" w:hAnsi="Calibri" w:cs="Calibri"/>
          <w:sz w:val="22"/>
          <w:szCs w:val="22"/>
          <w:lang w:val="en-US"/>
        </w:rPr>
      </w:pPr>
      <w:r w:rsidRPr="000010B6">
        <w:rPr>
          <w:noProof/>
          <w:lang w:val="en-US" w:eastAsia="zh-CN"/>
        </w:rPr>
        <w:drawing>
          <wp:inline distT="0" distB="0" distL="0" distR="0" wp14:anchorId="62B02ADF" wp14:editId="1FB96104">
            <wp:extent cx="5886450" cy="542643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86450" cy="5426433"/>
                    </a:xfrm>
                    <a:prstGeom prst="rect">
                      <a:avLst/>
                    </a:prstGeom>
                    <a:noFill/>
                    <a:ln>
                      <a:noFill/>
                    </a:ln>
                  </pic:spPr>
                </pic:pic>
              </a:graphicData>
            </a:graphic>
          </wp:inline>
        </w:drawing>
      </w:r>
    </w:p>
    <w:p w14:paraId="31D4C9DD" w14:textId="77777777" w:rsidR="000010B6" w:rsidRDefault="000010B6" w:rsidP="00996174">
      <w:pPr>
        <w:divId w:val="410156154"/>
        <w:rPr>
          <w:rFonts w:ascii="Calibri" w:hAnsi="Calibri" w:cs="Calibri"/>
          <w:sz w:val="22"/>
          <w:szCs w:val="22"/>
          <w:lang w:val="en-US"/>
        </w:rPr>
      </w:pPr>
    </w:p>
    <w:p w14:paraId="4B50ED50" w14:textId="77777777" w:rsidR="000010B6" w:rsidRDefault="000010B6" w:rsidP="00996174">
      <w:pPr>
        <w:divId w:val="410156154"/>
        <w:rPr>
          <w:rFonts w:ascii="Calibri" w:hAnsi="Calibri" w:cs="Calibri"/>
          <w:sz w:val="22"/>
          <w:szCs w:val="22"/>
          <w:lang w:val="en-US"/>
        </w:rPr>
      </w:pPr>
    </w:p>
    <w:p w14:paraId="745FC1CA" w14:textId="77777777" w:rsidR="00DA2E3B" w:rsidRPr="00BC18C2" w:rsidRDefault="00DA2E3B" w:rsidP="00DA2E3B">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Budget and financing</w:t>
      </w:r>
    </w:p>
    <w:p w14:paraId="771816FA" w14:textId="5937264E" w:rsidR="00DA2E3B" w:rsidRDefault="00DA2E3B" w:rsidP="00A1607A">
      <w:pPr>
        <w:jc w:val="both"/>
        <w:divId w:val="410156154"/>
        <w:rPr>
          <w:rFonts w:asciiTheme="minorHAnsi" w:hAnsiTheme="minorHAnsi" w:cs="Calibri"/>
          <w:sz w:val="22"/>
          <w:szCs w:val="22"/>
          <w:lang w:val="en-US"/>
        </w:rPr>
      </w:pPr>
    </w:p>
    <w:tbl>
      <w:tblPr>
        <w:tblStyle w:val="TableGrid"/>
        <w:tblW w:w="9018" w:type="dxa"/>
        <w:tblLook w:val="0420" w:firstRow="1" w:lastRow="0" w:firstColumn="0" w:lastColumn="0" w:noHBand="0" w:noVBand="1"/>
      </w:tblPr>
      <w:tblGrid>
        <w:gridCol w:w="4054"/>
        <w:gridCol w:w="1634"/>
        <w:gridCol w:w="1620"/>
        <w:gridCol w:w="1710"/>
      </w:tblGrid>
      <w:tr w:rsidR="002A185C" w:rsidRPr="00111CF8" w14:paraId="711CD95F" w14:textId="77777777" w:rsidTr="002A185C">
        <w:trPr>
          <w:trHeight w:val="230"/>
        </w:trPr>
        <w:tc>
          <w:tcPr>
            <w:tcW w:w="4054" w:type="dxa"/>
            <w:hideMark/>
          </w:tcPr>
          <w:p w14:paraId="0548417B" w14:textId="77777777" w:rsidR="002A185C" w:rsidRPr="002A185C" w:rsidRDefault="002A185C" w:rsidP="002A185C">
            <w:pPr>
              <w:rPr>
                <w:rFonts w:ascii="Calibri" w:hAnsi="Calibri"/>
                <w:sz w:val="20"/>
                <w:szCs w:val="20"/>
              </w:rPr>
            </w:pPr>
            <w:r w:rsidRPr="002A185C">
              <w:rPr>
                <w:rFonts w:ascii="Calibri" w:hAnsi="Calibri"/>
                <w:b/>
                <w:bCs/>
                <w:sz w:val="20"/>
                <w:szCs w:val="20"/>
              </w:rPr>
              <w:t>Category</w:t>
            </w:r>
          </w:p>
        </w:tc>
        <w:tc>
          <w:tcPr>
            <w:tcW w:w="1634" w:type="dxa"/>
            <w:hideMark/>
          </w:tcPr>
          <w:p w14:paraId="4004CEAB" w14:textId="77777777" w:rsidR="002A185C" w:rsidRPr="002A185C" w:rsidRDefault="002A185C" w:rsidP="002A185C">
            <w:pPr>
              <w:rPr>
                <w:rFonts w:ascii="Calibri" w:hAnsi="Calibri"/>
                <w:sz w:val="20"/>
                <w:szCs w:val="20"/>
              </w:rPr>
            </w:pPr>
            <w:r w:rsidRPr="002A185C">
              <w:rPr>
                <w:rFonts w:ascii="Calibri" w:hAnsi="Calibri"/>
                <w:b/>
                <w:bCs/>
                <w:sz w:val="20"/>
                <w:szCs w:val="20"/>
              </w:rPr>
              <w:t>Funds requested to GAVI</w:t>
            </w:r>
          </w:p>
        </w:tc>
        <w:tc>
          <w:tcPr>
            <w:tcW w:w="1620" w:type="dxa"/>
            <w:hideMark/>
          </w:tcPr>
          <w:p w14:paraId="13795ECD" w14:textId="77777777" w:rsidR="002A185C" w:rsidRPr="002A185C" w:rsidRDefault="002A185C" w:rsidP="002A185C">
            <w:pPr>
              <w:rPr>
                <w:rFonts w:ascii="Calibri" w:hAnsi="Calibri"/>
                <w:sz w:val="20"/>
                <w:szCs w:val="20"/>
              </w:rPr>
            </w:pPr>
            <w:r w:rsidRPr="002A185C">
              <w:rPr>
                <w:rFonts w:ascii="Calibri" w:hAnsi="Calibri"/>
                <w:b/>
                <w:bCs/>
                <w:sz w:val="20"/>
                <w:szCs w:val="20"/>
              </w:rPr>
              <w:t>Potential partner support</w:t>
            </w:r>
          </w:p>
        </w:tc>
        <w:tc>
          <w:tcPr>
            <w:tcW w:w="1710" w:type="dxa"/>
            <w:hideMark/>
          </w:tcPr>
          <w:p w14:paraId="3236886F" w14:textId="77777777" w:rsidR="002A185C" w:rsidRPr="002A185C" w:rsidRDefault="002A185C" w:rsidP="002A185C">
            <w:pPr>
              <w:ind w:right="115"/>
              <w:rPr>
                <w:rFonts w:ascii="Calibri" w:hAnsi="Calibri"/>
                <w:sz w:val="20"/>
                <w:szCs w:val="20"/>
              </w:rPr>
            </w:pPr>
            <w:r w:rsidRPr="002A185C">
              <w:rPr>
                <w:rFonts w:ascii="Calibri" w:hAnsi="Calibri"/>
                <w:b/>
                <w:bCs/>
                <w:sz w:val="20"/>
                <w:szCs w:val="20"/>
              </w:rPr>
              <w:t>HSSP funds and government contribution</w:t>
            </w:r>
          </w:p>
        </w:tc>
      </w:tr>
      <w:tr w:rsidR="002A185C" w:rsidRPr="00111CF8" w14:paraId="46924F87" w14:textId="77777777" w:rsidTr="002A185C">
        <w:trPr>
          <w:trHeight w:val="63"/>
        </w:trPr>
        <w:tc>
          <w:tcPr>
            <w:tcW w:w="4054" w:type="dxa"/>
            <w:hideMark/>
          </w:tcPr>
          <w:p w14:paraId="7ACC038D" w14:textId="77777777" w:rsidR="002A185C" w:rsidRPr="002A185C" w:rsidRDefault="002A185C" w:rsidP="002A185C">
            <w:pPr>
              <w:rPr>
                <w:rFonts w:ascii="Calibri" w:hAnsi="Calibri"/>
                <w:sz w:val="20"/>
                <w:szCs w:val="20"/>
              </w:rPr>
            </w:pPr>
            <w:r w:rsidRPr="002A185C">
              <w:rPr>
                <w:rFonts w:ascii="Calibri" w:hAnsi="Calibri"/>
                <w:sz w:val="20"/>
                <w:szCs w:val="20"/>
              </w:rPr>
              <w:t>Planning and Preparations</w:t>
            </w:r>
          </w:p>
        </w:tc>
        <w:tc>
          <w:tcPr>
            <w:tcW w:w="1634" w:type="dxa"/>
            <w:hideMark/>
          </w:tcPr>
          <w:p w14:paraId="7FB123BE" w14:textId="77777777" w:rsidR="002A185C" w:rsidRPr="002A185C" w:rsidRDefault="002A185C" w:rsidP="002A185C">
            <w:pPr>
              <w:rPr>
                <w:rFonts w:ascii="Calibri" w:hAnsi="Calibri"/>
                <w:sz w:val="22"/>
                <w:szCs w:val="22"/>
              </w:rPr>
            </w:pPr>
            <w:r w:rsidRPr="002A185C">
              <w:rPr>
                <w:rFonts w:ascii="Calibri" w:hAnsi="Calibri"/>
                <w:sz w:val="22"/>
                <w:szCs w:val="22"/>
              </w:rPr>
              <w:t>4,500</w:t>
            </w:r>
          </w:p>
        </w:tc>
        <w:tc>
          <w:tcPr>
            <w:tcW w:w="1620" w:type="dxa"/>
            <w:hideMark/>
          </w:tcPr>
          <w:p w14:paraId="49B5230A" w14:textId="0D454C03" w:rsidR="002A185C" w:rsidRPr="002A185C" w:rsidRDefault="002A185C" w:rsidP="002A185C">
            <w:pPr>
              <w:rPr>
                <w:rFonts w:ascii="Calibri" w:hAnsi="Calibri"/>
                <w:sz w:val="22"/>
                <w:szCs w:val="22"/>
              </w:rPr>
            </w:pPr>
            <w:r w:rsidRPr="002A185C">
              <w:rPr>
                <w:rFonts w:ascii="Calibri" w:hAnsi="Calibri"/>
                <w:sz w:val="22"/>
                <w:szCs w:val="22"/>
              </w:rPr>
              <w:t xml:space="preserve">5,000 </w:t>
            </w:r>
            <w:r w:rsidR="00ED20FF">
              <w:rPr>
                <w:rFonts w:ascii="Calibri" w:hAnsi="Calibri"/>
                <w:sz w:val="22"/>
                <w:szCs w:val="22"/>
              </w:rPr>
              <w:t xml:space="preserve">   </w:t>
            </w:r>
            <w:r w:rsidRPr="002A185C">
              <w:rPr>
                <w:rFonts w:ascii="Calibri" w:hAnsi="Calibri"/>
                <w:sz w:val="22"/>
                <w:szCs w:val="22"/>
              </w:rPr>
              <w:t>WHO</w:t>
            </w:r>
          </w:p>
        </w:tc>
        <w:tc>
          <w:tcPr>
            <w:tcW w:w="1710" w:type="dxa"/>
            <w:hideMark/>
          </w:tcPr>
          <w:p w14:paraId="450E0994" w14:textId="77777777" w:rsidR="002A185C" w:rsidRPr="002A185C" w:rsidRDefault="002A185C" w:rsidP="002A185C">
            <w:pPr>
              <w:rPr>
                <w:rFonts w:ascii="Calibri" w:hAnsi="Calibri"/>
                <w:sz w:val="22"/>
                <w:szCs w:val="22"/>
              </w:rPr>
            </w:pPr>
          </w:p>
        </w:tc>
      </w:tr>
      <w:tr w:rsidR="002A185C" w:rsidRPr="00111CF8" w14:paraId="16FCE601" w14:textId="77777777" w:rsidTr="002A185C">
        <w:tc>
          <w:tcPr>
            <w:tcW w:w="4054" w:type="dxa"/>
            <w:hideMark/>
          </w:tcPr>
          <w:p w14:paraId="7601C2EF" w14:textId="77777777" w:rsidR="002A185C" w:rsidRPr="002A185C" w:rsidRDefault="002A185C" w:rsidP="002A185C">
            <w:pPr>
              <w:rPr>
                <w:rFonts w:ascii="Calibri" w:hAnsi="Calibri"/>
                <w:sz w:val="20"/>
                <w:szCs w:val="20"/>
              </w:rPr>
            </w:pPr>
            <w:r w:rsidRPr="002A185C">
              <w:rPr>
                <w:rFonts w:ascii="Calibri" w:hAnsi="Calibri"/>
                <w:sz w:val="20"/>
                <w:szCs w:val="20"/>
              </w:rPr>
              <w:t>Communication, social mobilization, advocacy</w:t>
            </w:r>
          </w:p>
        </w:tc>
        <w:tc>
          <w:tcPr>
            <w:tcW w:w="1634" w:type="dxa"/>
            <w:hideMark/>
          </w:tcPr>
          <w:p w14:paraId="3CA0434F" w14:textId="77777777" w:rsidR="002A185C" w:rsidRPr="002A185C" w:rsidRDefault="002A185C" w:rsidP="002A185C">
            <w:pPr>
              <w:rPr>
                <w:rFonts w:ascii="Calibri" w:hAnsi="Calibri"/>
                <w:sz w:val="22"/>
                <w:szCs w:val="22"/>
              </w:rPr>
            </w:pPr>
            <w:r w:rsidRPr="002A185C">
              <w:rPr>
                <w:rFonts w:ascii="Calibri" w:hAnsi="Calibri"/>
                <w:sz w:val="22"/>
                <w:szCs w:val="22"/>
              </w:rPr>
              <w:t>51,000</w:t>
            </w:r>
          </w:p>
        </w:tc>
        <w:tc>
          <w:tcPr>
            <w:tcW w:w="1620" w:type="dxa"/>
            <w:hideMark/>
          </w:tcPr>
          <w:p w14:paraId="6B430A88" w14:textId="2EC31690" w:rsidR="002A185C" w:rsidRPr="002A185C" w:rsidRDefault="002A185C" w:rsidP="002A185C">
            <w:pPr>
              <w:rPr>
                <w:rFonts w:ascii="Calibri" w:hAnsi="Calibri"/>
                <w:sz w:val="22"/>
                <w:szCs w:val="22"/>
              </w:rPr>
            </w:pPr>
            <w:r w:rsidRPr="002A185C">
              <w:rPr>
                <w:rFonts w:ascii="Calibri" w:hAnsi="Calibri"/>
                <w:sz w:val="22"/>
                <w:szCs w:val="22"/>
              </w:rPr>
              <w:t xml:space="preserve">30,000 </w:t>
            </w:r>
            <w:r w:rsidR="00ED20FF">
              <w:rPr>
                <w:rFonts w:ascii="Calibri" w:hAnsi="Calibri"/>
                <w:sz w:val="22"/>
                <w:szCs w:val="22"/>
              </w:rPr>
              <w:t xml:space="preserve"> </w:t>
            </w:r>
            <w:r w:rsidRPr="002A185C">
              <w:rPr>
                <w:rFonts w:ascii="Calibri" w:hAnsi="Calibri"/>
                <w:sz w:val="22"/>
                <w:szCs w:val="22"/>
              </w:rPr>
              <w:t>UNICEF</w:t>
            </w:r>
          </w:p>
        </w:tc>
        <w:tc>
          <w:tcPr>
            <w:tcW w:w="1710" w:type="dxa"/>
            <w:hideMark/>
          </w:tcPr>
          <w:p w14:paraId="05F805A3" w14:textId="77777777" w:rsidR="002A185C" w:rsidRPr="002A185C" w:rsidRDefault="002A185C" w:rsidP="002A185C">
            <w:pPr>
              <w:rPr>
                <w:rFonts w:ascii="Calibri" w:hAnsi="Calibri"/>
                <w:sz w:val="22"/>
                <w:szCs w:val="22"/>
              </w:rPr>
            </w:pPr>
            <w:r w:rsidRPr="002A185C">
              <w:rPr>
                <w:rFonts w:ascii="Calibri" w:hAnsi="Calibri"/>
                <w:sz w:val="22"/>
                <w:szCs w:val="22"/>
              </w:rPr>
              <w:t>1,000</w:t>
            </w:r>
          </w:p>
        </w:tc>
      </w:tr>
      <w:tr w:rsidR="002A185C" w:rsidRPr="00111CF8" w14:paraId="6E49565A" w14:textId="77777777" w:rsidTr="002A185C">
        <w:trPr>
          <w:trHeight w:val="19"/>
        </w:trPr>
        <w:tc>
          <w:tcPr>
            <w:tcW w:w="4054" w:type="dxa"/>
            <w:hideMark/>
          </w:tcPr>
          <w:p w14:paraId="7F107925" w14:textId="77777777" w:rsidR="002A185C" w:rsidRPr="002A185C" w:rsidRDefault="002A185C" w:rsidP="002A185C">
            <w:pPr>
              <w:rPr>
                <w:rFonts w:ascii="Calibri" w:hAnsi="Calibri"/>
                <w:sz w:val="20"/>
                <w:szCs w:val="20"/>
              </w:rPr>
            </w:pPr>
            <w:r w:rsidRPr="002A185C">
              <w:rPr>
                <w:rFonts w:ascii="Calibri" w:hAnsi="Calibri"/>
                <w:sz w:val="20"/>
                <w:szCs w:val="20"/>
              </w:rPr>
              <w:t>Other trainings</w:t>
            </w:r>
          </w:p>
        </w:tc>
        <w:tc>
          <w:tcPr>
            <w:tcW w:w="1634" w:type="dxa"/>
            <w:hideMark/>
          </w:tcPr>
          <w:p w14:paraId="360476E7" w14:textId="77777777" w:rsidR="002A185C" w:rsidRPr="002A185C" w:rsidRDefault="002A185C" w:rsidP="002A185C">
            <w:pPr>
              <w:rPr>
                <w:rFonts w:ascii="Calibri" w:hAnsi="Calibri"/>
                <w:sz w:val="22"/>
                <w:szCs w:val="22"/>
              </w:rPr>
            </w:pPr>
            <w:r w:rsidRPr="002A185C">
              <w:rPr>
                <w:rFonts w:ascii="Calibri" w:hAnsi="Calibri"/>
                <w:sz w:val="22"/>
                <w:szCs w:val="22"/>
              </w:rPr>
              <w:t>147,268</w:t>
            </w:r>
          </w:p>
        </w:tc>
        <w:tc>
          <w:tcPr>
            <w:tcW w:w="1620" w:type="dxa"/>
            <w:hideMark/>
          </w:tcPr>
          <w:p w14:paraId="64525C80" w14:textId="3681BD52" w:rsidR="002A185C" w:rsidRPr="002A185C" w:rsidRDefault="002A185C" w:rsidP="002A185C">
            <w:pPr>
              <w:rPr>
                <w:rFonts w:ascii="Calibri" w:hAnsi="Calibri"/>
                <w:sz w:val="22"/>
                <w:szCs w:val="22"/>
              </w:rPr>
            </w:pPr>
            <w:r w:rsidRPr="002A185C">
              <w:rPr>
                <w:rFonts w:ascii="Calibri" w:hAnsi="Calibri"/>
                <w:sz w:val="22"/>
                <w:szCs w:val="22"/>
              </w:rPr>
              <w:t xml:space="preserve">10,000 </w:t>
            </w:r>
            <w:r w:rsidR="00ED20FF">
              <w:rPr>
                <w:rFonts w:ascii="Calibri" w:hAnsi="Calibri"/>
                <w:sz w:val="22"/>
                <w:szCs w:val="22"/>
              </w:rPr>
              <w:t xml:space="preserve"> </w:t>
            </w:r>
            <w:r w:rsidRPr="002A185C">
              <w:rPr>
                <w:rFonts w:ascii="Calibri" w:hAnsi="Calibri"/>
                <w:sz w:val="22"/>
                <w:szCs w:val="22"/>
              </w:rPr>
              <w:t>WHO</w:t>
            </w:r>
          </w:p>
        </w:tc>
        <w:tc>
          <w:tcPr>
            <w:tcW w:w="1710" w:type="dxa"/>
            <w:hideMark/>
          </w:tcPr>
          <w:p w14:paraId="46B37982" w14:textId="77777777" w:rsidR="002A185C" w:rsidRPr="002A185C" w:rsidRDefault="002A185C" w:rsidP="002A185C">
            <w:pPr>
              <w:rPr>
                <w:rFonts w:ascii="Calibri" w:hAnsi="Calibri"/>
                <w:sz w:val="22"/>
                <w:szCs w:val="22"/>
              </w:rPr>
            </w:pPr>
            <w:r w:rsidRPr="002A185C">
              <w:rPr>
                <w:rFonts w:ascii="Calibri" w:hAnsi="Calibri"/>
                <w:sz w:val="22"/>
                <w:szCs w:val="22"/>
              </w:rPr>
              <w:t>55,000</w:t>
            </w:r>
          </w:p>
        </w:tc>
      </w:tr>
      <w:tr w:rsidR="002A185C" w:rsidRPr="00111CF8" w14:paraId="5A437FCE" w14:textId="77777777" w:rsidTr="002A185C">
        <w:trPr>
          <w:trHeight w:val="19"/>
        </w:trPr>
        <w:tc>
          <w:tcPr>
            <w:tcW w:w="4054" w:type="dxa"/>
            <w:hideMark/>
          </w:tcPr>
          <w:p w14:paraId="0E82AAA4" w14:textId="77777777" w:rsidR="002A185C" w:rsidRPr="002A185C" w:rsidRDefault="002A185C" w:rsidP="002A185C">
            <w:pPr>
              <w:rPr>
                <w:rFonts w:ascii="Calibri" w:hAnsi="Calibri"/>
                <w:sz w:val="20"/>
                <w:szCs w:val="20"/>
              </w:rPr>
            </w:pPr>
            <w:r w:rsidRPr="002A185C">
              <w:rPr>
                <w:rFonts w:ascii="Calibri" w:hAnsi="Calibri"/>
                <w:sz w:val="20"/>
                <w:szCs w:val="20"/>
              </w:rPr>
              <w:t>Document Production</w:t>
            </w:r>
          </w:p>
        </w:tc>
        <w:tc>
          <w:tcPr>
            <w:tcW w:w="1634" w:type="dxa"/>
            <w:hideMark/>
          </w:tcPr>
          <w:p w14:paraId="45D91771" w14:textId="77777777" w:rsidR="002A185C" w:rsidRPr="002A185C" w:rsidRDefault="002A185C" w:rsidP="002A185C">
            <w:pPr>
              <w:rPr>
                <w:rFonts w:ascii="Calibri" w:hAnsi="Calibri"/>
                <w:sz w:val="22"/>
                <w:szCs w:val="22"/>
              </w:rPr>
            </w:pPr>
            <w:r w:rsidRPr="002A185C">
              <w:rPr>
                <w:rFonts w:ascii="Calibri" w:hAnsi="Calibri"/>
                <w:sz w:val="22"/>
                <w:szCs w:val="22"/>
              </w:rPr>
              <w:t xml:space="preserve"> 29,162</w:t>
            </w:r>
          </w:p>
        </w:tc>
        <w:tc>
          <w:tcPr>
            <w:tcW w:w="1620" w:type="dxa"/>
            <w:hideMark/>
          </w:tcPr>
          <w:p w14:paraId="346516EE" w14:textId="77777777" w:rsidR="002A185C" w:rsidRPr="002A185C" w:rsidRDefault="002A185C" w:rsidP="002A185C">
            <w:pPr>
              <w:rPr>
                <w:rFonts w:ascii="Calibri" w:hAnsi="Calibri"/>
                <w:sz w:val="22"/>
                <w:szCs w:val="22"/>
              </w:rPr>
            </w:pPr>
            <w:r w:rsidRPr="002A185C">
              <w:rPr>
                <w:rFonts w:ascii="Calibri" w:hAnsi="Calibri"/>
                <w:sz w:val="22"/>
                <w:szCs w:val="22"/>
              </w:rPr>
              <w:t xml:space="preserve">   </w:t>
            </w:r>
          </w:p>
        </w:tc>
        <w:tc>
          <w:tcPr>
            <w:tcW w:w="1710" w:type="dxa"/>
            <w:hideMark/>
          </w:tcPr>
          <w:p w14:paraId="252D69E0" w14:textId="77777777" w:rsidR="002A185C" w:rsidRPr="002A185C" w:rsidRDefault="002A185C" w:rsidP="002A185C">
            <w:pPr>
              <w:rPr>
                <w:rFonts w:ascii="Calibri" w:hAnsi="Calibri"/>
                <w:sz w:val="22"/>
                <w:szCs w:val="22"/>
              </w:rPr>
            </w:pPr>
            <w:r w:rsidRPr="002A185C">
              <w:rPr>
                <w:rFonts w:ascii="Calibri" w:hAnsi="Calibri"/>
                <w:sz w:val="22"/>
                <w:szCs w:val="22"/>
              </w:rPr>
              <w:t>315,400</w:t>
            </w:r>
          </w:p>
        </w:tc>
      </w:tr>
      <w:tr w:rsidR="002A185C" w:rsidRPr="00111CF8" w14:paraId="18BA7F49" w14:textId="77777777" w:rsidTr="002A185C">
        <w:tc>
          <w:tcPr>
            <w:tcW w:w="4054" w:type="dxa"/>
            <w:hideMark/>
          </w:tcPr>
          <w:p w14:paraId="6A8ADBF9" w14:textId="77777777" w:rsidR="002A185C" w:rsidRPr="002A185C" w:rsidRDefault="002A185C" w:rsidP="002A185C">
            <w:pPr>
              <w:rPr>
                <w:rFonts w:ascii="Calibri" w:hAnsi="Calibri"/>
                <w:sz w:val="20"/>
                <w:szCs w:val="20"/>
              </w:rPr>
            </w:pPr>
            <w:r w:rsidRPr="002A185C">
              <w:rPr>
                <w:rFonts w:ascii="Calibri" w:hAnsi="Calibri"/>
                <w:sz w:val="20"/>
                <w:szCs w:val="20"/>
              </w:rPr>
              <w:t>Human resources and supervisory visits</w:t>
            </w:r>
          </w:p>
        </w:tc>
        <w:tc>
          <w:tcPr>
            <w:tcW w:w="1634" w:type="dxa"/>
            <w:hideMark/>
          </w:tcPr>
          <w:p w14:paraId="6C25CD00" w14:textId="77777777" w:rsidR="002A185C" w:rsidRPr="002A185C" w:rsidRDefault="002A185C" w:rsidP="002A185C">
            <w:pPr>
              <w:rPr>
                <w:rFonts w:ascii="Calibri" w:hAnsi="Calibri"/>
                <w:sz w:val="22"/>
                <w:szCs w:val="22"/>
              </w:rPr>
            </w:pPr>
            <w:r w:rsidRPr="002A185C">
              <w:rPr>
                <w:rFonts w:ascii="Calibri" w:hAnsi="Calibri"/>
                <w:sz w:val="22"/>
                <w:szCs w:val="22"/>
              </w:rPr>
              <w:t>18,000</w:t>
            </w:r>
          </w:p>
        </w:tc>
        <w:tc>
          <w:tcPr>
            <w:tcW w:w="1620" w:type="dxa"/>
            <w:hideMark/>
          </w:tcPr>
          <w:p w14:paraId="01366846" w14:textId="77777777" w:rsidR="002A185C" w:rsidRPr="002A185C" w:rsidRDefault="002A185C" w:rsidP="002A185C">
            <w:pPr>
              <w:rPr>
                <w:rFonts w:ascii="Calibri" w:hAnsi="Calibri"/>
                <w:sz w:val="22"/>
                <w:szCs w:val="22"/>
              </w:rPr>
            </w:pPr>
          </w:p>
        </w:tc>
        <w:tc>
          <w:tcPr>
            <w:tcW w:w="1710" w:type="dxa"/>
            <w:hideMark/>
          </w:tcPr>
          <w:p w14:paraId="1F4AEEDE" w14:textId="77777777" w:rsidR="002A185C" w:rsidRPr="002A185C" w:rsidRDefault="002A185C" w:rsidP="002A185C">
            <w:pPr>
              <w:rPr>
                <w:rFonts w:ascii="Calibri" w:hAnsi="Calibri"/>
                <w:sz w:val="22"/>
                <w:szCs w:val="22"/>
              </w:rPr>
            </w:pPr>
          </w:p>
        </w:tc>
      </w:tr>
      <w:tr w:rsidR="002A185C" w:rsidRPr="00111CF8" w14:paraId="2A5B3067" w14:textId="77777777" w:rsidTr="002A185C">
        <w:tc>
          <w:tcPr>
            <w:tcW w:w="4054" w:type="dxa"/>
            <w:hideMark/>
          </w:tcPr>
          <w:p w14:paraId="45B1E12F" w14:textId="77777777" w:rsidR="002A185C" w:rsidRPr="002A185C" w:rsidRDefault="002A185C" w:rsidP="002A185C">
            <w:pPr>
              <w:rPr>
                <w:rFonts w:ascii="Calibri" w:hAnsi="Calibri"/>
                <w:sz w:val="20"/>
                <w:szCs w:val="20"/>
              </w:rPr>
            </w:pPr>
            <w:r w:rsidRPr="002A185C">
              <w:rPr>
                <w:rFonts w:ascii="Calibri" w:hAnsi="Calibri"/>
                <w:sz w:val="20"/>
                <w:szCs w:val="20"/>
              </w:rPr>
              <w:t>Cold Chain equipment</w:t>
            </w:r>
          </w:p>
        </w:tc>
        <w:tc>
          <w:tcPr>
            <w:tcW w:w="1634" w:type="dxa"/>
            <w:hideMark/>
          </w:tcPr>
          <w:p w14:paraId="5418991C" w14:textId="77777777" w:rsidR="002A185C" w:rsidRPr="002A185C" w:rsidRDefault="002A185C" w:rsidP="002A185C">
            <w:pPr>
              <w:rPr>
                <w:rFonts w:ascii="Calibri" w:hAnsi="Calibri"/>
                <w:sz w:val="22"/>
                <w:szCs w:val="22"/>
              </w:rPr>
            </w:pPr>
            <w:r w:rsidRPr="002A185C">
              <w:rPr>
                <w:rFonts w:ascii="Calibri" w:hAnsi="Calibri"/>
                <w:sz w:val="22"/>
                <w:szCs w:val="22"/>
              </w:rPr>
              <w:t>49,455</w:t>
            </w:r>
          </w:p>
        </w:tc>
        <w:tc>
          <w:tcPr>
            <w:tcW w:w="1620" w:type="dxa"/>
            <w:hideMark/>
          </w:tcPr>
          <w:p w14:paraId="4EB69ED6" w14:textId="2A48CF67" w:rsidR="002A185C" w:rsidRPr="002A185C" w:rsidRDefault="002A185C" w:rsidP="002A185C">
            <w:pPr>
              <w:rPr>
                <w:rFonts w:ascii="Calibri" w:hAnsi="Calibri"/>
                <w:sz w:val="22"/>
                <w:szCs w:val="22"/>
              </w:rPr>
            </w:pPr>
            <w:r w:rsidRPr="002A185C">
              <w:rPr>
                <w:rFonts w:ascii="Calibri" w:hAnsi="Calibri"/>
                <w:sz w:val="22"/>
                <w:szCs w:val="22"/>
              </w:rPr>
              <w:t xml:space="preserve">20,000 </w:t>
            </w:r>
            <w:r w:rsidR="00ED20FF">
              <w:rPr>
                <w:rFonts w:ascii="Calibri" w:hAnsi="Calibri"/>
                <w:sz w:val="22"/>
                <w:szCs w:val="22"/>
              </w:rPr>
              <w:t xml:space="preserve"> </w:t>
            </w:r>
            <w:r w:rsidRPr="002A185C">
              <w:rPr>
                <w:rFonts w:ascii="Calibri" w:hAnsi="Calibri"/>
                <w:sz w:val="22"/>
                <w:szCs w:val="22"/>
              </w:rPr>
              <w:t>UNICEF</w:t>
            </w:r>
          </w:p>
        </w:tc>
        <w:tc>
          <w:tcPr>
            <w:tcW w:w="1710" w:type="dxa"/>
            <w:hideMark/>
          </w:tcPr>
          <w:p w14:paraId="4EF86583" w14:textId="77777777" w:rsidR="002A185C" w:rsidRPr="002A185C" w:rsidRDefault="002A185C" w:rsidP="002A185C">
            <w:pPr>
              <w:rPr>
                <w:rFonts w:ascii="Calibri" w:hAnsi="Calibri"/>
                <w:sz w:val="22"/>
                <w:szCs w:val="22"/>
              </w:rPr>
            </w:pPr>
          </w:p>
        </w:tc>
      </w:tr>
      <w:tr w:rsidR="002A185C" w:rsidRPr="00111CF8" w14:paraId="2654B8E2" w14:textId="77777777" w:rsidTr="002A185C">
        <w:tc>
          <w:tcPr>
            <w:tcW w:w="4054" w:type="dxa"/>
            <w:hideMark/>
          </w:tcPr>
          <w:p w14:paraId="075CA2C8" w14:textId="77777777" w:rsidR="002A185C" w:rsidRPr="002A185C" w:rsidRDefault="002A185C" w:rsidP="002A185C">
            <w:pPr>
              <w:rPr>
                <w:rFonts w:ascii="Calibri" w:hAnsi="Calibri"/>
                <w:sz w:val="20"/>
                <w:szCs w:val="20"/>
              </w:rPr>
            </w:pPr>
            <w:r w:rsidRPr="002A185C">
              <w:rPr>
                <w:rFonts w:ascii="Calibri" w:hAnsi="Calibri"/>
                <w:sz w:val="20"/>
                <w:szCs w:val="20"/>
              </w:rPr>
              <w:t>Distribution of vaccine (one-time introduction)</w:t>
            </w:r>
          </w:p>
        </w:tc>
        <w:tc>
          <w:tcPr>
            <w:tcW w:w="1634" w:type="dxa"/>
            <w:hideMark/>
          </w:tcPr>
          <w:p w14:paraId="07DD9173" w14:textId="77777777" w:rsidR="002A185C" w:rsidRPr="002A185C" w:rsidRDefault="002A185C" w:rsidP="002A185C">
            <w:pPr>
              <w:rPr>
                <w:rFonts w:ascii="Calibri" w:hAnsi="Calibri"/>
                <w:sz w:val="22"/>
                <w:szCs w:val="22"/>
              </w:rPr>
            </w:pPr>
            <w:r w:rsidRPr="002A185C">
              <w:rPr>
                <w:rFonts w:ascii="Calibri" w:hAnsi="Calibri"/>
                <w:sz w:val="22"/>
                <w:szCs w:val="22"/>
              </w:rPr>
              <w:t>10,000</w:t>
            </w:r>
          </w:p>
        </w:tc>
        <w:tc>
          <w:tcPr>
            <w:tcW w:w="1620" w:type="dxa"/>
            <w:hideMark/>
          </w:tcPr>
          <w:p w14:paraId="5A21A47E" w14:textId="77777777" w:rsidR="002A185C" w:rsidRPr="002A185C" w:rsidRDefault="002A185C" w:rsidP="002A185C">
            <w:pPr>
              <w:rPr>
                <w:rFonts w:ascii="Calibri" w:hAnsi="Calibri"/>
                <w:sz w:val="22"/>
                <w:szCs w:val="22"/>
              </w:rPr>
            </w:pPr>
          </w:p>
        </w:tc>
        <w:tc>
          <w:tcPr>
            <w:tcW w:w="1710" w:type="dxa"/>
            <w:hideMark/>
          </w:tcPr>
          <w:p w14:paraId="57B06D0F" w14:textId="77777777" w:rsidR="002A185C" w:rsidRPr="002A185C" w:rsidRDefault="002A185C" w:rsidP="002A185C">
            <w:pPr>
              <w:rPr>
                <w:rFonts w:ascii="Calibri" w:hAnsi="Calibri"/>
                <w:sz w:val="22"/>
                <w:szCs w:val="22"/>
              </w:rPr>
            </w:pPr>
            <w:r w:rsidRPr="002A185C">
              <w:rPr>
                <w:rFonts w:ascii="Calibri" w:hAnsi="Calibri"/>
                <w:sz w:val="22"/>
                <w:szCs w:val="22"/>
              </w:rPr>
              <w:t>10,000</w:t>
            </w:r>
          </w:p>
        </w:tc>
      </w:tr>
      <w:tr w:rsidR="002A185C" w:rsidRPr="00111CF8" w14:paraId="68265B47" w14:textId="77777777" w:rsidTr="002A185C">
        <w:tc>
          <w:tcPr>
            <w:tcW w:w="4054" w:type="dxa"/>
            <w:hideMark/>
          </w:tcPr>
          <w:p w14:paraId="1B45872D" w14:textId="77777777" w:rsidR="002A185C" w:rsidRPr="002A185C" w:rsidRDefault="002A185C" w:rsidP="002A185C">
            <w:pPr>
              <w:rPr>
                <w:rFonts w:ascii="Calibri" w:hAnsi="Calibri"/>
                <w:sz w:val="20"/>
                <w:szCs w:val="20"/>
              </w:rPr>
            </w:pPr>
            <w:r w:rsidRPr="002A185C">
              <w:rPr>
                <w:rFonts w:ascii="Calibri" w:hAnsi="Calibri"/>
                <w:sz w:val="20"/>
                <w:szCs w:val="20"/>
              </w:rPr>
              <w:t>Waste management</w:t>
            </w:r>
          </w:p>
        </w:tc>
        <w:tc>
          <w:tcPr>
            <w:tcW w:w="1634" w:type="dxa"/>
            <w:hideMark/>
          </w:tcPr>
          <w:p w14:paraId="555F915A" w14:textId="77777777" w:rsidR="002A185C" w:rsidRPr="002A185C" w:rsidRDefault="002A185C" w:rsidP="002A185C">
            <w:pPr>
              <w:rPr>
                <w:rFonts w:ascii="Calibri" w:hAnsi="Calibri"/>
                <w:sz w:val="22"/>
                <w:szCs w:val="22"/>
              </w:rPr>
            </w:pPr>
            <w:r w:rsidRPr="002A185C">
              <w:rPr>
                <w:rFonts w:ascii="Calibri" w:hAnsi="Calibri"/>
                <w:sz w:val="22"/>
                <w:szCs w:val="22"/>
              </w:rPr>
              <w:t>1,793</w:t>
            </w:r>
          </w:p>
        </w:tc>
        <w:tc>
          <w:tcPr>
            <w:tcW w:w="1620" w:type="dxa"/>
            <w:hideMark/>
          </w:tcPr>
          <w:p w14:paraId="4E5818E3" w14:textId="77777777" w:rsidR="002A185C" w:rsidRPr="002A185C" w:rsidRDefault="002A185C" w:rsidP="002A185C">
            <w:pPr>
              <w:rPr>
                <w:rFonts w:ascii="Calibri" w:hAnsi="Calibri"/>
                <w:sz w:val="22"/>
                <w:szCs w:val="22"/>
              </w:rPr>
            </w:pPr>
          </w:p>
        </w:tc>
        <w:tc>
          <w:tcPr>
            <w:tcW w:w="1710" w:type="dxa"/>
            <w:hideMark/>
          </w:tcPr>
          <w:p w14:paraId="24BFAB96" w14:textId="77777777" w:rsidR="002A185C" w:rsidRPr="002A185C" w:rsidRDefault="002A185C" w:rsidP="002A185C">
            <w:pPr>
              <w:rPr>
                <w:rFonts w:ascii="Calibri" w:hAnsi="Calibri"/>
                <w:sz w:val="22"/>
                <w:szCs w:val="22"/>
              </w:rPr>
            </w:pPr>
          </w:p>
        </w:tc>
      </w:tr>
      <w:tr w:rsidR="002A185C" w:rsidRPr="00111CF8" w14:paraId="3636219A" w14:textId="77777777" w:rsidTr="002A185C">
        <w:tc>
          <w:tcPr>
            <w:tcW w:w="4054" w:type="dxa"/>
            <w:hideMark/>
          </w:tcPr>
          <w:p w14:paraId="22889F11" w14:textId="77777777" w:rsidR="002A185C" w:rsidRPr="002A185C" w:rsidRDefault="002A185C" w:rsidP="002A185C">
            <w:pPr>
              <w:rPr>
                <w:rFonts w:ascii="Calibri" w:hAnsi="Calibri"/>
                <w:sz w:val="20"/>
                <w:szCs w:val="20"/>
              </w:rPr>
            </w:pPr>
            <w:r w:rsidRPr="002A185C">
              <w:rPr>
                <w:rFonts w:ascii="Calibri" w:hAnsi="Calibri"/>
                <w:sz w:val="20"/>
                <w:szCs w:val="20"/>
              </w:rPr>
              <w:lastRenderedPageBreak/>
              <w:t>Surveillance and monitoring</w:t>
            </w:r>
          </w:p>
        </w:tc>
        <w:tc>
          <w:tcPr>
            <w:tcW w:w="1634" w:type="dxa"/>
            <w:hideMark/>
          </w:tcPr>
          <w:p w14:paraId="6E4B14B5" w14:textId="77777777" w:rsidR="002A185C" w:rsidRPr="002A185C" w:rsidRDefault="002A185C" w:rsidP="002A185C">
            <w:pPr>
              <w:rPr>
                <w:rFonts w:ascii="Calibri" w:hAnsi="Calibri"/>
                <w:sz w:val="22"/>
                <w:szCs w:val="22"/>
              </w:rPr>
            </w:pPr>
          </w:p>
        </w:tc>
        <w:tc>
          <w:tcPr>
            <w:tcW w:w="1620" w:type="dxa"/>
            <w:hideMark/>
          </w:tcPr>
          <w:p w14:paraId="5166532C" w14:textId="46496960" w:rsidR="002A185C" w:rsidRPr="002A185C" w:rsidRDefault="002A185C" w:rsidP="002A185C">
            <w:pPr>
              <w:rPr>
                <w:rFonts w:ascii="Calibri" w:hAnsi="Calibri"/>
                <w:sz w:val="22"/>
                <w:szCs w:val="22"/>
              </w:rPr>
            </w:pPr>
            <w:r w:rsidRPr="002A185C">
              <w:rPr>
                <w:rFonts w:ascii="Calibri" w:hAnsi="Calibri"/>
                <w:sz w:val="22"/>
                <w:szCs w:val="22"/>
              </w:rPr>
              <w:t xml:space="preserve">10,000 </w:t>
            </w:r>
            <w:r w:rsidR="00ED20FF">
              <w:rPr>
                <w:rFonts w:ascii="Calibri" w:hAnsi="Calibri"/>
                <w:sz w:val="22"/>
                <w:szCs w:val="22"/>
              </w:rPr>
              <w:t xml:space="preserve">  </w:t>
            </w:r>
            <w:r w:rsidRPr="002A185C">
              <w:rPr>
                <w:rFonts w:ascii="Calibri" w:hAnsi="Calibri"/>
                <w:sz w:val="22"/>
                <w:szCs w:val="22"/>
              </w:rPr>
              <w:t>WHO</w:t>
            </w:r>
          </w:p>
        </w:tc>
        <w:tc>
          <w:tcPr>
            <w:tcW w:w="1710" w:type="dxa"/>
            <w:hideMark/>
          </w:tcPr>
          <w:p w14:paraId="5D919CB8" w14:textId="77777777" w:rsidR="002A185C" w:rsidRPr="002A185C" w:rsidRDefault="002A185C" w:rsidP="002A185C">
            <w:pPr>
              <w:rPr>
                <w:rFonts w:ascii="Calibri" w:hAnsi="Calibri"/>
                <w:sz w:val="22"/>
                <w:szCs w:val="22"/>
              </w:rPr>
            </w:pPr>
          </w:p>
        </w:tc>
      </w:tr>
      <w:tr w:rsidR="002A185C" w:rsidRPr="00111CF8" w14:paraId="250F4CC1" w14:textId="77777777" w:rsidTr="002A185C">
        <w:tc>
          <w:tcPr>
            <w:tcW w:w="4054" w:type="dxa"/>
            <w:hideMark/>
          </w:tcPr>
          <w:p w14:paraId="55B3D3DB" w14:textId="77777777" w:rsidR="002A185C" w:rsidRPr="002A185C" w:rsidRDefault="002A185C" w:rsidP="002A185C">
            <w:pPr>
              <w:rPr>
                <w:rFonts w:ascii="Calibri" w:hAnsi="Calibri"/>
                <w:sz w:val="20"/>
                <w:szCs w:val="20"/>
              </w:rPr>
            </w:pPr>
            <w:r w:rsidRPr="002A185C">
              <w:rPr>
                <w:rFonts w:ascii="Calibri" w:hAnsi="Calibri"/>
                <w:sz w:val="20"/>
                <w:szCs w:val="20"/>
              </w:rPr>
              <w:t>Evaluation</w:t>
            </w:r>
          </w:p>
        </w:tc>
        <w:tc>
          <w:tcPr>
            <w:tcW w:w="1634" w:type="dxa"/>
            <w:hideMark/>
          </w:tcPr>
          <w:p w14:paraId="6ED35A43" w14:textId="77777777" w:rsidR="002A185C" w:rsidRPr="002A185C" w:rsidRDefault="002A185C" w:rsidP="002A185C">
            <w:pPr>
              <w:rPr>
                <w:rFonts w:ascii="Calibri" w:hAnsi="Calibri"/>
                <w:sz w:val="22"/>
                <w:szCs w:val="22"/>
              </w:rPr>
            </w:pPr>
          </w:p>
        </w:tc>
        <w:tc>
          <w:tcPr>
            <w:tcW w:w="1620" w:type="dxa"/>
            <w:hideMark/>
          </w:tcPr>
          <w:p w14:paraId="3D3AB726" w14:textId="095C623E" w:rsidR="002A185C" w:rsidRPr="002A185C" w:rsidRDefault="002A185C" w:rsidP="002A185C">
            <w:pPr>
              <w:rPr>
                <w:rFonts w:ascii="Calibri" w:hAnsi="Calibri"/>
                <w:sz w:val="22"/>
                <w:szCs w:val="22"/>
              </w:rPr>
            </w:pPr>
            <w:r w:rsidRPr="002A185C">
              <w:rPr>
                <w:rFonts w:ascii="Calibri" w:hAnsi="Calibri"/>
                <w:sz w:val="22"/>
                <w:szCs w:val="22"/>
              </w:rPr>
              <w:t xml:space="preserve">15,000 </w:t>
            </w:r>
            <w:r w:rsidR="00ED20FF">
              <w:rPr>
                <w:rFonts w:ascii="Calibri" w:hAnsi="Calibri"/>
                <w:sz w:val="22"/>
                <w:szCs w:val="22"/>
              </w:rPr>
              <w:t xml:space="preserve">  </w:t>
            </w:r>
            <w:r w:rsidRPr="002A185C">
              <w:rPr>
                <w:rFonts w:ascii="Calibri" w:hAnsi="Calibri"/>
                <w:sz w:val="22"/>
                <w:szCs w:val="22"/>
              </w:rPr>
              <w:t>WHO</w:t>
            </w:r>
          </w:p>
        </w:tc>
        <w:tc>
          <w:tcPr>
            <w:tcW w:w="1710" w:type="dxa"/>
            <w:hideMark/>
          </w:tcPr>
          <w:p w14:paraId="1090FB8F" w14:textId="77777777" w:rsidR="002A185C" w:rsidRPr="002A185C" w:rsidRDefault="002A185C" w:rsidP="002A185C">
            <w:pPr>
              <w:rPr>
                <w:rFonts w:ascii="Calibri" w:hAnsi="Calibri"/>
                <w:sz w:val="22"/>
                <w:szCs w:val="22"/>
              </w:rPr>
            </w:pPr>
          </w:p>
        </w:tc>
      </w:tr>
      <w:tr w:rsidR="002A185C" w:rsidRPr="00111CF8" w14:paraId="671CA77F" w14:textId="77777777" w:rsidTr="002A185C">
        <w:tc>
          <w:tcPr>
            <w:tcW w:w="4054" w:type="dxa"/>
            <w:hideMark/>
          </w:tcPr>
          <w:p w14:paraId="57005D9B" w14:textId="77777777" w:rsidR="002A185C" w:rsidRPr="002A185C" w:rsidRDefault="002A185C" w:rsidP="002A185C">
            <w:pPr>
              <w:rPr>
                <w:rFonts w:ascii="Calibri" w:hAnsi="Calibri"/>
                <w:sz w:val="20"/>
                <w:szCs w:val="20"/>
              </w:rPr>
            </w:pPr>
            <w:r w:rsidRPr="002A185C">
              <w:rPr>
                <w:rFonts w:ascii="Calibri" w:hAnsi="Calibri"/>
                <w:sz w:val="20"/>
                <w:szCs w:val="20"/>
              </w:rPr>
              <w:t>Technical Assistance</w:t>
            </w:r>
          </w:p>
        </w:tc>
        <w:tc>
          <w:tcPr>
            <w:tcW w:w="1634" w:type="dxa"/>
            <w:hideMark/>
          </w:tcPr>
          <w:p w14:paraId="4413E6D0" w14:textId="77777777" w:rsidR="002A185C" w:rsidRPr="002A185C" w:rsidRDefault="002A185C" w:rsidP="002A185C">
            <w:pPr>
              <w:rPr>
                <w:rFonts w:ascii="Calibri" w:hAnsi="Calibri"/>
                <w:sz w:val="22"/>
                <w:szCs w:val="22"/>
              </w:rPr>
            </w:pPr>
          </w:p>
        </w:tc>
        <w:tc>
          <w:tcPr>
            <w:tcW w:w="1620" w:type="dxa"/>
            <w:hideMark/>
          </w:tcPr>
          <w:p w14:paraId="4A8A9BCB" w14:textId="38319A3F" w:rsidR="002A185C" w:rsidRPr="002A185C" w:rsidRDefault="002A185C" w:rsidP="002A185C">
            <w:pPr>
              <w:rPr>
                <w:rFonts w:ascii="Calibri" w:hAnsi="Calibri"/>
                <w:sz w:val="22"/>
                <w:szCs w:val="22"/>
              </w:rPr>
            </w:pPr>
            <w:r w:rsidRPr="002A185C">
              <w:rPr>
                <w:rFonts w:ascii="Calibri" w:hAnsi="Calibri"/>
                <w:sz w:val="22"/>
                <w:szCs w:val="22"/>
              </w:rPr>
              <w:t xml:space="preserve">15,000 </w:t>
            </w:r>
            <w:r w:rsidR="00ED20FF">
              <w:rPr>
                <w:rFonts w:ascii="Calibri" w:hAnsi="Calibri"/>
                <w:sz w:val="22"/>
                <w:szCs w:val="22"/>
              </w:rPr>
              <w:t xml:space="preserve">  </w:t>
            </w:r>
            <w:r w:rsidRPr="002A185C">
              <w:rPr>
                <w:rFonts w:ascii="Calibri" w:hAnsi="Calibri"/>
                <w:sz w:val="22"/>
                <w:szCs w:val="22"/>
              </w:rPr>
              <w:t>WHO</w:t>
            </w:r>
          </w:p>
        </w:tc>
        <w:tc>
          <w:tcPr>
            <w:tcW w:w="1710" w:type="dxa"/>
            <w:hideMark/>
          </w:tcPr>
          <w:p w14:paraId="4287999B" w14:textId="77777777" w:rsidR="002A185C" w:rsidRPr="002A185C" w:rsidRDefault="002A185C" w:rsidP="002A185C">
            <w:pPr>
              <w:rPr>
                <w:rFonts w:ascii="Calibri" w:hAnsi="Calibri"/>
                <w:sz w:val="22"/>
                <w:szCs w:val="22"/>
              </w:rPr>
            </w:pPr>
          </w:p>
        </w:tc>
      </w:tr>
      <w:tr w:rsidR="002A185C" w:rsidRPr="00111CF8" w14:paraId="442C74FC" w14:textId="77777777" w:rsidTr="002A185C">
        <w:tc>
          <w:tcPr>
            <w:tcW w:w="4054" w:type="dxa"/>
            <w:hideMark/>
          </w:tcPr>
          <w:p w14:paraId="5152AB52" w14:textId="77777777" w:rsidR="002A185C" w:rsidRPr="002A185C" w:rsidRDefault="002A185C" w:rsidP="002A185C">
            <w:pPr>
              <w:rPr>
                <w:rFonts w:ascii="Calibri" w:hAnsi="Calibri"/>
                <w:sz w:val="20"/>
                <w:szCs w:val="20"/>
              </w:rPr>
            </w:pPr>
            <w:r w:rsidRPr="002A185C">
              <w:rPr>
                <w:rFonts w:ascii="Calibri" w:hAnsi="Calibri"/>
                <w:b/>
                <w:bCs/>
                <w:sz w:val="20"/>
                <w:szCs w:val="20"/>
              </w:rPr>
              <w:t>Total</w:t>
            </w:r>
          </w:p>
        </w:tc>
        <w:tc>
          <w:tcPr>
            <w:tcW w:w="1634" w:type="dxa"/>
            <w:hideMark/>
          </w:tcPr>
          <w:p w14:paraId="6B83501D" w14:textId="77777777" w:rsidR="002A185C" w:rsidRPr="002A185C" w:rsidRDefault="002A185C" w:rsidP="002A185C">
            <w:pPr>
              <w:rPr>
                <w:rFonts w:ascii="Calibri" w:hAnsi="Calibri"/>
                <w:sz w:val="22"/>
                <w:szCs w:val="22"/>
              </w:rPr>
            </w:pPr>
            <w:r w:rsidRPr="002A185C">
              <w:rPr>
                <w:rFonts w:ascii="Calibri" w:hAnsi="Calibri"/>
                <w:b/>
                <w:bCs/>
                <w:sz w:val="22"/>
                <w:szCs w:val="22"/>
              </w:rPr>
              <w:t>311,177</w:t>
            </w:r>
          </w:p>
        </w:tc>
        <w:tc>
          <w:tcPr>
            <w:tcW w:w="1620" w:type="dxa"/>
            <w:hideMark/>
          </w:tcPr>
          <w:p w14:paraId="27A554E2" w14:textId="77777777" w:rsidR="002A185C" w:rsidRPr="002A185C" w:rsidRDefault="002A185C" w:rsidP="002A185C">
            <w:pPr>
              <w:rPr>
                <w:rFonts w:ascii="Calibri" w:hAnsi="Calibri"/>
                <w:sz w:val="22"/>
                <w:szCs w:val="22"/>
              </w:rPr>
            </w:pPr>
            <w:r w:rsidRPr="002A185C">
              <w:rPr>
                <w:rFonts w:ascii="Calibri" w:hAnsi="Calibri"/>
                <w:b/>
                <w:bCs/>
                <w:sz w:val="22"/>
                <w:szCs w:val="22"/>
              </w:rPr>
              <w:t>105,000</w:t>
            </w:r>
          </w:p>
        </w:tc>
        <w:tc>
          <w:tcPr>
            <w:tcW w:w="1710" w:type="dxa"/>
            <w:hideMark/>
          </w:tcPr>
          <w:p w14:paraId="0CB62EC2" w14:textId="77777777" w:rsidR="002A185C" w:rsidRPr="002A185C" w:rsidRDefault="002A185C" w:rsidP="002A185C">
            <w:pPr>
              <w:rPr>
                <w:rFonts w:ascii="Calibri" w:hAnsi="Calibri"/>
                <w:sz w:val="22"/>
                <w:szCs w:val="22"/>
              </w:rPr>
            </w:pPr>
            <w:r w:rsidRPr="002A185C">
              <w:rPr>
                <w:rFonts w:ascii="Calibri" w:hAnsi="Calibri"/>
                <w:b/>
                <w:bCs/>
                <w:sz w:val="22"/>
                <w:szCs w:val="22"/>
              </w:rPr>
              <w:t>381,400</w:t>
            </w:r>
          </w:p>
        </w:tc>
      </w:tr>
    </w:tbl>
    <w:p w14:paraId="7236619D" w14:textId="77777777" w:rsidR="00A05FF9" w:rsidRDefault="00A05FF9" w:rsidP="00A7578B">
      <w:pPr>
        <w:rPr>
          <w:rFonts w:asciiTheme="minorHAnsi" w:eastAsia="Arial" w:hAnsiTheme="minorHAnsi"/>
          <w:color w:val="000000"/>
          <w:sz w:val="22"/>
          <w:szCs w:val="22"/>
        </w:rPr>
      </w:pPr>
    </w:p>
    <w:p w14:paraId="4A5A4CFC" w14:textId="77777777" w:rsidR="002A185C" w:rsidRDefault="002A185C" w:rsidP="00A7578B">
      <w:pPr>
        <w:rPr>
          <w:rFonts w:asciiTheme="minorHAnsi" w:eastAsia="Arial" w:hAnsiTheme="minorHAnsi"/>
          <w:color w:val="000000"/>
          <w:sz w:val="22"/>
          <w:szCs w:val="22"/>
        </w:rPr>
      </w:pPr>
    </w:p>
    <w:p w14:paraId="2B4BBA59" w14:textId="77777777" w:rsidR="00A7578B" w:rsidRPr="00A1607A" w:rsidRDefault="00A7578B" w:rsidP="00A7578B">
      <w:pPr>
        <w:rPr>
          <w:rFonts w:asciiTheme="minorHAnsi" w:eastAsia="Arial" w:hAnsiTheme="minorHAnsi"/>
          <w:color w:val="000000"/>
          <w:sz w:val="22"/>
          <w:szCs w:val="22"/>
        </w:rPr>
      </w:pPr>
      <w:r>
        <w:rPr>
          <w:rFonts w:asciiTheme="majorHAnsi" w:hAnsiTheme="majorHAnsi" w:cs="Calibri"/>
          <w:b/>
          <w:color w:val="1F497D" w:themeColor="text2"/>
          <w:sz w:val="28"/>
          <w:szCs w:val="28"/>
          <w:lang w:val="en-US"/>
        </w:rPr>
        <w:t>Fiduciary management arrangement data</w:t>
      </w:r>
    </w:p>
    <w:p w14:paraId="1338BAFB" w14:textId="77777777" w:rsidR="00A7578B" w:rsidRPr="00680473" w:rsidRDefault="00A7578B" w:rsidP="00A7578B">
      <w:pPr>
        <w:jc w:val="both"/>
        <w:rPr>
          <w:rFonts w:asciiTheme="minorHAnsi" w:hAnsiTheme="minorHAnsi" w:cs="Calibri"/>
          <w:sz w:val="22"/>
          <w:szCs w:val="22"/>
          <w:lang w:val="en-US"/>
        </w:rPr>
      </w:pPr>
    </w:p>
    <w:p w14:paraId="0269F013" w14:textId="77777777" w:rsidR="00680473"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Please indicate </w:t>
      </w:r>
      <w:r>
        <w:rPr>
          <w:rFonts w:asciiTheme="minorHAnsi" w:hAnsiTheme="minorHAnsi" w:cs="Arial"/>
          <w:sz w:val="22"/>
          <w:szCs w:val="22"/>
        </w:rPr>
        <w:t xml:space="preserve">below </w:t>
      </w:r>
      <w:r w:rsidRPr="00B44D95">
        <w:rPr>
          <w:rFonts w:asciiTheme="minorHAnsi" w:hAnsiTheme="minorHAnsi" w:cs="Arial"/>
          <w:sz w:val="22"/>
          <w:szCs w:val="22"/>
        </w:rPr>
        <w:t xml:space="preserve">whether the </w:t>
      </w:r>
      <w:r w:rsidR="00B44D95">
        <w:rPr>
          <w:rFonts w:asciiTheme="minorHAnsi" w:hAnsiTheme="minorHAnsi" w:cs="Arial"/>
          <w:sz w:val="22"/>
          <w:szCs w:val="22"/>
        </w:rPr>
        <w:t>one-time vaccine</w:t>
      </w:r>
      <w:r w:rsidRPr="00B44D95">
        <w:rPr>
          <w:rFonts w:asciiTheme="minorHAnsi" w:hAnsiTheme="minorHAnsi" w:cs="Arial"/>
          <w:sz w:val="22"/>
          <w:szCs w:val="22"/>
        </w:rPr>
        <w:t xml:space="preserve"> </w:t>
      </w:r>
      <w:r>
        <w:rPr>
          <w:rFonts w:asciiTheme="minorHAnsi" w:hAnsiTheme="minorHAnsi" w:cs="Arial"/>
          <w:sz w:val="22"/>
          <w:szCs w:val="22"/>
        </w:rPr>
        <w:t>i</w:t>
      </w:r>
      <w:r w:rsidRPr="00B44D95">
        <w:rPr>
          <w:rFonts w:asciiTheme="minorHAnsi" w:hAnsiTheme="minorHAnsi" w:cs="Arial"/>
          <w:sz w:val="22"/>
          <w:szCs w:val="22"/>
        </w:rPr>
        <w:t>ntroduction</w:t>
      </w:r>
      <w:r w:rsidRPr="00680473">
        <w:rPr>
          <w:rFonts w:asciiTheme="minorHAnsi" w:hAnsiTheme="minorHAnsi" w:cs="Arial"/>
          <w:sz w:val="22"/>
          <w:szCs w:val="22"/>
        </w:rPr>
        <w:t xml:space="preserve"> </w:t>
      </w:r>
      <w:r>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or to WHO or UNICEF. Please note that WHO and/or UNICEF will require administrative fees of approximately 7% which would need to be covered by the operational funds. </w:t>
      </w:r>
    </w:p>
    <w:p w14:paraId="352BC7EB" w14:textId="77777777" w:rsidR="00680473" w:rsidRPr="00B44D95" w:rsidRDefault="00680473" w:rsidP="00680473">
      <w:pPr>
        <w:spacing w:line="276" w:lineRule="auto"/>
        <w:rPr>
          <w:rFonts w:asciiTheme="minorHAnsi" w:hAnsiTheme="minorHAnsi" w:cs="Arial"/>
          <w:sz w:val="22"/>
          <w:szCs w:val="22"/>
        </w:rPr>
      </w:pPr>
    </w:p>
    <w:tbl>
      <w:tblPr>
        <w:tblStyle w:val="TableGrid"/>
        <w:tblW w:w="0" w:type="auto"/>
        <w:tblLook w:val="04A0" w:firstRow="1" w:lastRow="0" w:firstColumn="1" w:lastColumn="0" w:noHBand="0" w:noVBand="1"/>
      </w:tblPr>
      <w:tblGrid>
        <w:gridCol w:w="9486"/>
      </w:tblGrid>
      <w:tr w:rsidR="00680473" w:rsidRPr="00680473" w14:paraId="3EB3D86E" w14:textId="77777777" w:rsidTr="00B44D95">
        <w:tc>
          <w:tcPr>
            <w:tcW w:w="9486" w:type="dxa"/>
            <w:shd w:val="clear" w:color="auto" w:fill="auto"/>
          </w:tcPr>
          <w:p w14:paraId="6BA152FE" w14:textId="77777777" w:rsidR="00680473" w:rsidRPr="00B44D95" w:rsidRDefault="00680473" w:rsidP="004C070D">
            <w:pPr>
              <w:spacing w:line="276" w:lineRule="auto"/>
              <w:ind w:right="120"/>
              <w:rPr>
                <w:rFonts w:asciiTheme="minorHAnsi" w:hAnsiTheme="minorHAnsi" w:cs="Arial"/>
                <w:sz w:val="22"/>
                <w:szCs w:val="22"/>
              </w:rPr>
            </w:pPr>
          </w:p>
          <w:p w14:paraId="26F9DC33" w14:textId="7D64B60F" w:rsidR="00680473" w:rsidRPr="00B44D95" w:rsidRDefault="00B33553" w:rsidP="004C070D">
            <w:pPr>
              <w:spacing w:line="276" w:lineRule="auto"/>
              <w:ind w:right="120"/>
              <w:rPr>
                <w:rFonts w:asciiTheme="minorHAnsi" w:hAnsiTheme="minorHAnsi" w:cs="Arial"/>
                <w:sz w:val="22"/>
                <w:szCs w:val="22"/>
              </w:rPr>
            </w:pPr>
            <w:r>
              <w:rPr>
                <w:rFonts w:asciiTheme="minorHAnsi" w:hAnsiTheme="minorHAnsi" w:cs="Arial"/>
                <w:sz w:val="22"/>
                <w:szCs w:val="22"/>
              </w:rPr>
              <w:t>To the government.</w:t>
            </w:r>
          </w:p>
          <w:p w14:paraId="5A81692B" w14:textId="77777777" w:rsidR="00680473" w:rsidRPr="00B44D95" w:rsidRDefault="00680473" w:rsidP="004C070D">
            <w:pPr>
              <w:spacing w:line="276" w:lineRule="auto"/>
              <w:ind w:right="120"/>
              <w:rPr>
                <w:rFonts w:asciiTheme="minorHAnsi" w:hAnsiTheme="minorHAnsi" w:cs="Arial"/>
                <w:sz w:val="22"/>
                <w:szCs w:val="22"/>
              </w:rPr>
            </w:pPr>
          </w:p>
          <w:p w14:paraId="31AC6BE4" w14:textId="77777777" w:rsidR="00680473" w:rsidRPr="00B44D95" w:rsidRDefault="00680473" w:rsidP="004C070D">
            <w:pPr>
              <w:spacing w:line="276" w:lineRule="auto"/>
              <w:ind w:right="120"/>
              <w:rPr>
                <w:rFonts w:asciiTheme="minorHAnsi" w:hAnsiTheme="minorHAnsi" w:cs="Arial"/>
                <w:sz w:val="22"/>
                <w:szCs w:val="22"/>
              </w:rPr>
            </w:pPr>
          </w:p>
        </w:tc>
      </w:tr>
    </w:tbl>
    <w:p w14:paraId="4657F052" w14:textId="77777777" w:rsidR="00680473" w:rsidRDefault="00680473" w:rsidP="00680473">
      <w:pPr>
        <w:spacing w:line="276" w:lineRule="auto"/>
        <w:rPr>
          <w:rFonts w:ascii="Arial" w:hAnsi="Arial" w:cs="Arial"/>
          <w:sz w:val="20"/>
          <w:szCs w:val="20"/>
        </w:rPr>
      </w:pPr>
    </w:p>
    <w:p w14:paraId="36AB5F05" w14:textId="77777777" w:rsidR="002C3B3E" w:rsidRPr="00BC18C2" w:rsidRDefault="002C3B3E" w:rsidP="0086178F">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Signatures</w:t>
      </w:r>
    </w:p>
    <w:p w14:paraId="67690580" w14:textId="77777777" w:rsidR="002C3B3E" w:rsidRPr="002C3B3E" w:rsidRDefault="002C3B3E" w:rsidP="002C3B3E">
      <w:pPr>
        <w:pStyle w:val="Heading4"/>
        <w:divId w:val="410156154"/>
      </w:pPr>
      <w:r w:rsidRPr="002C3B3E">
        <w:t>Government</w:t>
      </w:r>
    </w:p>
    <w:p w14:paraId="4304F2AA" w14:textId="77777777" w:rsidR="002C3B3E" w:rsidRPr="002C3B3E" w:rsidRDefault="002C3B3E" w:rsidP="002C3B3E">
      <w:pPr>
        <w:divId w:val="410156154"/>
        <w:rPr>
          <w:rFonts w:asciiTheme="minorHAnsi" w:hAnsiTheme="minorHAnsi" w:cs="Arial"/>
          <w:sz w:val="22"/>
          <w:szCs w:val="22"/>
        </w:rPr>
      </w:pPr>
    </w:p>
    <w:p w14:paraId="2FDE4491" w14:textId="77777777" w:rsidR="002C3B3E" w:rsidRDefault="002C3B3E" w:rsidP="003C2FEE">
      <w:pPr>
        <w:divId w:val="410156154"/>
        <w:rPr>
          <w:rFonts w:asciiTheme="minorHAnsi" w:hAnsiTheme="minorHAnsi" w:cs="Arial"/>
          <w:sz w:val="22"/>
          <w:szCs w:val="22"/>
        </w:rPr>
      </w:pPr>
      <w:r w:rsidRPr="002C3B3E">
        <w:rPr>
          <w:rFonts w:asciiTheme="minorHAnsi" w:hAnsiTheme="minorHAnsi" w:cs="Arial"/>
          <w:sz w:val="22"/>
          <w:szCs w:val="22"/>
        </w:rPr>
        <w:t xml:space="preserve">The </w:t>
      </w:r>
      <w:r w:rsidRPr="00700EBC">
        <w:rPr>
          <w:rFonts w:asciiTheme="minorHAnsi" w:hAnsiTheme="minorHAnsi" w:cs="Arial"/>
          <w:sz w:val="22"/>
          <w:szCs w:val="22"/>
        </w:rPr>
        <w:t xml:space="preserve">Government of </w:t>
      </w:r>
      <w:r w:rsidR="003C2FEE" w:rsidRPr="00700EBC">
        <w:rPr>
          <w:rFonts w:asciiTheme="minorHAnsi" w:hAnsiTheme="minorHAnsi" w:cs="Arial"/>
          <w:sz w:val="22"/>
          <w:szCs w:val="22"/>
        </w:rPr>
        <w:t>Cambodia</w:t>
      </w:r>
      <w:r w:rsidRPr="00700EBC">
        <w:rPr>
          <w:rFonts w:asciiTheme="minorHAnsi" w:hAnsiTheme="minorHAnsi" w:cs="Arial"/>
          <w:sz w:val="22"/>
          <w:szCs w:val="22"/>
        </w:rPr>
        <w:t xml:space="preserve"> acknowledges</w:t>
      </w:r>
      <w:r w:rsidRPr="002C3B3E">
        <w:rPr>
          <w:rFonts w:asciiTheme="minorHAnsi" w:hAnsiTheme="minorHAnsi" w:cs="Arial"/>
          <w:sz w:val="22"/>
          <w:szCs w:val="22"/>
        </w:rPr>
        <w:t xml:space="preserve"> that this </w:t>
      </w:r>
      <w:r>
        <w:rPr>
          <w:rFonts w:asciiTheme="minorHAnsi" w:hAnsiTheme="minorHAnsi" w:cs="Arial"/>
          <w:sz w:val="22"/>
          <w:szCs w:val="22"/>
        </w:rPr>
        <w:t>new vaccine introduction is</w:t>
      </w:r>
      <w:r w:rsidRPr="002C3B3E">
        <w:rPr>
          <w:rFonts w:asciiTheme="minorHAnsi" w:hAnsiTheme="minorHAnsi" w:cs="Arial"/>
          <w:sz w:val="22"/>
          <w:szCs w:val="22"/>
        </w:rPr>
        <w:t xml:space="preserve"> intended to </w:t>
      </w:r>
      <w:r>
        <w:rPr>
          <w:rFonts w:asciiTheme="minorHAnsi" w:hAnsiTheme="minorHAnsi" w:cs="Arial"/>
          <w:sz w:val="22"/>
          <w:szCs w:val="22"/>
        </w:rPr>
        <w:t xml:space="preserve">contribute to the </w:t>
      </w:r>
      <w:r w:rsidR="00533799">
        <w:rPr>
          <w:rFonts w:asciiTheme="minorHAnsi" w:hAnsiTheme="minorHAnsi" w:cs="Arial"/>
          <w:sz w:val="22"/>
          <w:szCs w:val="22"/>
        </w:rPr>
        <w:t xml:space="preserve">eradication of polio as reflected the Global Polio Eradication Initiative’s </w:t>
      </w:r>
      <w:r>
        <w:rPr>
          <w:rFonts w:asciiTheme="minorHAnsi" w:hAnsiTheme="minorHAnsi" w:cs="Arial"/>
          <w:sz w:val="22"/>
          <w:szCs w:val="22"/>
        </w:rPr>
        <w:t xml:space="preserve">Polio Eradication </w:t>
      </w:r>
      <w:r w:rsidR="00314B68">
        <w:rPr>
          <w:rFonts w:asciiTheme="minorHAnsi" w:hAnsiTheme="minorHAnsi" w:cs="Arial"/>
          <w:sz w:val="22"/>
          <w:szCs w:val="22"/>
        </w:rPr>
        <w:t xml:space="preserve">and </w:t>
      </w:r>
      <w:r>
        <w:rPr>
          <w:rFonts w:asciiTheme="minorHAnsi" w:hAnsiTheme="minorHAnsi" w:cs="Arial"/>
          <w:sz w:val="22"/>
          <w:szCs w:val="22"/>
        </w:rPr>
        <w:t>Endgame</w:t>
      </w:r>
      <w:r w:rsidR="00533799">
        <w:rPr>
          <w:rFonts w:asciiTheme="minorHAnsi" w:hAnsiTheme="minorHAnsi" w:cs="Arial"/>
          <w:sz w:val="22"/>
          <w:szCs w:val="22"/>
        </w:rPr>
        <w:t xml:space="preserve"> Strategic Plan</w:t>
      </w:r>
      <w:r w:rsidR="00314B68">
        <w:rPr>
          <w:rFonts w:asciiTheme="minorHAnsi" w:hAnsiTheme="minorHAnsi" w:cs="Arial"/>
          <w:sz w:val="22"/>
          <w:szCs w:val="22"/>
        </w:rPr>
        <w:t xml:space="preserve"> (</w:t>
      </w:r>
      <w:hyperlink r:id="rId16" w:anchor="strategyandwork.aspx?s=2&amp;_suid=1382372983385049930892531473775" w:history="1">
        <w:r w:rsidR="00314B68" w:rsidRPr="008E1172">
          <w:rPr>
            <w:rStyle w:val="Hyperlink"/>
            <w:rFonts w:asciiTheme="minorHAnsi" w:hAnsiTheme="minorHAnsi" w:cs="Arial"/>
            <w:sz w:val="22"/>
            <w:szCs w:val="22"/>
          </w:rPr>
          <w:t>http://www.polioeradication.org/resourcelibrary/strategyandwork.aspx#strategyandwork.aspx?s=2&amp;_suid=1382372983385049930892531473775</w:t>
        </w:r>
      </w:hyperlink>
      <w:r w:rsidR="00314B68">
        <w:rPr>
          <w:rFonts w:asciiTheme="minorHAnsi" w:hAnsiTheme="minorHAnsi" w:cs="Arial"/>
          <w:sz w:val="22"/>
          <w:szCs w:val="22"/>
        </w:rPr>
        <w:t>)</w:t>
      </w:r>
      <w:r>
        <w:rPr>
          <w:rFonts w:asciiTheme="minorHAnsi" w:hAnsiTheme="minorHAnsi" w:cs="Arial"/>
          <w:sz w:val="22"/>
          <w:szCs w:val="22"/>
        </w:rPr>
        <w:t xml:space="preserve">. </w:t>
      </w:r>
    </w:p>
    <w:p w14:paraId="7CF93C39" w14:textId="77777777" w:rsidR="002C3B3E" w:rsidRPr="002C3B3E" w:rsidRDefault="002C3B3E" w:rsidP="002C3B3E">
      <w:pPr>
        <w:divId w:val="410156154"/>
        <w:rPr>
          <w:rFonts w:asciiTheme="minorHAnsi" w:hAnsiTheme="minorHAnsi" w:cs="Arial"/>
          <w:sz w:val="22"/>
          <w:szCs w:val="22"/>
        </w:rPr>
      </w:pPr>
    </w:p>
    <w:p w14:paraId="008856D7" w14:textId="4978D8A1" w:rsidR="002C3B3E" w:rsidRPr="002C3B3E" w:rsidRDefault="002C3B3E" w:rsidP="003C2FEE">
      <w:pPr>
        <w:divId w:val="410156154"/>
        <w:rPr>
          <w:rFonts w:asciiTheme="minorHAnsi" w:hAnsiTheme="minorHAnsi" w:cs="Arial"/>
          <w:sz w:val="22"/>
          <w:szCs w:val="22"/>
        </w:rPr>
      </w:pPr>
      <w:r w:rsidRPr="002C3B3E">
        <w:rPr>
          <w:rFonts w:asciiTheme="minorHAnsi" w:hAnsiTheme="minorHAnsi" w:cs="Arial"/>
          <w:sz w:val="22"/>
          <w:szCs w:val="22"/>
        </w:rPr>
        <w:t xml:space="preserve">The </w:t>
      </w:r>
      <w:r w:rsidRPr="00700EBC">
        <w:rPr>
          <w:rFonts w:asciiTheme="minorHAnsi" w:hAnsiTheme="minorHAnsi" w:cs="Arial"/>
          <w:sz w:val="22"/>
          <w:szCs w:val="22"/>
        </w:rPr>
        <w:t xml:space="preserve">Government of </w:t>
      </w:r>
      <w:r w:rsidR="003C2FEE" w:rsidRPr="00700EBC">
        <w:rPr>
          <w:rFonts w:asciiTheme="minorHAnsi" w:hAnsiTheme="minorHAnsi" w:cs="Arial"/>
          <w:sz w:val="22"/>
          <w:szCs w:val="22"/>
        </w:rPr>
        <w:t xml:space="preserve">Cambodia </w:t>
      </w:r>
      <w:r w:rsidR="00314B68" w:rsidRPr="00700EBC">
        <w:rPr>
          <w:rFonts w:asciiTheme="minorHAnsi" w:hAnsiTheme="minorHAnsi" w:cs="Arial"/>
          <w:sz w:val="22"/>
          <w:szCs w:val="22"/>
        </w:rPr>
        <w:t xml:space="preserve">requests </w:t>
      </w:r>
      <w:r w:rsidRPr="00700EBC">
        <w:rPr>
          <w:rFonts w:asciiTheme="minorHAnsi" w:hAnsiTheme="minorHAnsi" w:cs="Arial"/>
          <w:sz w:val="22"/>
          <w:szCs w:val="22"/>
        </w:rPr>
        <w:t xml:space="preserve">support </w:t>
      </w:r>
      <w:r w:rsidR="007D1A14" w:rsidRPr="00700EBC">
        <w:rPr>
          <w:rFonts w:asciiTheme="minorHAnsi" w:hAnsiTheme="minorHAnsi" w:cs="Arial"/>
          <w:sz w:val="22"/>
          <w:szCs w:val="22"/>
        </w:rPr>
        <w:t xml:space="preserve">from GAVI for the use of inactivated </w:t>
      </w:r>
      <w:r w:rsidR="00201C30" w:rsidRPr="00700EBC">
        <w:rPr>
          <w:rFonts w:asciiTheme="minorHAnsi" w:hAnsiTheme="minorHAnsi" w:cs="Arial"/>
          <w:sz w:val="22"/>
          <w:szCs w:val="22"/>
        </w:rPr>
        <w:t>polio</w:t>
      </w:r>
      <w:r w:rsidR="00201C30">
        <w:rPr>
          <w:rFonts w:asciiTheme="minorHAnsi" w:hAnsiTheme="minorHAnsi" w:cs="Arial"/>
          <w:sz w:val="22"/>
          <w:szCs w:val="22"/>
        </w:rPr>
        <w:t xml:space="preserve">myelitis </w:t>
      </w:r>
      <w:r w:rsidR="00201C30" w:rsidRPr="00700EBC">
        <w:rPr>
          <w:rFonts w:asciiTheme="minorHAnsi" w:hAnsiTheme="minorHAnsi" w:cs="Arial"/>
          <w:sz w:val="22"/>
          <w:szCs w:val="22"/>
        </w:rPr>
        <w:t>vaccine</w:t>
      </w:r>
      <w:r w:rsidRPr="00700EBC">
        <w:rPr>
          <w:rFonts w:asciiTheme="minorHAnsi" w:hAnsiTheme="minorHAnsi" w:cs="Arial"/>
          <w:sz w:val="22"/>
          <w:szCs w:val="22"/>
        </w:rPr>
        <w:t>.</w:t>
      </w:r>
      <w:r w:rsidRPr="002C3B3E">
        <w:rPr>
          <w:rFonts w:asciiTheme="minorHAnsi" w:hAnsiTheme="minorHAnsi" w:cs="Arial"/>
          <w:sz w:val="22"/>
          <w:szCs w:val="22"/>
        </w:rPr>
        <w:t xml:space="preserve"> </w:t>
      </w:r>
    </w:p>
    <w:p w14:paraId="09781A99" w14:textId="77777777" w:rsidR="002C3B3E" w:rsidRPr="002C3B3E" w:rsidRDefault="002C3B3E" w:rsidP="002C3B3E">
      <w:pPr>
        <w:divId w:val="410156154"/>
        <w:rPr>
          <w:rFonts w:asciiTheme="minorHAnsi" w:hAnsiTheme="minorHAnsi" w:cs="Arial"/>
          <w:sz w:val="22"/>
          <w:szCs w:val="22"/>
        </w:rPr>
      </w:pPr>
    </w:p>
    <w:p w14:paraId="5FA124AA" w14:textId="77777777" w:rsidR="002C3B3E" w:rsidRPr="002C3B3E" w:rsidRDefault="002C3B3E" w:rsidP="003C2FEE">
      <w:pPr>
        <w:divId w:val="410156154"/>
        <w:rPr>
          <w:rFonts w:asciiTheme="minorHAnsi" w:hAnsiTheme="minorHAnsi" w:cs="Arial"/>
          <w:sz w:val="22"/>
          <w:szCs w:val="22"/>
        </w:rPr>
      </w:pPr>
      <w:r w:rsidRPr="00700EBC">
        <w:rPr>
          <w:rFonts w:asciiTheme="minorHAnsi" w:hAnsiTheme="minorHAnsi" w:cs="Arial"/>
          <w:sz w:val="22"/>
          <w:szCs w:val="22"/>
        </w:rPr>
        <w:t xml:space="preserve">The Government of </w:t>
      </w:r>
      <w:r w:rsidR="003C2FEE" w:rsidRPr="00700EBC">
        <w:rPr>
          <w:rFonts w:asciiTheme="minorHAnsi" w:hAnsiTheme="minorHAnsi" w:cs="Arial"/>
          <w:sz w:val="22"/>
          <w:szCs w:val="22"/>
        </w:rPr>
        <w:t>Cambodia</w:t>
      </w:r>
      <w:r w:rsidRPr="00700EBC">
        <w:rPr>
          <w:rFonts w:asciiTheme="minorHAnsi" w:hAnsiTheme="minorHAnsi" w:cs="Arial"/>
          <w:sz w:val="22"/>
          <w:szCs w:val="22"/>
        </w:rPr>
        <w:t xml:space="preserve"> commits itself to improving immunisation services on a sustainable basis. The Government requests that the GAVI Alliance and its partners contribute financial and technical assistance to support immunisation of the targeted population with one dose of IPV as outlined in this application.</w:t>
      </w:r>
    </w:p>
    <w:p w14:paraId="4408853B" w14:textId="77777777" w:rsidR="002C3B3E" w:rsidRPr="002C3B3E" w:rsidRDefault="002C3B3E" w:rsidP="002C3B3E">
      <w:pPr>
        <w:divId w:val="410156154"/>
        <w:rPr>
          <w:rFonts w:asciiTheme="minorHAnsi" w:hAnsiTheme="minorHAnsi" w:cs="Arial"/>
          <w:sz w:val="22"/>
          <w:szCs w:val="22"/>
        </w:rPr>
      </w:pPr>
    </w:p>
    <w:p w14:paraId="15EC0725" w14:textId="77777777" w:rsidR="002C3B3E" w:rsidRPr="002C3B3E" w:rsidRDefault="002A0862" w:rsidP="003C2FEE">
      <w:pPr>
        <w:divId w:val="410156154"/>
        <w:rPr>
          <w:rFonts w:asciiTheme="minorHAnsi" w:hAnsiTheme="minorHAnsi" w:cs="Arial"/>
          <w:sz w:val="22"/>
          <w:szCs w:val="22"/>
        </w:rPr>
      </w:pPr>
      <w:r>
        <w:rPr>
          <w:rFonts w:asciiTheme="minorHAnsi" w:hAnsiTheme="minorHAnsi" w:cs="Arial"/>
          <w:sz w:val="22"/>
          <w:szCs w:val="22"/>
        </w:rPr>
        <w:t xml:space="preserve">Annex </w:t>
      </w:r>
      <w:r w:rsidR="00C715CB">
        <w:rPr>
          <w:rFonts w:asciiTheme="minorHAnsi" w:hAnsiTheme="minorHAnsi" w:cs="Arial"/>
          <w:sz w:val="22"/>
          <w:szCs w:val="22"/>
        </w:rPr>
        <w:t>D</w:t>
      </w:r>
      <w:r>
        <w:rPr>
          <w:rFonts w:asciiTheme="minorHAnsi" w:hAnsiTheme="minorHAnsi" w:cs="Arial"/>
          <w:sz w:val="22"/>
          <w:szCs w:val="22"/>
        </w:rPr>
        <w:t xml:space="preserve"> attached </w:t>
      </w:r>
      <w:r w:rsidR="002C3B3E" w:rsidRPr="002C3B3E">
        <w:rPr>
          <w:rFonts w:asciiTheme="minorHAnsi" w:hAnsiTheme="minorHAnsi" w:cs="Arial"/>
          <w:sz w:val="22"/>
          <w:szCs w:val="22"/>
        </w:rPr>
        <w:t xml:space="preserve">shows the amount of support requested from the GAVI Alliance as well as the Government of </w:t>
      </w:r>
      <w:r w:rsidR="003C2FEE">
        <w:rPr>
          <w:rFonts w:asciiTheme="minorHAnsi" w:hAnsiTheme="minorHAnsi" w:cs="Arial"/>
          <w:sz w:val="22"/>
          <w:szCs w:val="22"/>
          <w:highlight w:val="lightGray"/>
        </w:rPr>
        <w:t>Cambodia</w:t>
      </w:r>
      <w:r w:rsidR="002C3B3E" w:rsidRPr="002C3B3E">
        <w:rPr>
          <w:rFonts w:asciiTheme="minorHAnsi" w:hAnsiTheme="minorHAnsi" w:cs="Arial"/>
          <w:sz w:val="22"/>
          <w:szCs w:val="22"/>
        </w:rPr>
        <w:t xml:space="preserve">’s </w:t>
      </w:r>
      <w:r w:rsidR="007D1A14">
        <w:rPr>
          <w:rFonts w:asciiTheme="minorHAnsi" w:hAnsiTheme="minorHAnsi" w:cs="Arial"/>
          <w:sz w:val="22"/>
          <w:szCs w:val="22"/>
        </w:rPr>
        <w:t xml:space="preserve">and </w:t>
      </w:r>
      <w:proofErr w:type="gramStart"/>
      <w:r w:rsidR="007D1A14">
        <w:rPr>
          <w:rFonts w:asciiTheme="minorHAnsi" w:hAnsiTheme="minorHAnsi" w:cs="Arial"/>
          <w:sz w:val="22"/>
          <w:szCs w:val="22"/>
        </w:rPr>
        <w:t>partner’s</w:t>
      </w:r>
      <w:proofErr w:type="gramEnd"/>
      <w:r w:rsidR="007D1A14">
        <w:rPr>
          <w:rFonts w:asciiTheme="minorHAnsi" w:hAnsiTheme="minorHAnsi" w:cs="Arial"/>
          <w:sz w:val="22"/>
          <w:szCs w:val="22"/>
        </w:rPr>
        <w:t xml:space="preserve"> </w:t>
      </w:r>
      <w:r w:rsidR="002C3B3E" w:rsidRPr="002C3B3E">
        <w:rPr>
          <w:rFonts w:asciiTheme="minorHAnsi" w:hAnsiTheme="minorHAnsi" w:cs="Arial"/>
          <w:sz w:val="22"/>
          <w:szCs w:val="22"/>
        </w:rPr>
        <w:t>financial commitment for</w:t>
      </w:r>
      <w:r w:rsidR="002C3B3E">
        <w:rPr>
          <w:rFonts w:asciiTheme="minorHAnsi" w:hAnsiTheme="minorHAnsi" w:cs="Arial"/>
          <w:sz w:val="22"/>
          <w:szCs w:val="22"/>
        </w:rPr>
        <w:t xml:space="preserve"> the introduction of IPV</w:t>
      </w:r>
      <w:r w:rsidR="002C3B3E" w:rsidRPr="002C3B3E">
        <w:rPr>
          <w:rFonts w:asciiTheme="minorHAnsi" w:hAnsiTheme="minorHAnsi" w:cs="Arial"/>
          <w:sz w:val="22"/>
          <w:szCs w:val="22"/>
        </w:rPr>
        <w:t>.</w:t>
      </w:r>
    </w:p>
    <w:p w14:paraId="1ADAE0B3" w14:textId="77777777" w:rsidR="002C3B3E" w:rsidRPr="002C3B3E" w:rsidRDefault="002C3B3E" w:rsidP="002C3B3E">
      <w:pPr>
        <w:divId w:val="410156154"/>
        <w:rPr>
          <w:rFonts w:asciiTheme="minorHAnsi" w:hAnsiTheme="minorHAnsi" w:cs="Arial"/>
          <w:sz w:val="22"/>
          <w:szCs w:val="22"/>
        </w:rPr>
      </w:pPr>
    </w:p>
    <w:p w14:paraId="59EAE6BA" w14:textId="77777777" w:rsidR="002C3B3E" w:rsidRPr="002C3B3E" w:rsidRDefault="002C3B3E" w:rsidP="002C3B3E">
      <w:pPr>
        <w:divId w:val="410156154"/>
        <w:rPr>
          <w:rFonts w:asciiTheme="minorHAnsi" w:hAnsiTheme="minorHAnsi" w:cs="Arial"/>
          <w:sz w:val="22"/>
          <w:szCs w:val="22"/>
        </w:rPr>
      </w:pPr>
      <w:r w:rsidRPr="002C3B3E">
        <w:rPr>
          <w:rFonts w:asciiTheme="minorHAnsi" w:hAnsiTheme="minorHAnsi" w:cs="Arial"/>
          <w:sz w:val="22"/>
          <w:szCs w:val="22"/>
        </w:rPr>
        <w:t>Please note that this application will not be reviewed by GAVI’s Independent Review Commit</w:t>
      </w:r>
      <w:r>
        <w:rPr>
          <w:rFonts w:asciiTheme="minorHAnsi" w:hAnsiTheme="minorHAnsi" w:cs="Arial"/>
          <w:sz w:val="22"/>
          <w:szCs w:val="22"/>
        </w:rPr>
        <w:t>tee (IRC) without the signature</w:t>
      </w:r>
      <w:r w:rsidRPr="002C3B3E">
        <w:rPr>
          <w:rFonts w:asciiTheme="minorHAnsi" w:hAnsiTheme="minorHAnsi" w:cs="Arial"/>
          <w:sz w:val="22"/>
          <w:szCs w:val="22"/>
        </w:rPr>
        <w:t xml:space="preserve"> of the Minister of Health</w:t>
      </w:r>
      <w:r w:rsidR="00035F85">
        <w:rPr>
          <w:rFonts w:asciiTheme="minorHAnsi" w:hAnsiTheme="minorHAnsi" w:cs="Arial"/>
          <w:sz w:val="22"/>
          <w:szCs w:val="22"/>
        </w:rPr>
        <w:t>, Minister of Finance,</w:t>
      </w:r>
      <w:r w:rsidRPr="002C3B3E">
        <w:rPr>
          <w:rFonts w:asciiTheme="minorHAnsi" w:hAnsiTheme="minorHAnsi" w:cs="Arial"/>
          <w:sz w:val="22"/>
          <w:szCs w:val="22"/>
        </w:rPr>
        <w:t xml:space="preserve"> and </w:t>
      </w:r>
      <w:r>
        <w:rPr>
          <w:rFonts w:asciiTheme="minorHAnsi" w:hAnsiTheme="minorHAnsi" w:cs="Arial"/>
          <w:sz w:val="22"/>
          <w:szCs w:val="22"/>
        </w:rPr>
        <w:t xml:space="preserve">the ICC membership, </w:t>
      </w:r>
      <w:r w:rsidRPr="002C3B3E">
        <w:rPr>
          <w:rFonts w:asciiTheme="minorHAnsi" w:hAnsiTheme="minorHAnsi" w:cs="Arial"/>
          <w:sz w:val="22"/>
          <w:szCs w:val="22"/>
        </w:rPr>
        <w:t>or their delegated authority.</w:t>
      </w:r>
    </w:p>
    <w:p w14:paraId="23A25426" w14:textId="77777777" w:rsidR="002A3F4F" w:rsidRDefault="002A3F4F" w:rsidP="002C3B3E">
      <w:pPr>
        <w:divId w:val="410156154"/>
        <w:rPr>
          <w:rFonts w:asciiTheme="minorHAnsi" w:hAnsiTheme="minorHAnsi" w:cs="Arial"/>
          <w:sz w:val="22"/>
          <w:szCs w:val="22"/>
        </w:rPr>
      </w:pPr>
    </w:p>
    <w:p w14:paraId="288E3F81" w14:textId="77777777" w:rsidR="00B84F43" w:rsidRDefault="00B84F43" w:rsidP="002C3B3E">
      <w:pPr>
        <w:divId w:val="410156154"/>
        <w:rPr>
          <w:rFonts w:asciiTheme="minorHAnsi" w:hAnsiTheme="minorHAnsi" w:cs="Arial"/>
          <w:sz w:val="22"/>
          <w:szCs w:val="22"/>
        </w:rPr>
      </w:pPr>
    </w:p>
    <w:p w14:paraId="74270230" w14:textId="77777777" w:rsidR="00B84F43" w:rsidRDefault="00B84F43" w:rsidP="002C3B3E">
      <w:pPr>
        <w:divId w:val="410156154"/>
        <w:rPr>
          <w:rFonts w:asciiTheme="minorHAnsi" w:hAnsiTheme="minorHAnsi" w:cs="Arial"/>
          <w:sz w:val="22"/>
          <w:szCs w:val="22"/>
        </w:rPr>
      </w:pPr>
    </w:p>
    <w:p w14:paraId="178BF2D6" w14:textId="77777777" w:rsidR="00B84F43" w:rsidRDefault="00B84F43" w:rsidP="002C3B3E">
      <w:pPr>
        <w:divId w:val="410156154"/>
        <w:rPr>
          <w:rFonts w:asciiTheme="minorHAnsi" w:hAnsiTheme="minorHAnsi" w:cs="Arial"/>
          <w:sz w:val="22"/>
          <w:szCs w:val="22"/>
        </w:rPr>
      </w:pPr>
    </w:p>
    <w:p w14:paraId="6EEFB7E8" w14:textId="77777777" w:rsidR="00B84F43" w:rsidRDefault="00B84F43" w:rsidP="002C3B3E">
      <w:pPr>
        <w:divId w:val="410156154"/>
        <w:rPr>
          <w:rFonts w:asciiTheme="minorHAnsi" w:hAnsiTheme="minorHAnsi" w:cs="Arial"/>
          <w:sz w:val="22"/>
          <w:szCs w:val="22"/>
        </w:rPr>
      </w:pPr>
    </w:p>
    <w:p w14:paraId="7D6F3A03" w14:textId="77777777" w:rsidR="00B84F43" w:rsidRDefault="00B84F43" w:rsidP="002C3B3E">
      <w:pPr>
        <w:divId w:val="410156154"/>
        <w:rPr>
          <w:rFonts w:asciiTheme="minorHAnsi" w:hAnsiTheme="minorHAnsi" w:cs="Arial"/>
          <w:sz w:val="22"/>
          <w:szCs w:val="22"/>
        </w:rPr>
      </w:pPr>
    </w:p>
    <w:p w14:paraId="2F117350" w14:textId="77777777" w:rsidR="00B84F43" w:rsidRDefault="00B84F43" w:rsidP="002C3B3E">
      <w:pPr>
        <w:divId w:val="410156154"/>
        <w:rPr>
          <w:rFonts w:asciiTheme="minorHAnsi" w:hAnsiTheme="minorHAnsi" w:cs="Arial"/>
          <w:sz w:val="22"/>
          <w:szCs w:val="22"/>
        </w:rPr>
      </w:pPr>
    </w:p>
    <w:p w14:paraId="4B817F08" w14:textId="77777777" w:rsidR="00B84F43" w:rsidRDefault="00B84F43" w:rsidP="002C3B3E">
      <w:pPr>
        <w:divId w:val="410156154"/>
        <w:rPr>
          <w:rFonts w:asciiTheme="minorHAnsi" w:hAnsiTheme="minorHAnsi" w:cs="Arial"/>
          <w:sz w:val="22"/>
          <w:szCs w:val="22"/>
        </w:rPr>
      </w:pPr>
    </w:p>
    <w:p w14:paraId="41F32DDF" w14:textId="77777777" w:rsidR="00B84F43" w:rsidRPr="005A299B" w:rsidRDefault="00B84F43" w:rsidP="002C3B3E">
      <w:pPr>
        <w:divId w:val="410156154"/>
        <w:rPr>
          <w:rFonts w:asciiTheme="minorHAnsi" w:hAnsiTheme="minorHAnsi" w:cs="Arial"/>
          <w:sz w:val="22"/>
          <w:szCs w:val="22"/>
        </w:rPr>
      </w:pPr>
    </w:p>
    <w:p w14:paraId="258302D5" w14:textId="77777777"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lastRenderedPageBreak/>
        <w:t>Please provide appropriate signatures below.</w:t>
      </w:r>
    </w:p>
    <w:p w14:paraId="2E1074BB" w14:textId="77777777" w:rsidR="002C3B3E" w:rsidRPr="005A299B" w:rsidRDefault="002C3B3E" w:rsidP="002C3B3E">
      <w:pPr>
        <w:divId w:val="410156154"/>
        <w:rPr>
          <w:rFonts w:asciiTheme="minorHAnsi" w:hAnsiTheme="minorHAnsi" w:cs="Arial"/>
          <w:sz w:val="22"/>
          <w:szCs w:val="22"/>
        </w:rPr>
      </w:pPr>
    </w:p>
    <w:p w14:paraId="485AEB1F" w14:textId="77777777"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5A299B" w:rsidRPr="005A299B" w14:paraId="0205EBC3" w14:textId="77777777" w:rsidTr="005A299B">
        <w:trPr>
          <w:divId w:val="410156154"/>
        </w:trPr>
        <w:tc>
          <w:tcPr>
            <w:tcW w:w="8448" w:type="dxa"/>
            <w:gridSpan w:val="2"/>
            <w:shd w:val="clear" w:color="auto" w:fill="auto"/>
          </w:tcPr>
          <w:p w14:paraId="62FADF26" w14:textId="77777777"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Minister of Health</w:t>
            </w:r>
          </w:p>
          <w:p w14:paraId="4D4F9B4E" w14:textId="77777777"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5A299B" w:rsidRPr="005A299B" w14:paraId="3FFA6AC5" w14:textId="77777777" w:rsidTr="005A299B">
        <w:trPr>
          <w:divId w:val="410156154"/>
          <w:trHeight w:val="341"/>
        </w:trPr>
        <w:tc>
          <w:tcPr>
            <w:tcW w:w="2778" w:type="dxa"/>
            <w:shd w:val="clear" w:color="auto" w:fill="auto"/>
          </w:tcPr>
          <w:p w14:paraId="383244F3" w14:textId="77777777" w:rsidR="005A299B" w:rsidRPr="00E5063E" w:rsidRDefault="005A299B" w:rsidP="003F3E8B">
            <w:pPr>
              <w:ind w:right="120"/>
              <w:rPr>
                <w:rFonts w:asciiTheme="minorHAnsi" w:hAnsiTheme="minorHAnsi" w:cs="Arial"/>
                <w:b/>
                <w:sz w:val="22"/>
                <w:szCs w:val="22"/>
              </w:rPr>
            </w:pPr>
            <w:r w:rsidRPr="00E5063E">
              <w:rPr>
                <w:rFonts w:asciiTheme="minorHAnsi" w:hAnsiTheme="minorHAnsi" w:cs="Arial"/>
                <w:b/>
                <w:sz w:val="22"/>
                <w:szCs w:val="22"/>
              </w:rPr>
              <w:t>Name</w:t>
            </w:r>
          </w:p>
        </w:tc>
        <w:tc>
          <w:tcPr>
            <w:tcW w:w="5670" w:type="dxa"/>
            <w:shd w:val="clear" w:color="auto" w:fill="auto"/>
          </w:tcPr>
          <w:p w14:paraId="7B8BDF17" w14:textId="04C707F9" w:rsidR="005A299B" w:rsidRPr="00E5063E" w:rsidRDefault="00E5063E" w:rsidP="003F3E8B">
            <w:pPr>
              <w:ind w:right="120"/>
              <w:rPr>
                <w:rFonts w:asciiTheme="minorHAnsi" w:hAnsiTheme="minorHAnsi" w:cs="Arial"/>
                <w:sz w:val="22"/>
                <w:szCs w:val="22"/>
              </w:rPr>
            </w:pPr>
            <w:proofErr w:type="spellStart"/>
            <w:r w:rsidRPr="00E5063E">
              <w:rPr>
                <w:rFonts w:asciiTheme="minorHAnsi" w:hAnsiTheme="minorHAnsi" w:cs="Arial"/>
                <w:sz w:val="22"/>
                <w:szCs w:val="22"/>
              </w:rPr>
              <w:t>Dr.</w:t>
            </w:r>
            <w:proofErr w:type="spellEnd"/>
            <w:r w:rsidRPr="00E5063E">
              <w:rPr>
                <w:rFonts w:asciiTheme="minorHAnsi" w:hAnsiTheme="minorHAnsi" w:cs="Arial"/>
                <w:sz w:val="22"/>
                <w:szCs w:val="22"/>
              </w:rPr>
              <w:t xml:space="preserve"> MAM BUNHENG</w:t>
            </w:r>
          </w:p>
        </w:tc>
      </w:tr>
      <w:tr w:rsidR="005A299B" w:rsidRPr="005A299B" w14:paraId="6E1F8C15" w14:textId="77777777" w:rsidTr="005A299B">
        <w:trPr>
          <w:divId w:val="410156154"/>
          <w:trHeight w:val="548"/>
        </w:trPr>
        <w:tc>
          <w:tcPr>
            <w:tcW w:w="2778" w:type="dxa"/>
            <w:shd w:val="clear" w:color="auto" w:fill="auto"/>
          </w:tcPr>
          <w:p w14:paraId="04DED353" w14:textId="77777777"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14:paraId="735DBCC3" w14:textId="77777777" w:rsidR="005A299B" w:rsidRPr="00E5063E" w:rsidRDefault="005A299B" w:rsidP="003F3E8B">
            <w:pPr>
              <w:ind w:right="120"/>
              <w:rPr>
                <w:rFonts w:asciiTheme="minorHAnsi" w:hAnsiTheme="minorHAnsi" w:cs="Arial"/>
                <w:sz w:val="22"/>
                <w:szCs w:val="22"/>
              </w:rPr>
            </w:pPr>
          </w:p>
        </w:tc>
      </w:tr>
      <w:tr w:rsidR="005A299B" w:rsidRPr="005A299B" w14:paraId="6D1B29A2" w14:textId="77777777" w:rsidTr="005A299B">
        <w:trPr>
          <w:divId w:val="410156154"/>
          <w:trHeight w:val="710"/>
        </w:trPr>
        <w:tc>
          <w:tcPr>
            <w:tcW w:w="2778" w:type="dxa"/>
            <w:shd w:val="clear" w:color="auto" w:fill="auto"/>
          </w:tcPr>
          <w:p w14:paraId="4B4DFC96" w14:textId="77777777" w:rsidR="005A299B" w:rsidRPr="005A299B" w:rsidRDefault="005A299B" w:rsidP="003F3E8B">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14:paraId="09DFE32F" w14:textId="77777777" w:rsidR="005A299B" w:rsidRPr="005A299B" w:rsidRDefault="005A299B" w:rsidP="003F3E8B">
            <w:pPr>
              <w:ind w:right="120"/>
              <w:rPr>
                <w:rFonts w:asciiTheme="minorHAnsi" w:hAnsiTheme="minorHAnsi" w:cs="Arial"/>
                <w:sz w:val="22"/>
                <w:szCs w:val="22"/>
              </w:rPr>
            </w:pPr>
          </w:p>
        </w:tc>
      </w:tr>
    </w:tbl>
    <w:p w14:paraId="46192875" w14:textId="77777777" w:rsidR="002C3B3E" w:rsidRDefault="002C3B3E" w:rsidP="002C3B3E">
      <w:pPr>
        <w:divId w:val="410156154"/>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EB5FCE" w:rsidRPr="005A299B" w14:paraId="26976809" w14:textId="77777777" w:rsidTr="00EB5FCE">
        <w:trPr>
          <w:divId w:val="410156154"/>
        </w:trPr>
        <w:tc>
          <w:tcPr>
            <w:tcW w:w="8448" w:type="dxa"/>
            <w:gridSpan w:val="2"/>
            <w:shd w:val="clear" w:color="auto" w:fill="auto"/>
          </w:tcPr>
          <w:p w14:paraId="4E31ED0A" w14:textId="526DBB7A"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Minister of</w:t>
            </w:r>
            <w:r w:rsidR="007353A4">
              <w:rPr>
                <w:rFonts w:asciiTheme="minorHAnsi" w:hAnsiTheme="minorHAnsi" w:cs="Arial"/>
                <w:b/>
                <w:sz w:val="22"/>
                <w:szCs w:val="22"/>
              </w:rPr>
              <w:t xml:space="preserve"> Economy and</w:t>
            </w:r>
            <w:r w:rsidRPr="005A299B">
              <w:rPr>
                <w:rFonts w:asciiTheme="minorHAnsi" w:hAnsiTheme="minorHAnsi" w:cs="Arial"/>
                <w:b/>
                <w:sz w:val="22"/>
                <w:szCs w:val="22"/>
              </w:rPr>
              <w:t xml:space="preserve"> </w:t>
            </w:r>
            <w:r>
              <w:rPr>
                <w:rFonts w:asciiTheme="minorHAnsi" w:hAnsiTheme="minorHAnsi" w:cs="Arial"/>
                <w:b/>
                <w:sz w:val="22"/>
                <w:szCs w:val="22"/>
              </w:rPr>
              <w:t>Finance</w:t>
            </w:r>
          </w:p>
          <w:p w14:paraId="6C5F7EFC" w14:textId="77777777"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EB5FCE" w:rsidRPr="005A299B" w14:paraId="26225AFF" w14:textId="77777777" w:rsidTr="00EB5FCE">
        <w:trPr>
          <w:divId w:val="410156154"/>
          <w:trHeight w:val="341"/>
        </w:trPr>
        <w:tc>
          <w:tcPr>
            <w:tcW w:w="2778" w:type="dxa"/>
            <w:shd w:val="clear" w:color="auto" w:fill="auto"/>
          </w:tcPr>
          <w:p w14:paraId="197ED6B2" w14:textId="77777777"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14:paraId="31FF31B3" w14:textId="49F6D3CC" w:rsidR="00EB5FCE" w:rsidRPr="005A299B" w:rsidRDefault="002734F0" w:rsidP="000357D2">
            <w:pPr>
              <w:ind w:right="120"/>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AUN PORN</w:t>
            </w:r>
            <w:r w:rsidR="00E5063E" w:rsidRPr="00E5063E">
              <w:rPr>
                <w:rFonts w:asciiTheme="minorHAnsi" w:hAnsiTheme="minorHAnsi" w:cs="Arial"/>
                <w:sz w:val="22"/>
                <w:szCs w:val="22"/>
              </w:rPr>
              <w:t>MONIROTH</w:t>
            </w:r>
          </w:p>
        </w:tc>
      </w:tr>
      <w:tr w:rsidR="00EB5FCE" w:rsidRPr="005A299B" w14:paraId="0F37F966" w14:textId="77777777" w:rsidTr="00EB5FCE">
        <w:trPr>
          <w:divId w:val="410156154"/>
          <w:trHeight w:val="548"/>
        </w:trPr>
        <w:tc>
          <w:tcPr>
            <w:tcW w:w="2778" w:type="dxa"/>
            <w:shd w:val="clear" w:color="auto" w:fill="auto"/>
          </w:tcPr>
          <w:p w14:paraId="0F09C09B" w14:textId="77777777"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14:paraId="042EB73B" w14:textId="77777777" w:rsidR="00EB5FCE" w:rsidRPr="005A299B" w:rsidRDefault="00EB5FCE" w:rsidP="00FB3622">
            <w:pPr>
              <w:ind w:right="120"/>
              <w:rPr>
                <w:rFonts w:asciiTheme="minorHAnsi" w:hAnsiTheme="minorHAnsi" w:cs="Arial"/>
                <w:sz w:val="22"/>
                <w:szCs w:val="22"/>
              </w:rPr>
            </w:pPr>
          </w:p>
        </w:tc>
      </w:tr>
      <w:tr w:rsidR="00EB5FCE" w:rsidRPr="005A299B" w14:paraId="0B260F71" w14:textId="77777777" w:rsidTr="00EB5FCE">
        <w:trPr>
          <w:divId w:val="410156154"/>
          <w:trHeight w:val="710"/>
        </w:trPr>
        <w:tc>
          <w:tcPr>
            <w:tcW w:w="2778" w:type="dxa"/>
            <w:shd w:val="clear" w:color="auto" w:fill="auto"/>
          </w:tcPr>
          <w:p w14:paraId="716782E9" w14:textId="77777777" w:rsidR="00EB5FCE" w:rsidRPr="005A299B" w:rsidRDefault="00EB5FCE" w:rsidP="00FB3622">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14:paraId="2B162213" w14:textId="77777777" w:rsidR="00EB5FCE" w:rsidRPr="005A299B" w:rsidRDefault="00EB5FCE" w:rsidP="00FB3622">
            <w:pPr>
              <w:ind w:right="120"/>
              <w:rPr>
                <w:rFonts w:asciiTheme="minorHAnsi" w:hAnsiTheme="minorHAnsi" w:cs="Arial"/>
                <w:sz w:val="22"/>
                <w:szCs w:val="22"/>
              </w:rPr>
            </w:pPr>
          </w:p>
        </w:tc>
      </w:tr>
    </w:tbl>
    <w:p w14:paraId="4E2B220A" w14:textId="77777777" w:rsidR="00EB5FCE" w:rsidRDefault="00EB5FCE" w:rsidP="002C3B3E">
      <w:pPr>
        <w:divId w:val="410156154"/>
        <w:rPr>
          <w:rFonts w:asciiTheme="minorHAnsi" w:hAnsiTheme="minorHAnsi" w:cs="Arial"/>
          <w:sz w:val="22"/>
          <w:szCs w:val="22"/>
        </w:rPr>
      </w:pPr>
    </w:p>
    <w:p w14:paraId="67C5B81E" w14:textId="77777777" w:rsidR="00EB5FCE" w:rsidRPr="005A299B" w:rsidRDefault="00EB5FCE" w:rsidP="002C3B3E">
      <w:pPr>
        <w:divId w:val="410156154"/>
        <w:rPr>
          <w:rFonts w:asciiTheme="minorHAnsi" w:hAnsiTheme="minorHAnsi" w:cs="Arial"/>
          <w:sz w:val="22"/>
          <w:szCs w:val="22"/>
        </w:rPr>
      </w:pPr>
    </w:p>
    <w:p w14:paraId="2735329D" w14:textId="77777777"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This application has been compiled by:</w:t>
      </w:r>
    </w:p>
    <w:p w14:paraId="3EE37119" w14:textId="77777777" w:rsidR="002C3B3E" w:rsidRPr="005A299B" w:rsidRDefault="002C3B3E" w:rsidP="002C3B3E">
      <w:pPr>
        <w:divId w:val="410156154"/>
        <w:rPr>
          <w:rFonts w:asciiTheme="minorHAnsi" w:hAnsiTheme="minorHAnsi" w:cs="Arial"/>
          <w:sz w:val="22"/>
          <w:szCs w:val="22"/>
        </w:rPr>
      </w:pPr>
    </w:p>
    <w:p w14:paraId="3676B189" w14:textId="77777777"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2497"/>
        <w:gridCol w:w="1781"/>
        <w:gridCol w:w="2677"/>
      </w:tblGrid>
      <w:tr w:rsidR="00A94B3D" w:rsidRPr="005A299B" w14:paraId="76D1DB48" w14:textId="77777777" w:rsidTr="00A94B3D">
        <w:trPr>
          <w:divId w:val="410156154"/>
          <w:trHeight w:val="341"/>
        </w:trPr>
        <w:tc>
          <w:tcPr>
            <w:tcW w:w="2411" w:type="dxa"/>
            <w:shd w:val="clear" w:color="auto" w:fill="auto"/>
          </w:tcPr>
          <w:p w14:paraId="0285AC5D" w14:textId="77777777"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Full Name</w:t>
            </w:r>
          </w:p>
        </w:tc>
        <w:tc>
          <w:tcPr>
            <w:tcW w:w="2497" w:type="dxa"/>
            <w:shd w:val="clear" w:color="auto" w:fill="auto"/>
          </w:tcPr>
          <w:p w14:paraId="5D322C39" w14:textId="77777777"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Position</w:t>
            </w:r>
          </w:p>
        </w:tc>
        <w:tc>
          <w:tcPr>
            <w:tcW w:w="1781" w:type="dxa"/>
            <w:shd w:val="clear" w:color="auto" w:fill="auto"/>
          </w:tcPr>
          <w:p w14:paraId="68D768A3" w14:textId="77777777"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Telephone</w:t>
            </w:r>
          </w:p>
        </w:tc>
        <w:tc>
          <w:tcPr>
            <w:tcW w:w="2677" w:type="dxa"/>
            <w:shd w:val="clear" w:color="auto" w:fill="auto"/>
          </w:tcPr>
          <w:p w14:paraId="2AD63592" w14:textId="77777777" w:rsidR="002C3B3E" w:rsidRPr="005A299B" w:rsidRDefault="002C3B3E" w:rsidP="003F3E8B">
            <w:pPr>
              <w:ind w:right="120"/>
              <w:rPr>
                <w:rFonts w:asciiTheme="minorHAnsi" w:hAnsiTheme="minorHAnsi" w:cs="Arial"/>
                <w:b/>
                <w:sz w:val="22"/>
                <w:szCs w:val="22"/>
              </w:rPr>
            </w:pPr>
            <w:r w:rsidRPr="005A299B">
              <w:rPr>
                <w:rFonts w:asciiTheme="minorHAnsi" w:hAnsiTheme="minorHAnsi" w:cs="Arial"/>
                <w:b/>
                <w:sz w:val="22"/>
                <w:szCs w:val="22"/>
              </w:rPr>
              <w:t>Email</w:t>
            </w:r>
          </w:p>
        </w:tc>
      </w:tr>
      <w:tr w:rsidR="00A94B3D" w:rsidRPr="005A299B" w14:paraId="52786A19" w14:textId="77777777" w:rsidTr="00A94B3D">
        <w:trPr>
          <w:divId w:val="410156154"/>
          <w:trHeight w:val="341"/>
        </w:trPr>
        <w:tc>
          <w:tcPr>
            <w:tcW w:w="2411" w:type="dxa"/>
            <w:shd w:val="clear" w:color="auto" w:fill="auto"/>
          </w:tcPr>
          <w:p w14:paraId="6BD650AA" w14:textId="2F50A020" w:rsidR="00A94B3D" w:rsidRDefault="003C2FEE" w:rsidP="003F3E8B">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Keo</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Samley</w:t>
            </w:r>
            <w:proofErr w:type="spellEnd"/>
          </w:p>
          <w:p w14:paraId="431BB607" w14:textId="77777777" w:rsidR="002C3B3E" w:rsidRPr="00A94B3D" w:rsidRDefault="002C3B3E" w:rsidP="00A94B3D">
            <w:pPr>
              <w:jc w:val="center"/>
              <w:rPr>
                <w:rFonts w:asciiTheme="minorHAnsi" w:hAnsiTheme="minorHAnsi"/>
                <w:sz w:val="22"/>
                <w:szCs w:val="22"/>
              </w:rPr>
            </w:pPr>
          </w:p>
        </w:tc>
        <w:tc>
          <w:tcPr>
            <w:tcW w:w="2497" w:type="dxa"/>
            <w:shd w:val="clear" w:color="auto" w:fill="auto"/>
          </w:tcPr>
          <w:p w14:paraId="17E17F2C" w14:textId="7192C6AC" w:rsidR="002C3B3E" w:rsidRPr="005A299B" w:rsidRDefault="004D1F78" w:rsidP="003F3E8B">
            <w:pPr>
              <w:rPr>
                <w:rFonts w:asciiTheme="minorHAnsi" w:hAnsiTheme="minorHAnsi"/>
                <w:sz w:val="22"/>
                <w:szCs w:val="22"/>
              </w:rPr>
            </w:pPr>
            <w:r>
              <w:rPr>
                <w:rFonts w:asciiTheme="minorHAnsi" w:hAnsiTheme="minorHAnsi" w:cs="Arial"/>
                <w:sz w:val="22"/>
                <w:szCs w:val="22"/>
              </w:rPr>
              <w:t>New Vaccine Introduction</w:t>
            </w:r>
            <w:r w:rsidR="00A94B3D">
              <w:rPr>
                <w:rFonts w:asciiTheme="minorHAnsi" w:hAnsiTheme="minorHAnsi" w:cs="Arial"/>
                <w:sz w:val="22"/>
                <w:szCs w:val="22"/>
              </w:rPr>
              <w:t>, NIP</w:t>
            </w:r>
          </w:p>
        </w:tc>
        <w:tc>
          <w:tcPr>
            <w:tcW w:w="1781" w:type="dxa"/>
            <w:shd w:val="clear" w:color="auto" w:fill="auto"/>
          </w:tcPr>
          <w:p w14:paraId="40D886BD" w14:textId="69E9750E" w:rsidR="00A94B3D" w:rsidRDefault="00A94B3D" w:rsidP="003F3E8B">
            <w:pPr>
              <w:rPr>
                <w:rFonts w:asciiTheme="minorHAnsi" w:hAnsiTheme="minorHAnsi"/>
                <w:sz w:val="22"/>
                <w:szCs w:val="22"/>
              </w:rPr>
            </w:pPr>
            <w:r>
              <w:rPr>
                <w:rFonts w:asciiTheme="minorHAnsi" w:hAnsiTheme="minorHAnsi" w:cs="Arial"/>
                <w:sz w:val="22"/>
                <w:szCs w:val="22"/>
              </w:rPr>
              <w:t>+855 12 759 947</w:t>
            </w:r>
          </w:p>
          <w:p w14:paraId="718B3CD4" w14:textId="77777777" w:rsidR="002C3B3E" w:rsidRPr="00A94B3D" w:rsidRDefault="002C3B3E" w:rsidP="00A94B3D">
            <w:pPr>
              <w:ind w:firstLine="720"/>
              <w:rPr>
                <w:rFonts w:asciiTheme="minorHAnsi" w:hAnsiTheme="minorHAnsi"/>
                <w:sz w:val="22"/>
                <w:szCs w:val="22"/>
              </w:rPr>
            </w:pPr>
          </w:p>
        </w:tc>
        <w:tc>
          <w:tcPr>
            <w:tcW w:w="2677" w:type="dxa"/>
            <w:shd w:val="clear" w:color="auto" w:fill="auto"/>
          </w:tcPr>
          <w:p w14:paraId="4DB5CCA3" w14:textId="20EEF49F" w:rsidR="002C3B3E" w:rsidRPr="005A299B" w:rsidRDefault="00A94B3D" w:rsidP="003F3E8B">
            <w:pPr>
              <w:rPr>
                <w:rFonts w:asciiTheme="minorHAnsi" w:hAnsiTheme="minorHAnsi"/>
                <w:sz w:val="22"/>
                <w:szCs w:val="22"/>
              </w:rPr>
            </w:pPr>
            <w:r>
              <w:rPr>
                <w:rFonts w:asciiTheme="minorHAnsi" w:hAnsiTheme="minorHAnsi" w:cs="Arial"/>
                <w:sz w:val="22"/>
                <w:szCs w:val="22"/>
              </w:rPr>
              <w:t>keosamley@gmail.com</w:t>
            </w:r>
          </w:p>
        </w:tc>
      </w:tr>
      <w:tr w:rsidR="00A94B3D" w:rsidRPr="005A299B" w14:paraId="04E4EC11" w14:textId="77777777" w:rsidTr="00A94B3D">
        <w:trPr>
          <w:divId w:val="410156154"/>
          <w:trHeight w:val="341"/>
        </w:trPr>
        <w:tc>
          <w:tcPr>
            <w:tcW w:w="2411" w:type="dxa"/>
            <w:shd w:val="clear" w:color="auto" w:fill="auto"/>
          </w:tcPr>
          <w:p w14:paraId="708B1599" w14:textId="77777777" w:rsidR="002C3B3E" w:rsidRPr="005A299B" w:rsidRDefault="003C2FEE" w:rsidP="003C2FEE">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Chheng</w:t>
            </w:r>
            <w:proofErr w:type="spellEnd"/>
            <w:r>
              <w:rPr>
                <w:rFonts w:asciiTheme="minorHAnsi" w:hAnsiTheme="minorHAnsi" w:cs="Arial"/>
                <w:sz w:val="22"/>
                <w:szCs w:val="22"/>
              </w:rPr>
              <w:t xml:space="preserve"> Morn</w:t>
            </w:r>
          </w:p>
        </w:tc>
        <w:tc>
          <w:tcPr>
            <w:tcW w:w="2497" w:type="dxa"/>
            <w:shd w:val="clear" w:color="auto" w:fill="auto"/>
          </w:tcPr>
          <w:p w14:paraId="22C88A97" w14:textId="26DCAE05" w:rsidR="002C3B3E" w:rsidRPr="005A299B" w:rsidRDefault="009848C3" w:rsidP="003F3E8B">
            <w:pPr>
              <w:rPr>
                <w:rFonts w:asciiTheme="minorHAnsi" w:hAnsiTheme="minorHAnsi"/>
                <w:sz w:val="22"/>
                <w:szCs w:val="22"/>
              </w:rPr>
            </w:pPr>
            <w:r>
              <w:rPr>
                <w:rFonts w:asciiTheme="minorHAnsi" w:hAnsiTheme="minorHAnsi" w:cs="Arial"/>
                <w:sz w:val="22"/>
                <w:szCs w:val="22"/>
              </w:rPr>
              <w:t>Deputy Manager</w:t>
            </w:r>
            <w:r w:rsidR="00A94B3D">
              <w:rPr>
                <w:rFonts w:asciiTheme="minorHAnsi" w:hAnsiTheme="minorHAnsi" w:cs="Arial"/>
                <w:sz w:val="22"/>
                <w:szCs w:val="22"/>
              </w:rPr>
              <w:t>, NIP</w:t>
            </w:r>
          </w:p>
        </w:tc>
        <w:tc>
          <w:tcPr>
            <w:tcW w:w="1781" w:type="dxa"/>
            <w:shd w:val="clear" w:color="auto" w:fill="auto"/>
          </w:tcPr>
          <w:p w14:paraId="02798E03" w14:textId="2F1C526C" w:rsidR="002C3B3E" w:rsidRPr="005A299B" w:rsidRDefault="00A94B3D" w:rsidP="003F3E8B">
            <w:pPr>
              <w:rPr>
                <w:rFonts w:asciiTheme="minorHAnsi" w:hAnsiTheme="minorHAnsi"/>
                <w:sz w:val="22"/>
                <w:szCs w:val="22"/>
              </w:rPr>
            </w:pPr>
            <w:r>
              <w:rPr>
                <w:rFonts w:asciiTheme="minorHAnsi" w:hAnsiTheme="minorHAnsi"/>
                <w:sz w:val="22"/>
                <w:szCs w:val="22"/>
              </w:rPr>
              <w:t>+855 12 913 794</w:t>
            </w:r>
          </w:p>
        </w:tc>
        <w:tc>
          <w:tcPr>
            <w:tcW w:w="2677" w:type="dxa"/>
            <w:shd w:val="clear" w:color="auto" w:fill="auto"/>
          </w:tcPr>
          <w:p w14:paraId="0C49C3B0" w14:textId="11EEABEF" w:rsidR="002C3B3E" w:rsidRPr="005A299B" w:rsidRDefault="00A94B3D" w:rsidP="003F3E8B">
            <w:pPr>
              <w:rPr>
                <w:rFonts w:asciiTheme="minorHAnsi" w:hAnsiTheme="minorHAnsi"/>
                <w:sz w:val="22"/>
                <w:szCs w:val="22"/>
              </w:rPr>
            </w:pPr>
            <w:r>
              <w:rPr>
                <w:rFonts w:asciiTheme="minorHAnsi" w:hAnsiTheme="minorHAnsi"/>
                <w:sz w:val="22"/>
                <w:szCs w:val="22"/>
              </w:rPr>
              <w:t>Chheng_morn@yahoo.com</w:t>
            </w:r>
          </w:p>
        </w:tc>
      </w:tr>
      <w:tr w:rsidR="00A94B3D" w:rsidRPr="005A299B" w14:paraId="181B89C1" w14:textId="77777777" w:rsidTr="00A94B3D">
        <w:trPr>
          <w:divId w:val="410156154"/>
          <w:trHeight w:val="341"/>
        </w:trPr>
        <w:tc>
          <w:tcPr>
            <w:tcW w:w="2411" w:type="dxa"/>
            <w:shd w:val="clear" w:color="auto" w:fill="auto"/>
          </w:tcPr>
          <w:p w14:paraId="5D410A54" w14:textId="6309B013" w:rsidR="002C3B3E" w:rsidRPr="005A299B" w:rsidRDefault="00A94B3D" w:rsidP="003F3E8B">
            <w:pPr>
              <w:rPr>
                <w:rFonts w:asciiTheme="minorHAnsi" w:hAnsiTheme="minorHAnsi"/>
                <w:sz w:val="22"/>
                <w:szCs w:val="22"/>
              </w:rPr>
            </w:pPr>
            <w:proofErr w:type="spellStart"/>
            <w:r>
              <w:rPr>
                <w:rFonts w:asciiTheme="minorHAnsi" w:hAnsiTheme="minorHAnsi"/>
                <w:sz w:val="22"/>
                <w:szCs w:val="22"/>
              </w:rPr>
              <w:t>Prof.</w:t>
            </w:r>
            <w:proofErr w:type="spellEnd"/>
            <w:r>
              <w:rPr>
                <w:rFonts w:asciiTheme="minorHAnsi" w:hAnsiTheme="minorHAnsi"/>
                <w:sz w:val="22"/>
                <w:szCs w:val="22"/>
              </w:rPr>
              <w:t xml:space="preserve"> </w:t>
            </w:r>
            <w:proofErr w:type="spellStart"/>
            <w:r>
              <w:rPr>
                <w:rFonts w:asciiTheme="minorHAnsi" w:hAnsiTheme="minorHAnsi"/>
                <w:sz w:val="22"/>
                <w:szCs w:val="22"/>
              </w:rPr>
              <w:t>Sann</w:t>
            </w:r>
            <w:proofErr w:type="spellEnd"/>
            <w:r>
              <w:rPr>
                <w:rFonts w:asciiTheme="minorHAnsi" w:hAnsiTheme="minorHAnsi"/>
                <w:sz w:val="22"/>
                <w:szCs w:val="22"/>
              </w:rPr>
              <w:t xml:space="preserve"> Chan </w:t>
            </w:r>
            <w:proofErr w:type="spellStart"/>
            <w:r>
              <w:rPr>
                <w:rFonts w:asciiTheme="minorHAnsi" w:hAnsiTheme="minorHAnsi"/>
                <w:sz w:val="22"/>
                <w:szCs w:val="22"/>
              </w:rPr>
              <w:t>Soeung</w:t>
            </w:r>
            <w:proofErr w:type="spellEnd"/>
          </w:p>
        </w:tc>
        <w:tc>
          <w:tcPr>
            <w:tcW w:w="2497" w:type="dxa"/>
            <w:shd w:val="clear" w:color="auto" w:fill="auto"/>
          </w:tcPr>
          <w:p w14:paraId="23361203" w14:textId="351275BD" w:rsidR="002C3B3E" w:rsidRPr="005A299B" w:rsidRDefault="00A94B3D" w:rsidP="003F3E8B">
            <w:pPr>
              <w:rPr>
                <w:rFonts w:asciiTheme="minorHAnsi" w:hAnsiTheme="minorHAnsi"/>
                <w:sz w:val="22"/>
                <w:szCs w:val="22"/>
              </w:rPr>
            </w:pPr>
            <w:r>
              <w:rPr>
                <w:rFonts w:asciiTheme="minorHAnsi" w:hAnsiTheme="minorHAnsi" w:cs="Arial"/>
                <w:sz w:val="22"/>
                <w:szCs w:val="22"/>
              </w:rPr>
              <w:t>Advisor to the Ministry of Health</w:t>
            </w:r>
          </w:p>
        </w:tc>
        <w:tc>
          <w:tcPr>
            <w:tcW w:w="1781" w:type="dxa"/>
            <w:shd w:val="clear" w:color="auto" w:fill="auto"/>
          </w:tcPr>
          <w:p w14:paraId="6C5DB356" w14:textId="724B901E" w:rsidR="002C3B3E" w:rsidRPr="005A299B" w:rsidRDefault="00A94B3D" w:rsidP="003F3E8B">
            <w:pPr>
              <w:rPr>
                <w:rFonts w:asciiTheme="minorHAnsi" w:hAnsiTheme="minorHAnsi"/>
                <w:sz w:val="22"/>
                <w:szCs w:val="22"/>
              </w:rPr>
            </w:pPr>
            <w:r>
              <w:rPr>
                <w:rFonts w:asciiTheme="minorHAnsi" w:hAnsiTheme="minorHAnsi"/>
                <w:sz w:val="22"/>
                <w:szCs w:val="22"/>
              </w:rPr>
              <w:t>+855 12 933 344</w:t>
            </w:r>
          </w:p>
        </w:tc>
        <w:tc>
          <w:tcPr>
            <w:tcW w:w="2677" w:type="dxa"/>
            <w:shd w:val="clear" w:color="auto" w:fill="auto"/>
          </w:tcPr>
          <w:p w14:paraId="61B5D790" w14:textId="57E4D1F2" w:rsidR="002C3B3E" w:rsidRPr="005A299B" w:rsidRDefault="00A94B3D" w:rsidP="003F3E8B">
            <w:pPr>
              <w:rPr>
                <w:rFonts w:asciiTheme="minorHAnsi" w:hAnsiTheme="minorHAnsi"/>
                <w:sz w:val="22"/>
                <w:szCs w:val="22"/>
              </w:rPr>
            </w:pPr>
            <w:r>
              <w:rPr>
                <w:rFonts w:asciiTheme="minorHAnsi" w:hAnsiTheme="minorHAnsi"/>
                <w:sz w:val="22"/>
                <w:szCs w:val="22"/>
              </w:rPr>
              <w:t>workmoh@gmail.com</w:t>
            </w:r>
          </w:p>
        </w:tc>
      </w:tr>
      <w:tr w:rsidR="00A94B3D" w:rsidRPr="005A299B" w14:paraId="388D1341" w14:textId="77777777" w:rsidTr="00A94B3D">
        <w:trPr>
          <w:divId w:val="410156154"/>
          <w:trHeight w:val="341"/>
        </w:trPr>
        <w:tc>
          <w:tcPr>
            <w:tcW w:w="2411" w:type="dxa"/>
            <w:shd w:val="clear" w:color="auto" w:fill="auto"/>
          </w:tcPr>
          <w:p w14:paraId="73806DCD" w14:textId="2A41BBCA" w:rsidR="002C3B3E" w:rsidRPr="005A299B" w:rsidRDefault="002C3B3E" w:rsidP="003F3E8B">
            <w:pPr>
              <w:rPr>
                <w:rFonts w:asciiTheme="minorHAnsi" w:hAnsiTheme="minorHAnsi"/>
                <w:sz w:val="22"/>
                <w:szCs w:val="22"/>
              </w:rPr>
            </w:pPr>
          </w:p>
        </w:tc>
        <w:tc>
          <w:tcPr>
            <w:tcW w:w="2497" w:type="dxa"/>
            <w:shd w:val="clear" w:color="auto" w:fill="auto"/>
          </w:tcPr>
          <w:p w14:paraId="2101569F" w14:textId="36CE05E8" w:rsidR="002C3B3E" w:rsidRPr="005A299B" w:rsidRDefault="002C3B3E" w:rsidP="003F3E8B">
            <w:pPr>
              <w:rPr>
                <w:rFonts w:asciiTheme="minorHAnsi" w:hAnsiTheme="minorHAnsi"/>
                <w:sz w:val="22"/>
                <w:szCs w:val="22"/>
              </w:rPr>
            </w:pPr>
          </w:p>
        </w:tc>
        <w:tc>
          <w:tcPr>
            <w:tcW w:w="1781" w:type="dxa"/>
            <w:shd w:val="clear" w:color="auto" w:fill="auto"/>
          </w:tcPr>
          <w:p w14:paraId="4B64E30F" w14:textId="18C560BD" w:rsidR="002C3B3E" w:rsidRPr="005A299B" w:rsidRDefault="002C3B3E" w:rsidP="003F3E8B">
            <w:pPr>
              <w:rPr>
                <w:rFonts w:asciiTheme="minorHAnsi" w:hAnsiTheme="minorHAnsi"/>
                <w:sz w:val="22"/>
                <w:szCs w:val="22"/>
              </w:rPr>
            </w:pPr>
          </w:p>
        </w:tc>
        <w:tc>
          <w:tcPr>
            <w:tcW w:w="2677" w:type="dxa"/>
            <w:shd w:val="clear" w:color="auto" w:fill="auto"/>
          </w:tcPr>
          <w:p w14:paraId="7867935B" w14:textId="671CE2C3" w:rsidR="002C3B3E" w:rsidRPr="005A299B" w:rsidRDefault="002C3B3E" w:rsidP="003F3E8B">
            <w:pPr>
              <w:rPr>
                <w:rFonts w:asciiTheme="minorHAnsi" w:hAnsiTheme="minorHAnsi"/>
                <w:sz w:val="22"/>
                <w:szCs w:val="22"/>
              </w:rPr>
            </w:pPr>
          </w:p>
        </w:tc>
      </w:tr>
    </w:tbl>
    <w:p w14:paraId="1A75930C" w14:textId="77777777" w:rsidR="000010B6" w:rsidRDefault="000010B6" w:rsidP="005A299B">
      <w:pPr>
        <w:pStyle w:val="Heading4"/>
        <w:divId w:val="410156154"/>
      </w:pPr>
    </w:p>
    <w:p w14:paraId="0526953C" w14:textId="5BCE74B2" w:rsidR="005A299B" w:rsidRPr="002C3B3E" w:rsidRDefault="00700EBC" w:rsidP="005A299B">
      <w:pPr>
        <w:pStyle w:val="Heading4"/>
        <w:divId w:val="410156154"/>
      </w:pPr>
      <w:r>
        <w:t>Technical Working Group for Health (TWG-H)</w:t>
      </w:r>
    </w:p>
    <w:p w14:paraId="3437C922" w14:textId="77777777" w:rsidR="005A299B" w:rsidRPr="005A299B" w:rsidRDefault="005A299B" w:rsidP="005A299B">
      <w:pPr>
        <w:divId w:val="410156154"/>
        <w:rPr>
          <w:rFonts w:asciiTheme="minorHAnsi" w:hAnsiTheme="minorHAnsi" w:cs="Arial"/>
          <w:sz w:val="22"/>
          <w:szCs w:val="22"/>
        </w:rPr>
      </w:pPr>
    </w:p>
    <w:p w14:paraId="5B2BE8E1" w14:textId="1E8CA224" w:rsidR="002C3B3E" w:rsidRPr="005A299B" w:rsidRDefault="002C3B3E" w:rsidP="00201C30">
      <w:pPr>
        <w:divId w:val="410156154"/>
        <w:rPr>
          <w:rFonts w:asciiTheme="minorHAnsi" w:hAnsiTheme="minorHAnsi" w:cs="Arial"/>
          <w:sz w:val="22"/>
          <w:szCs w:val="22"/>
        </w:rPr>
      </w:pPr>
      <w:r w:rsidRPr="005A299B">
        <w:rPr>
          <w:rFonts w:asciiTheme="minorHAnsi" w:hAnsiTheme="minorHAnsi" w:cs="Arial"/>
          <w:sz w:val="22"/>
          <w:szCs w:val="22"/>
        </w:rPr>
        <w:t xml:space="preserve">We the members of the </w:t>
      </w:r>
      <w:r w:rsidR="00700EBC">
        <w:rPr>
          <w:rFonts w:asciiTheme="minorHAnsi" w:hAnsiTheme="minorHAnsi" w:cs="Arial"/>
          <w:sz w:val="22"/>
          <w:szCs w:val="22"/>
        </w:rPr>
        <w:t>TWG-H</w:t>
      </w:r>
      <w:r w:rsidRPr="005A299B">
        <w:rPr>
          <w:rFonts w:asciiTheme="minorHAnsi" w:hAnsiTheme="minorHAnsi" w:cs="Arial"/>
          <w:sz w:val="22"/>
          <w:szCs w:val="22"/>
        </w:rPr>
        <w:t xml:space="preserve"> </w:t>
      </w:r>
      <w:r w:rsidR="00DE54BC">
        <w:rPr>
          <w:rFonts w:asciiTheme="minorHAnsi" w:hAnsiTheme="minorHAnsi" w:cs="Arial"/>
          <w:sz w:val="22"/>
          <w:szCs w:val="22"/>
        </w:rPr>
        <w:t xml:space="preserve">confirm that a quorum of the committee </w:t>
      </w:r>
      <w:r w:rsidRPr="005A299B">
        <w:rPr>
          <w:rFonts w:asciiTheme="minorHAnsi" w:hAnsiTheme="minorHAnsi" w:cs="Arial"/>
          <w:sz w:val="22"/>
          <w:szCs w:val="22"/>
        </w:rPr>
        <w:t xml:space="preserve">met on </w:t>
      </w:r>
      <w:r w:rsidR="00201C30" w:rsidRPr="00201C30">
        <w:rPr>
          <w:rFonts w:asciiTheme="minorHAnsi" w:hAnsiTheme="minorHAnsi" w:cs="Arial"/>
          <w:sz w:val="22"/>
          <w:szCs w:val="22"/>
        </w:rPr>
        <w:t>7 August 2014</w:t>
      </w:r>
      <w:r w:rsidRPr="005A299B">
        <w:rPr>
          <w:rFonts w:asciiTheme="minorHAnsi" w:hAnsiTheme="minorHAnsi" w:cs="Arial"/>
          <w:sz w:val="22"/>
          <w:szCs w:val="22"/>
        </w:rPr>
        <w:t xml:space="preserve"> to review this proposal. </w:t>
      </w:r>
      <w:r w:rsidR="00DE54BC">
        <w:rPr>
          <w:rFonts w:asciiTheme="minorHAnsi" w:hAnsiTheme="minorHAnsi" w:cs="Arial"/>
          <w:sz w:val="22"/>
          <w:szCs w:val="22"/>
        </w:rPr>
        <w:t xml:space="preserve">By the terms of reference for our committee, </w:t>
      </w:r>
      <w:r w:rsidRPr="005A299B">
        <w:rPr>
          <w:rFonts w:asciiTheme="minorHAnsi" w:hAnsiTheme="minorHAnsi" w:cs="Arial"/>
          <w:sz w:val="22"/>
          <w:szCs w:val="22"/>
        </w:rPr>
        <w:t xml:space="preserve">we endorsed this proposal </w:t>
      </w:r>
      <w:r w:rsidR="00DE54BC">
        <w:rPr>
          <w:rFonts w:asciiTheme="minorHAnsi" w:hAnsiTheme="minorHAnsi" w:cs="Arial"/>
          <w:sz w:val="22"/>
          <w:szCs w:val="22"/>
        </w:rPr>
        <w:t>at that meeting</w:t>
      </w:r>
      <w:r w:rsidR="002A0862">
        <w:rPr>
          <w:rFonts w:asciiTheme="minorHAnsi" w:hAnsiTheme="minorHAnsi" w:cs="Arial"/>
          <w:sz w:val="22"/>
          <w:szCs w:val="22"/>
        </w:rPr>
        <w:t>, based on</w:t>
      </w:r>
      <w:r w:rsidRPr="005A299B">
        <w:rPr>
          <w:rFonts w:asciiTheme="minorHAnsi" w:hAnsiTheme="minorHAnsi" w:cs="Arial"/>
          <w:sz w:val="22"/>
          <w:szCs w:val="22"/>
        </w:rPr>
        <w:t xml:space="preserve"> the supporting documentation attached.</w:t>
      </w:r>
    </w:p>
    <w:p w14:paraId="3E91DD2D" w14:textId="77777777" w:rsidR="002C3B3E" w:rsidRPr="005A299B" w:rsidRDefault="002C3B3E" w:rsidP="002C3B3E">
      <w:pPr>
        <w:divId w:val="410156154"/>
        <w:rPr>
          <w:rFonts w:asciiTheme="minorHAnsi" w:hAnsiTheme="minorHAnsi" w:cs="Arial"/>
          <w:sz w:val="22"/>
          <w:szCs w:val="22"/>
        </w:rPr>
      </w:pPr>
    </w:p>
    <w:p w14:paraId="7CDECE3A" w14:textId="77777777" w:rsidR="002C3B3E" w:rsidRPr="005A299B" w:rsidRDefault="002C3B3E" w:rsidP="005A299B">
      <w:pPr>
        <w:divId w:val="410156154"/>
        <w:rPr>
          <w:rFonts w:asciiTheme="minorHAnsi" w:hAnsiTheme="minorHAnsi" w:cs="Arial"/>
          <w:sz w:val="22"/>
          <w:szCs w:val="22"/>
        </w:rPr>
      </w:pPr>
      <w:r w:rsidRPr="005A299B">
        <w:rPr>
          <w:rFonts w:asciiTheme="minorHAnsi" w:hAnsiTheme="minorHAnsi" w:cs="Arial"/>
          <w:sz w:val="22"/>
          <w:szCs w:val="22"/>
        </w:rPr>
        <w:t>The endorsed minutes o</w:t>
      </w:r>
      <w:r w:rsidR="005A299B">
        <w:rPr>
          <w:rFonts w:asciiTheme="minorHAnsi" w:hAnsiTheme="minorHAnsi" w:cs="Arial"/>
          <w:sz w:val="22"/>
          <w:szCs w:val="22"/>
        </w:rPr>
        <w:t>f this meeting are attache</w:t>
      </w:r>
      <w:r w:rsidR="003D51EB">
        <w:rPr>
          <w:rFonts w:asciiTheme="minorHAnsi" w:hAnsiTheme="minorHAnsi" w:cs="Arial"/>
          <w:sz w:val="22"/>
          <w:szCs w:val="22"/>
        </w:rPr>
        <w:t xml:space="preserve">d as Attachment </w:t>
      </w:r>
      <w:r w:rsidR="00680473">
        <w:rPr>
          <w:rFonts w:asciiTheme="minorHAnsi" w:hAnsiTheme="minorHAnsi" w:cs="Arial"/>
          <w:sz w:val="22"/>
          <w:szCs w:val="22"/>
        </w:rPr>
        <w:t>5</w:t>
      </w:r>
      <w:r w:rsidR="005A299B">
        <w:rPr>
          <w:rFonts w:asciiTheme="minorHAnsi" w:hAnsiTheme="minorHAnsi" w:cs="Arial"/>
          <w:sz w:val="22"/>
          <w:szCs w:val="22"/>
        </w:rPr>
        <w:t>.</w:t>
      </w:r>
    </w:p>
    <w:p w14:paraId="59EDDF64" w14:textId="77777777" w:rsidR="00A1607A" w:rsidRDefault="00A1607A" w:rsidP="002C3B3E">
      <w:pPr>
        <w:divId w:val="410156154"/>
        <w:rPr>
          <w:rFonts w:asciiTheme="minorHAnsi" w:hAnsiTheme="minorHAnsi" w:cs="Arial"/>
          <w:sz w:val="22"/>
          <w:szCs w:val="22"/>
        </w:rPr>
      </w:pPr>
      <w:bookmarkStart w:id="8" w:name="_GoBack"/>
      <w:bookmarkEnd w:id="8"/>
    </w:p>
    <w:p w14:paraId="159FD619" w14:textId="77777777" w:rsidR="002C3B3E" w:rsidRPr="005A299B" w:rsidRDefault="002C3B3E" w:rsidP="002C3B3E">
      <w:pPr>
        <w:divId w:val="410156154"/>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970"/>
        <w:gridCol w:w="3060"/>
      </w:tblGrid>
      <w:tr w:rsidR="002C3B3E" w:rsidRPr="00CF2862" w14:paraId="4B5269AD" w14:textId="77777777" w:rsidTr="002C3B3E">
        <w:trPr>
          <w:divId w:val="410156154"/>
          <w:trHeight w:val="341"/>
        </w:trPr>
        <w:tc>
          <w:tcPr>
            <w:tcW w:w="3048" w:type="dxa"/>
            <w:shd w:val="clear" w:color="auto" w:fill="auto"/>
          </w:tcPr>
          <w:p w14:paraId="2FE53D99" w14:textId="77777777"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Name/Title</w:t>
            </w:r>
          </w:p>
        </w:tc>
        <w:tc>
          <w:tcPr>
            <w:tcW w:w="2970" w:type="dxa"/>
            <w:shd w:val="clear" w:color="auto" w:fill="auto"/>
          </w:tcPr>
          <w:p w14:paraId="0878D91F" w14:textId="77777777"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Agency/Organisation</w:t>
            </w:r>
          </w:p>
        </w:tc>
        <w:tc>
          <w:tcPr>
            <w:tcW w:w="3060" w:type="dxa"/>
            <w:shd w:val="clear" w:color="auto" w:fill="auto"/>
          </w:tcPr>
          <w:p w14:paraId="1F2E3921" w14:textId="77777777" w:rsidR="002C3B3E" w:rsidRPr="00CF2862" w:rsidRDefault="002C3B3E" w:rsidP="003F3E8B">
            <w:pPr>
              <w:ind w:right="120"/>
              <w:rPr>
                <w:rFonts w:asciiTheme="minorHAnsi" w:hAnsiTheme="minorHAnsi" w:cs="Arial"/>
                <w:b/>
                <w:sz w:val="22"/>
                <w:szCs w:val="22"/>
              </w:rPr>
            </w:pPr>
            <w:r w:rsidRPr="00CF2862">
              <w:rPr>
                <w:rFonts w:asciiTheme="minorHAnsi" w:hAnsiTheme="minorHAnsi" w:cs="Arial"/>
                <w:b/>
                <w:sz w:val="22"/>
                <w:szCs w:val="22"/>
              </w:rPr>
              <w:t>Signature</w:t>
            </w:r>
          </w:p>
        </w:tc>
      </w:tr>
      <w:tr w:rsidR="002C3B3E" w:rsidRPr="00CF2862" w14:paraId="34E0D2C2" w14:textId="77777777" w:rsidTr="002C3B3E">
        <w:trPr>
          <w:divId w:val="410156154"/>
          <w:trHeight w:val="341"/>
        </w:trPr>
        <w:tc>
          <w:tcPr>
            <w:tcW w:w="3048" w:type="dxa"/>
            <w:shd w:val="clear" w:color="auto" w:fill="auto"/>
          </w:tcPr>
          <w:p w14:paraId="33ACDEA6" w14:textId="417BE34C" w:rsidR="002C3B3E" w:rsidRPr="005D4046" w:rsidRDefault="00E5063E" w:rsidP="003F3E8B">
            <w:pPr>
              <w:rPr>
                <w:rFonts w:asciiTheme="minorHAnsi" w:hAnsiTheme="minorHAnsi"/>
                <w:sz w:val="22"/>
                <w:szCs w:val="22"/>
              </w:rPr>
            </w:pPr>
            <w:r w:rsidRPr="005D4046">
              <w:rPr>
                <w:rFonts w:asciiTheme="minorHAnsi" w:hAnsiTheme="minorHAnsi"/>
                <w:sz w:val="22"/>
                <w:szCs w:val="22"/>
              </w:rPr>
              <w:t xml:space="preserve">H.E. Professor </w:t>
            </w:r>
            <w:proofErr w:type="spellStart"/>
            <w:r w:rsidRPr="005D4046">
              <w:rPr>
                <w:rFonts w:asciiTheme="minorHAnsi" w:hAnsiTheme="minorHAnsi"/>
                <w:sz w:val="22"/>
                <w:szCs w:val="22"/>
              </w:rPr>
              <w:t>Eng</w:t>
            </w:r>
            <w:proofErr w:type="spellEnd"/>
            <w:r w:rsidRPr="005D4046">
              <w:rPr>
                <w:rFonts w:asciiTheme="minorHAnsi" w:hAnsiTheme="minorHAnsi"/>
                <w:sz w:val="22"/>
                <w:szCs w:val="22"/>
              </w:rPr>
              <w:t xml:space="preserve"> </w:t>
            </w:r>
            <w:proofErr w:type="spellStart"/>
            <w:r w:rsidRPr="005D4046">
              <w:rPr>
                <w:rFonts w:asciiTheme="minorHAnsi" w:hAnsiTheme="minorHAnsi"/>
                <w:sz w:val="22"/>
                <w:szCs w:val="22"/>
              </w:rPr>
              <w:t>Huot</w:t>
            </w:r>
            <w:proofErr w:type="spellEnd"/>
            <w:r w:rsidRPr="005D4046">
              <w:rPr>
                <w:rFonts w:asciiTheme="minorHAnsi" w:hAnsiTheme="minorHAnsi"/>
                <w:sz w:val="22"/>
                <w:szCs w:val="22"/>
              </w:rPr>
              <w:t xml:space="preserve">, </w:t>
            </w:r>
            <w:r w:rsidRPr="005D4046">
              <w:rPr>
                <w:rFonts w:asciiTheme="minorHAnsi" w:eastAsia="Arial" w:hAnsiTheme="minorHAnsi"/>
                <w:color w:val="000000"/>
                <w:sz w:val="22"/>
                <w:szCs w:val="22"/>
              </w:rPr>
              <w:t>Secretary of State,</w:t>
            </w:r>
          </w:p>
        </w:tc>
        <w:tc>
          <w:tcPr>
            <w:tcW w:w="2970" w:type="dxa"/>
            <w:shd w:val="clear" w:color="auto" w:fill="auto"/>
          </w:tcPr>
          <w:p w14:paraId="09E6671E" w14:textId="48CBB08D" w:rsidR="002C3B3E" w:rsidRPr="005D4046" w:rsidRDefault="00E5063E" w:rsidP="003F3E8B">
            <w:pPr>
              <w:rPr>
                <w:rFonts w:asciiTheme="minorHAnsi" w:hAnsiTheme="minorHAnsi"/>
                <w:sz w:val="22"/>
                <w:szCs w:val="22"/>
              </w:rPr>
            </w:pPr>
            <w:r w:rsidRPr="005D4046">
              <w:rPr>
                <w:rFonts w:asciiTheme="minorHAnsi" w:eastAsia="Arial" w:hAnsiTheme="minorHAnsi"/>
                <w:color w:val="000000"/>
                <w:sz w:val="22"/>
                <w:szCs w:val="22"/>
              </w:rPr>
              <w:t>Ministry of Health, Cambodia</w:t>
            </w:r>
          </w:p>
        </w:tc>
        <w:tc>
          <w:tcPr>
            <w:tcW w:w="3060" w:type="dxa"/>
            <w:shd w:val="clear" w:color="auto" w:fill="auto"/>
          </w:tcPr>
          <w:p w14:paraId="670E9115" w14:textId="77777777" w:rsidR="002C3B3E" w:rsidRPr="00CF2862" w:rsidRDefault="002C3B3E" w:rsidP="003F3E8B">
            <w:pPr>
              <w:ind w:right="120"/>
              <w:rPr>
                <w:rFonts w:asciiTheme="minorHAnsi" w:hAnsiTheme="minorHAnsi" w:cs="Arial"/>
                <w:sz w:val="22"/>
                <w:szCs w:val="22"/>
              </w:rPr>
            </w:pPr>
          </w:p>
        </w:tc>
      </w:tr>
      <w:tr w:rsidR="002C3B3E" w:rsidRPr="00CF2862" w14:paraId="77334A38" w14:textId="77777777" w:rsidTr="002C3B3E">
        <w:trPr>
          <w:divId w:val="410156154"/>
          <w:trHeight w:val="341"/>
        </w:trPr>
        <w:tc>
          <w:tcPr>
            <w:tcW w:w="3048" w:type="dxa"/>
            <w:shd w:val="clear" w:color="auto" w:fill="auto"/>
          </w:tcPr>
          <w:p w14:paraId="3002272E" w14:textId="4C817008" w:rsidR="002C3B3E" w:rsidRPr="005D4046" w:rsidRDefault="002C3B3E" w:rsidP="003F3E8B">
            <w:pPr>
              <w:rPr>
                <w:rFonts w:asciiTheme="minorHAnsi" w:hAnsiTheme="minorHAnsi"/>
                <w:sz w:val="22"/>
                <w:szCs w:val="22"/>
              </w:rPr>
            </w:pPr>
          </w:p>
        </w:tc>
        <w:tc>
          <w:tcPr>
            <w:tcW w:w="2970" w:type="dxa"/>
            <w:shd w:val="clear" w:color="auto" w:fill="auto"/>
          </w:tcPr>
          <w:p w14:paraId="5DA5ED38" w14:textId="5489FB7B" w:rsidR="002C3B3E" w:rsidRPr="005D4046" w:rsidRDefault="002C3B3E" w:rsidP="003F3E8B">
            <w:pPr>
              <w:rPr>
                <w:rFonts w:asciiTheme="minorHAnsi" w:hAnsiTheme="minorHAnsi"/>
                <w:sz w:val="22"/>
                <w:szCs w:val="22"/>
              </w:rPr>
            </w:pPr>
          </w:p>
        </w:tc>
        <w:tc>
          <w:tcPr>
            <w:tcW w:w="3060" w:type="dxa"/>
            <w:shd w:val="clear" w:color="auto" w:fill="auto"/>
          </w:tcPr>
          <w:p w14:paraId="418A718F" w14:textId="77777777" w:rsidR="002C3B3E" w:rsidRPr="00CF2862" w:rsidRDefault="002C3B3E" w:rsidP="003F3E8B">
            <w:pPr>
              <w:ind w:right="120"/>
              <w:rPr>
                <w:rFonts w:asciiTheme="minorHAnsi" w:hAnsiTheme="minorHAnsi" w:cs="Arial"/>
                <w:sz w:val="22"/>
                <w:szCs w:val="22"/>
              </w:rPr>
            </w:pPr>
          </w:p>
        </w:tc>
      </w:tr>
      <w:tr w:rsidR="002C3B3E" w:rsidRPr="00CF2862" w14:paraId="4E499879" w14:textId="77777777" w:rsidTr="002C3B3E">
        <w:trPr>
          <w:divId w:val="410156154"/>
          <w:trHeight w:val="341"/>
        </w:trPr>
        <w:tc>
          <w:tcPr>
            <w:tcW w:w="3048" w:type="dxa"/>
            <w:shd w:val="clear" w:color="auto" w:fill="auto"/>
          </w:tcPr>
          <w:p w14:paraId="05B34D4B" w14:textId="1A462C6F" w:rsidR="002C3B3E" w:rsidRPr="00CF2862" w:rsidRDefault="002C3B3E" w:rsidP="003F3E8B">
            <w:pPr>
              <w:rPr>
                <w:rFonts w:asciiTheme="minorHAnsi" w:hAnsiTheme="minorHAnsi"/>
                <w:sz w:val="22"/>
                <w:szCs w:val="22"/>
              </w:rPr>
            </w:pPr>
          </w:p>
        </w:tc>
        <w:tc>
          <w:tcPr>
            <w:tcW w:w="2970" w:type="dxa"/>
            <w:shd w:val="clear" w:color="auto" w:fill="auto"/>
          </w:tcPr>
          <w:p w14:paraId="4AA8EEF7" w14:textId="11235374" w:rsidR="002C3B3E" w:rsidRPr="00CF2862" w:rsidRDefault="002C3B3E" w:rsidP="003F3E8B">
            <w:pPr>
              <w:rPr>
                <w:rFonts w:asciiTheme="minorHAnsi" w:hAnsiTheme="minorHAnsi"/>
                <w:sz w:val="22"/>
                <w:szCs w:val="22"/>
              </w:rPr>
            </w:pPr>
          </w:p>
        </w:tc>
        <w:tc>
          <w:tcPr>
            <w:tcW w:w="3060" w:type="dxa"/>
            <w:shd w:val="clear" w:color="auto" w:fill="auto"/>
          </w:tcPr>
          <w:p w14:paraId="4DE466D3" w14:textId="77777777" w:rsidR="002C3B3E" w:rsidRPr="00CF2862" w:rsidRDefault="002C3B3E" w:rsidP="003F3E8B">
            <w:pPr>
              <w:ind w:right="120"/>
              <w:rPr>
                <w:rFonts w:asciiTheme="minorHAnsi" w:hAnsiTheme="minorHAnsi" w:cs="Arial"/>
                <w:sz w:val="22"/>
                <w:szCs w:val="22"/>
              </w:rPr>
            </w:pPr>
          </w:p>
        </w:tc>
      </w:tr>
      <w:tr w:rsidR="002C3B3E" w:rsidRPr="00CF2862" w14:paraId="350495FF" w14:textId="77777777" w:rsidTr="002C3B3E">
        <w:trPr>
          <w:divId w:val="410156154"/>
          <w:trHeight w:val="341"/>
        </w:trPr>
        <w:tc>
          <w:tcPr>
            <w:tcW w:w="3048" w:type="dxa"/>
            <w:shd w:val="clear" w:color="auto" w:fill="auto"/>
          </w:tcPr>
          <w:p w14:paraId="786B4267" w14:textId="1345344D" w:rsidR="002C3B3E" w:rsidRPr="00CF2862" w:rsidRDefault="002C3B3E" w:rsidP="003F3E8B">
            <w:pPr>
              <w:rPr>
                <w:rFonts w:asciiTheme="minorHAnsi" w:hAnsiTheme="minorHAnsi"/>
                <w:sz w:val="22"/>
                <w:szCs w:val="22"/>
              </w:rPr>
            </w:pPr>
          </w:p>
        </w:tc>
        <w:tc>
          <w:tcPr>
            <w:tcW w:w="2970" w:type="dxa"/>
            <w:shd w:val="clear" w:color="auto" w:fill="auto"/>
          </w:tcPr>
          <w:p w14:paraId="45DF7190" w14:textId="60F4396C" w:rsidR="002C3B3E" w:rsidRPr="00CF2862" w:rsidRDefault="002C3B3E" w:rsidP="003F3E8B">
            <w:pPr>
              <w:rPr>
                <w:rFonts w:asciiTheme="minorHAnsi" w:hAnsiTheme="minorHAnsi"/>
                <w:sz w:val="22"/>
                <w:szCs w:val="22"/>
              </w:rPr>
            </w:pPr>
          </w:p>
        </w:tc>
        <w:tc>
          <w:tcPr>
            <w:tcW w:w="3060" w:type="dxa"/>
            <w:shd w:val="clear" w:color="auto" w:fill="auto"/>
          </w:tcPr>
          <w:p w14:paraId="28147CCD" w14:textId="77777777" w:rsidR="002C3B3E" w:rsidRPr="00CF2862" w:rsidRDefault="002C3B3E" w:rsidP="003F3E8B">
            <w:pPr>
              <w:ind w:right="120"/>
              <w:rPr>
                <w:rFonts w:asciiTheme="minorHAnsi" w:hAnsiTheme="minorHAnsi" w:cs="Arial"/>
                <w:sz w:val="22"/>
                <w:szCs w:val="22"/>
              </w:rPr>
            </w:pPr>
          </w:p>
        </w:tc>
      </w:tr>
      <w:tr w:rsidR="002C3B3E" w:rsidRPr="00CF2862" w14:paraId="570E5C0D" w14:textId="77777777" w:rsidTr="002C3B3E">
        <w:trPr>
          <w:divId w:val="410156154"/>
          <w:trHeight w:val="341"/>
        </w:trPr>
        <w:tc>
          <w:tcPr>
            <w:tcW w:w="3048" w:type="dxa"/>
            <w:shd w:val="clear" w:color="auto" w:fill="auto"/>
          </w:tcPr>
          <w:p w14:paraId="0BFB2318" w14:textId="144BE111" w:rsidR="002C3B3E" w:rsidRPr="00CF2862" w:rsidRDefault="002C3B3E" w:rsidP="003F3E8B">
            <w:pPr>
              <w:rPr>
                <w:rFonts w:asciiTheme="minorHAnsi" w:hAnsiTheme="minorHAnsi"/>
                <w:sz w:val="22"/>
                <w:szCs w:val="22"/>
              </w:rPr>
            </w:pPr>
          </w:p>
        </w:tc>
        <w:tc>
          <w:tcPr>
            <w:tcW w:w="2970" w:type="dxa"/>
            <w:shd w:val="clear" w:color="auto" w:fill="auto"/>
          </w:tcPr>
          <w:p w14:paraId="3C7DFFD3" w14:textId="3E06142E" w:rsidR="002C3B3E" w:rsidRPr="00CF2862" w:rsidRDefault="002C3B3E" w:rsidP="003F3E8B">
            <w:pPr>
              <w:rPr>
                <w:rFonts w:asciiTheme="minorHAnsi" w:hAnsiTheme="minorHAnsi"/>
                <w:sz w:val="22"/>
                <w:szCs w:val="22"/>
              </w:rPr>
            </w:pPr>
          </w:p>
        </w:tc>
        <w:tc>
          <w:tcPr>
            <w:tcW w:w="3060" w:type="dxa"/>
            <w:shd w:val="clear" w:color="auto" w:fill="auto"/>
          </w:tcPr>
          <w:p w14:paraId="48CC0CA8" w14:textId="77777777" w:rsidR="002C3B3E" w:rsidRPr="00CF2862" w:rsidRDefault="002C3B3E" w:rsidP="003F3E8B">
            <w:pPr>
              <w:ind w:right="120"/>
              <w:rPr>
                <w:rFonts w:asciiTheme="minorHAnsi" w:hAnsiTheme="minorHAnsi" w:cs="Arial"/>
                <w:sz w:val="22"/>
                <w:szCs w:val="22"/>
              </w:rPr>
            </w:pPr>
          </w:p>
        </w:tc>
      </w:tr>
      <w:tr w:rsidR="002C3B3E" w:rsidRPr="00CF2862" w14:paraId="550E312D" w14:textId="77777777" w:rsidTr="002C3B3E">
        <w:trPr>
          <w:divId w:val="410156154"/>
          <w:trHeight w:val="341"/>
        </w:trPr>
        <w:tc>
          <w:tcPr>
            <w:tcW w:w="3048" w:type="dxa"/>
            <w:shd w:val="clear" w:color="auto" w:fill="auto"/>
          </w:tcPr>
          <w:p w14:paraId="5CEE4273" w14:textId="0A40FBBC" w:rsidR="002C3B3E" w:rsidRPr="00CF2862" w:rsidRDefault="002C3B3E" w:rsidP="003F3E8B">
            <w:pPr>
              <w:rPr>
                <w:rFonts w:asciiTheme="minorHAnsi" w:hAnsiTheme="minorHAnsi"/>
                <w:sz w:val="22"/>
                <w:szCs w:val="22"/>
              </w:rPr>
            </w:pPr>
          </w:p>
        </w:tc>
        <w:tc>
          <w:tcPr>
            <w:tcW w:w="2970" w:type="dxa"/>
            <w:shd w:val="clear" w:color="auto" w:fill="auto"/>
          </w:tcPr>
          <w:p w14:paraId="3B782CEA" w14:textId="7A0618A9" w:rsidR="002C3B3E" w:rsidRPr="00CF2862" w:rsidRDefault="002C3B3E" w:rsidP="003F3E8B">
            <w:pPr>
              <w:rPr>
                <w:rFonts w:asciiTheme="minorHAnsi" w:hAnsiTheme="minorHAnsi"/>
                <w:sz w:val="22"/>
                <w:szCs w:val="22"/>
              </w:rPr>
            </w:pPr>
          </w:p>
        </w:tc>
        <w:tc>
          <w:tcPr>
            <w:tcW w:w="3060" w:type="dxa"/>
            <w:shd w:val="clear" w:color="auto" w:fill="auto"/>
          </w:tcPr>
          <w:p w14:paraId="0C5FDF82" w14:textId="77777777" w:rsidR="002C3B3E" w:rsidRPr="00CF2862" w:rsidRDefault="002C3B3E" w:rsidP="003F3E8B">
            <w:pPr>
              <w:ind w:right="120"/>
              <w:rPr>
                <w:rFonts w:asciiTheme="minorHAnsi" w:hAnsiTheme="minorHAnsi" w:cs="Arial"/>
                <w:sz w:val="22"/>
                <w:szCs w:val="22"/>
              </w:rPr>
            </w:pPr>
          </w:p>
        </w:tc>
      </w:tr>
      <w:tr w:rsidR="002C3B3E" w:rsidRPr="00CF2862" w14:paraId="09046B12" w14:textId="77777777" w:rsidTr="002C3B3E">
        <w:trPr>
          <w:divId w:val="410156154"/>
          <w:trHeight w:val="341"/>
        </w:trPr>
        <w:tc>
          <w:tcPr>
            <w:tcW w:w="3048" w:type="dxa"/>
            <w:shd w:val="clear" w:color="auto" w:fill="auto"/>
          </w:tcPr>
          <w:p w14:paraId="1C8178F8" w14:textId="56ED0288" w:rsidR="002C3B3E" w:rsidRPr="00CF2862" w:rsidRDefault="002C3B3E" w:rsidP="003F3E8B">
            <w:pPr>
              <w:rPr>
                <w:rFonts w:asciiTheme="minorHAnsi" w:hAnsiTheme="minorHAnsi"/>
                <w:sz w:val="22"/>
                <w:szCs w:val="22"/>
              </w:rPr>
            </w:pPr>
          </w:p>
        </w:tc>
        <w:tc>
          <w:tcPr>
            <w:tcW w:w="2970" w:type="dxa"/>
            <w:shd w:val="clear" w:color="auto" w:fill="auto"/>
          </w:tcPr>
          <w:p w14:paraId="2E0A91F8" w14:textId="5D86EE0D" w:rsidR="002C3B3E" w:rsidRPr="00CF2862" w:rsidRDefault="002C3B3E" w:rsidP="003F3E8B">
            <w:pPr>
              <w:rPr>
                <w:rFonts w:asciiTheme="minorHAnsi" w:hAnsiTheme="minorHAnsi"/>
                <w:sz w:val="22"/>
                <w:szCs w:val="22"/>
              </w:rPr>
            </w:pPr>
          </w:p>
        </w:tc>
        <w:tc>
          <w:tcPr>
            <w:tcW w:w="3060" w:type="dxa"/>
            <w:shd w:val="clear" w:color="auto" w:fill="auto"/>
          </w:tcPr>
          <w:p w14:paraId="668EA2B2" w14:textId="77777777" w:rsidR="002C3B3E" w:rsidRPr="00CF2862" w:rsidRDefault="002C3B3E" w:rsidP="003F3E8B">
            <w:pPr>
              <w:ind w:right="120"/>
              <w:rPr>
                <w:rFonts w:asciiTheme="minorHAnsi" w:hAnsiTheme="minorHAnsi" w:cs="Arial"/>
                <w:sz w:val="22"/>
                <w:szCs w:val="22"/>
              </w:rPr>
            </w:pPr>
          </w:p>
        </w:tc>
      </w:tr>
      <w:tr w:rsidR="002C3B3E" w:rsidRPr="00CF2862" w14:paraId="4EF19E0B" w14:textId="77777777" w:rsidTr="002C3B3E">
        <w:trPr>
          <w:divId w:val="410156154"/>
          <w:trHeight w:val="341"/>
        </w:trPr>
        <w:tc>
          <w:tcPr>
            <w:tcW w:w="3048" w:type="dxa"/>
            <w:shd w:val="clear" w:color="auto" w:fill="auto"/>
          </w:tcPr>
          <w:p w14:paraId="098C544E" w14:textId="1C674FFA" w:rsidR="002C3B3E" w:rsidRPr="00CF2862" w:rsidRDefault="002C3B3E" w:rsidP="003F3E8B">
            <w:pPr>
              <w:rPr>
                <w:rFonts w:asciiTheme="minorHAnsi" w:hAnsiTheme="minorHAnsi"/>
                <w:sz w:val="22"/>
                <w:szCs w:val="22"/>
              </w:rPr>
            </w:pPr>
          </w:p>
        </w:tc>
        <w:tc>
          <w:tcPr>
            <w:tcW w:w="2970" w:type="dxa"/>
            <w:shd w:val="clear" w:color="auto" w:fill="auto"/>
          </w:tcPr>
          <w:p w14:paraId="678AE1BE" w14:textId="4273E8D6" w:rsidR="002C3B3E" w:rsidRPr="00CF2862" w:rsidRDefault="002C3B3E" w:rsidP="003F3E8B">
            <w:pPr>
              <w:rPr>
                <w:rFonts w:asciiTheme="minorHAnsi" w:hAnsiTheme="minorHAnsi"/>
                <w:sz w:val="22"/>
                <w:szCs w:val="22"/>
              </w:rPr>
            </w:pPr>
          </w:p>
        </w:tc>
        <w:tc>
          <w:tcPr>
            <w:tcW w:w="3060" w:type="dxa"/>
            <w:shd w:val="clear" w:color="auto" w:fill="auto"/>
          </w:tcPr>
          <w:p w14:paraId="560312B5" w14:textId="77777777" w:rsidR="002C3B3E" w:rsidRPr="00CF2862" w:rsidRDefault="002C3B3E" w:rsidP="003F3E8B">
            <w:pPr>
              <w:ind w:right="120"/>
              <w:rPr>
                <w:rFonts w:asciiTheme="minorHAnsi" w:hAnsiTheme="minorHAnsi" w:cs="Arial"/>
                <w:sz w:val="22"/>
                <w:szCs w:val="22"/>
              </w:rPr>
            </w:pPr>
          </w:p>
        </w:tc>
      </w:tr>
      <w:tr w:rsidR="002C3B3E" w:rsidRPr="00CF2862" w14:paraId="623BDF0C" w14:textId="77777777" w:rsidTr="002C3B3E">
        <w:trPr>
          <w:divId w:val="410156154"/>
          <w:trHeight w:val="341"/>
        </w:trPr>
        <w:tc>
          <w:tcPr>
            <w:tcW w:w="3048" w:type="dxa"/>
            <w:shd w:val="clear" w:color="auto" w:fill="auto"/>
          </w:tcPr>
          <w:p w14:paraId="2648E23E" w14:textId="73B82A5D" w:rsidR="002C3B3E" w:rsidRPr="00CF2862" w:rsidRDefault="002C3B3E" w:rsidP="003F3E8B">
            <w:pPr>
              <w:rPr>
                <w:rFonts w:asciiTheme="minorHAnsi" w:hAnsiTheme="minorHAnsi"/>
                <w:sz w:val="22"/>
                <w:szCs w:val="22"/>
              </w:rPr>
            </w:pPr>
          </w:p>
        </w:tc>
        <w:tc>
          <w:tcPr>
            <w:tcW w:w="2970" w:type="dxa"/>
            <w:shd w:val="clear" w:color="auto" w:fill="auto"/>
          </w:tcPr>
          <w:p w14:paraId="551C1A9F" w14:textId="7B3E1CB4" w:rsidR="002C3B3E" w:rsidRPr="00CF2862" w:rsidRDefault="002C3B3E" w:rsidP="003F3E8B">
            <w:pPr>
              <w:rPr>
                <w:rFonts w:asciiTheme="minorHAnsi" w:hAnsiTheme="minorHAnsi"/>
                <w:sz w:val="22"/>
                <w:szCs w:val="22"/>
              </w:rPr>
            </w:pPr>
          </w:p>
        </w:tc>
        <w:tc>
          <w:tcPr>
            <w:tcW w:w="3060" w:type="dxa"/>
            <w:shd w:val="clear" w:color="auto" w:fill="auto"/>
          </w:tcPr>
          <w:p w14:paraId="32362526" w14:textId="77777777" w:rsidR="002C3B3E" w:rsidRPr="00CF2862" w:rsidRDefault="002C3B3E" w:rsidP="003F3E8B">
            <w:pPr>
              <w:ind w:right="120"/>
              <w:rPr>
                <w:rFonts w:asciiTheme="minorHAnsi" w:hAnsiTheme="minorHAnsi" w:cs="Arial"/>
                <w:sz w:val="22"/>
                <w:szCs w:val="22"/>
              </w:rPr>
            </w:pPr>
          </w:p>
        </w:tc>
      </w:tr>
    </w:tbl>
    <w:p w14:paraId="2DE8AAB3" w14:textId="06FA00F2" w:rsidR="00DF4754" w:rsidRPr="00333383" w:rsidRDefault="00B268ED" w:rsidP="00B268ED">
      <w:pPr>
        <w:divId w:val="410156154"/>
        <w:rPr>
          <w:rFonts w:asciiTheme="minorHAnsi" w:hAnsiTheme="minorHAnsi" w:cs="Arial"/>
          <w:sz w:val="22"/>
          <w:szCs w:val="22"/>
        </w:rPr>
      </w:pPr>
      <w:r>
        <w:rPr>
          <w:rFonts w:asciiTheme="minorHAnsi" w:hAnsiTheme="minorHAnsi" w:cs="Arial"/>
          <w:sz w:val="22"/>
          <w:szCs w:val="22"/>
        </w:rPr>
        <w:t xml:space="preserve">(Please find signature of the other members </w:t>
      </w:r>
      <w:r w:rsidR="00295B97">
        <w:rPr>
          <w:rFonts w:asciiTheme="minorHAnsi" w:hAnsiTheme="minorHAnsi" w:cs="Arial"/>
          <w:sz w:val="22"/>
          <w:szCs w:val="22"/>
        </w:rPr>
        <w:t xml:space="preserve">of TWG-H along with </w:t>
      </w:r>
      <w:r>
        <w:rPr>
          <w:rFonts w:asciiTheme="minorHAnsi" w:hAnsiTheme="minorHAnsi" w:cs="Arial"/>
          <w:sz w:val="22"/>
          <w:szCs w:val="22"/>
        </w:rPr>
        <w:t>attachment</w:t>
      </w:r>
      <w:r w:rsidR="00295B97">
        <w:rPr>
          <w:rFonts w:asciiTheme="minorHAnsi" w:hAnsiTheme="minorHAnsi" w:cs="Arial"/>
          <w:sz w:val="22"/>
          <w:szCs w:val="22"/>
        </w:rPr>
        <w:t xml:space="preserve"> 5</w:t>
      </w:r>
      <w:r>
        <w:rPr>
          <w:rFonts w:asciiTheme="minorHAnsi" w:hAnsiTheme="minorHAnsi" w:cs="Arial"/>
          <w:sz w:val="22"/>
          <w:szCs w:val="22"/>
        </w:rPr>
        <w:t>)</w:t>
      </w:r>
    </w:p>
    <w:p w14:paraId="3A5C8FE2" w14:textId="77777777" w:rsidR="00B268ED" w:rsidRDefault="00B268ED" w:rsidP="002C3B3E">
      <w:pPr>
        <w:divId w:val="410156154"/>
        <w:rPr>
          <w:rFonts w:asciiTheme="minorHAnsi" w:hAnsiTheme="minorHAnsi" w:cs="Arial"/>
          <w:sz w:val="22"/>
          <w:szCs w:val="22"/>
        </w:rPr>
      </w:pPr>
    </w:p>
    <w:p w14:paraId="51E9589D" w14:textId="77777777"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In case the GAVI Secretariat has queries on this submission, please contact:</w:t>
      </w:r>
    </w:p>
    <w:p w14:paraId="7FF952BA" w14:textId="77777777" w:rsidR="002C3B3E" w:rsidRPr="00333383" w:rsidRDefault="002C3B3E" w:rsidP="002C3B3E">
      <w:pPr>
        <w:divId w:val="410156154"/>
        <w:rPr>
          <w:rFonts w:asciiTheme="minorHAnsi" w:hAnsiTheme="minorHAnsi" w:cs="Arial"/>
          <w:sz w:val="22"/>
          <w:szCs w:val="22"/>
        </w:rPr>
      </w:pPr>
    </w:p>
    <w:p w14:paraId="1AE7A5A7" w14:textId="77777777" w:rsidR="002C3B3E" w:rsidRPr="00333383" w:rsidRDefault="002C3B3E" w:rsidP="002C3B3E">
      <w:pPr>
        <w:divId w:val="410156154"/>
        <w:rPr>
          <w:rFonts w:asciiTheme="minorHAnsi" w:hAnsiTheme="minorHAnsi" w:cs="Arial"/>
          <w:sz w:val="22"/>
          <w:szCs w:val="22"/>
        </w:rPr>
      </w:pPr>
      <w:r w:rsidRPr="00333383">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060"/>
        <w:gridCol w:w="1443"/>
        <w:gridCol w:w="3371"/>
      </w:tblGrid>
      <w:tr w:rsidR="002C3B3E" w:rsidRPr="00333383" w14:paraId="031D2976" w14:textId="77777777" w:rsidTr="002C3B3E">
        <w:trPr>
          <w:divId w:val="410156154"/>
          <w:trHeight w:val="341"/>
        </w:trPr>
        <w:tc>
          <w:tcPr>
            <w:tcW w:w="1248" w:type="dxa"/>
            <w:shd w:val="clear" w:color="auto" w:fill="auto"/>
          </w:tcPr>
          <w:p w14:paraId="43CAC9B7"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Name</w:t>
            </w:r>
          </w:p>
        </w:tc>
        <w:tc>
          <w:tcPr>
            <w:tcW w:w="3060" w:type="dxa"/>
            <w:shd w:val="clear" w:color="auto" w:fill="auto"/>
          </w:tcPr>
          <w:p w14:paraId="55A94759" w14:textId="0D0FCEFB" w:rsidR="002C3B3E" w:rsidRPr="00333383" w:rsidRDefault="00E5063E" w:rsidP="003F3E8B">
            <w:pPr>
              <w:rPr>
                <w:rFonts w:asciiTheme="minorHAnsi" w:hAnsiTheme="minorHAnsi"/>
                <w:sz w:val="22"/>
                <w:szCs w:val="22"/>
              </w:rPr>
            </w:pPr>
            <w:proofErr w:type="spellStart"/>
            <w:r w:rsidRPr="00E5063E">
              <w:rPr>
                <w:rFonts w:asciiTheme="minorHAnsi" w:hAnsiTheme="minorHAnsi"/>
                <w:sz w:val="22"/>
                <w:szCs w:val="22"/>
              </w:rPr>
              <w:t>Prof.</w:t>
            </w:r>
            <w:proofErr w:type="spellEnd"/>
            <w:r w:rsidRPr="00E5063E">
              <w:rPr>
                <w:rFonts w:asciiTheme="minorHAnsi" w:hAnsiTheme="minorHAnsi"/>
                <w:sz w:val="22"/>
                <w:szCs w:val="22"/>
              </w:rPr>
              <w:t xml:space="preserve"> </w:t>
            </w:r>
            <w:proofErr w:type="spellStart"/>
            <w:r w:rsidRPr="00E5063E">
              <w:rPr>
                <w:rFonts w:asciiTheme="minorHAnsi" w:hAnsiTheme="minorHAnsi"/>
                <w:sz w:val="22"/>
                <w:szCs w:val="22"/>
              </w:rPr>
              <w:t>Sann</w:t>
            </w:r>
            <w:proofErr w:type="spellEnd"/>
            <w:r w:rsidRPr="00E5063E">
              <w:rPr>
                <w:rFonts w:asciiTheme="minorHAnsi" w:hAnsiTheme="minorHAnsi"/>
                <w:sz w:val="22"/>
                <w:szCs w:val="22"/>
              </w:rPr>
              <w:t xml:space="preserve"> Chan </w:t>
            </w:r>
            <w:proofErr w:type="spellStart"/>
            <w:r w:rsidRPr="00E5063E">
              <w:rPr>
                <w:rFonts w:asciiTheme="minorHAnsi" w:hAnsiTheme="minorHAnsi"/>
                <w:sz w:val="22"/>
                <w:szCs w:val="22"/>
              </w:rPr>
              <w:t>Soeung</w:t>
            </w:r>
            <w:proofErr w:type="spellEnd"/>
          </w:p>
        </w:tc>
        <w:tc>
          <w:tcPr>
            <w:tcW w:w="1443" w:type="dxa"/>
            <w:vMerge w:val="restart"/>
            <w:shd w:val="clear" w:color="auto" w:fill="auto"/>
            <w:vAlign w:val="center"/>
          </w:tcPr>
          <w:p w14:paraId="5A230150"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Title</w:t>
            </w:r>
          </w:p>
        </w:tc>
        <w:tc>
          <w:tcPr>
            <w:tcW w:w="3371" w:type="dxa"/>
            <w:vMerge w:val="restart"/>
            <w:shd w:val="clear" w:color="auto" w:fill="auto"/>
          </w:tcPr>
          <w:p w14:paraId="0BF64E0E" w14:textId="2705AE0D" w:rsidR="002C3B3E" w:rsidRPr="00333383" w:rsidRDefault="00E5063E" w:rsidP="003F3E8B">
            <w:pPr>
              <w:rPr>
                <w:rFonts w:asciiTheme="minorHAnsi" w:hAnsiTheme="minorHAnsi"/>
                <w:sz w:val="22"/>
                <w:szCs w:val="22"/>
              </w:rPr>
            </w:pPr>
            <w:r>
              <w:rPr>
                <w:rFonts w:asciiTheme="minorHAnsi" w:hAnsiTheme="minorHAnsi" w:cs="Arial"/>
                <w:sz w:val="22"/>
                <w:szCs w:val="22"/>
              </w:rPr>
              <w:t>Advisor to the Ministry of Health</w:t>
            </w:r>
          </w:p>
        </w:tc>
      </w:tr>
      <w:tr w:rsidR="002C3B3E" w:rsidRPr="00333383" w14:paraId="75C7BC24" w14:textId="77777777" w:rsidTr="002C3B3E">
        <w:trPr>
          <w:divId w:val="410156154"/>
          <w:trHeight w:val="341"/>
        </w:trPr>
        <w:tc>
          <w:tcPr>
            <w:tcW w:w="1248" w:type="dxa"/>
            <w:shd w:val="clear" w:color="auto" w:fill="auto"/>
          </w:tcPr>
          <w:p w14:paraId="10CC3417"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Tel no</w:t>
            </w:r>
          </w:p>
        </w:tc>
        <w:tc>
          <w:tcPr>
            <w:tcW w:w="3060" w:type="dxa"/>
            <w:shd w:val="clear" w:color="auto" w:fill="auto"/>
          </w:tcPr>
          <w:p w14:paraId="04F70DE2" w14:textId="32082186" w:rsidR="002C3B3E" w:rsidRPr="00333383" w:rsidRDefault="00FF4C18" w:rsidP="00E5063E">
            <w:pPr>
              <w:rPr>
                <w:rFonts w:asciiTheme="minorHAnsi" w:hAnsiTheme="minorHAnsi"/>
                <w:sz w:val="22"/>
                <w:szCs w:val="22"/>
              </w:rPr>
            </w:pPr>
            <w:r>
              <w:rPr>
                <w:rFonts w:asciiTheme="minorHAnsi" w:hAnsiTheme="minorHAnsi"/>
                <w:sz w:val="22"/>
                <w:szCs w:val="22"/>
              </w:rPr>
              <w:t xml:space="preserve">+855 </w:t>
            </w:r>
            <w:r w:rsidR="00E5063E">
              <w:rPr>
                <w:rFonts w:asciiTheme="minorHAnsi" w:hAnsiTheme="minorHAnsi"/>
                <w:sz w:val="22"/>
                <w:szCs w:val="22"/>
              </w:rPr>
              <w:t>12933344</w:t>
            </w:r>
          </w:p>
        </w:tc>
        <w:tc>
          <w:tcPr>
            <w:tcW w:w="1443" w:type="dxa"/>
            <w:vMerge/>
            <w:shd w:val="clear" w:color="auto" w:fill="auto"/>
            <w:vAlign w:val="center"/>
          </w:tcPr>
          <w:p w14:paraId="14DC5213" w14:textId="77777777"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14:paraId="63455481" w14:textId="77777777" w:rsidR="002C3B3E" w:rsidRPr="00333383" w:rsidRDefault="002C3B3E" w:rsidP="003F3E8B">
            <w:pPr>
              <w:ind w:right="120"/>
              <w:rPr>
                <w:rFonts w:asciiTheme="minorHAnsi" w:hAnsiTheme="minorHAnsi" w:cs="Arial"/>
                <w:sz w:val="22"/>
                <w:szCs w:val="22"/>
              </w:rPr>
            </w:pPr>
          </w:p>
        </w:tc>
      </w:tr>
      <w:tr w:rsidR="002C3B3E" w:rsidRPr="00333383" w14:paraId="5B2583DB" w14:textId="77777777" w:rsidTr="002C3B3E">
        <w:trPr>
          <w:divId w:val="410156154"/>
          <w:trHeight w:val="341"/>
        </w:trPr>
        <w:tc>
          <w:tcPr>
            <w:tcW w:w="1248" w:type="dxa"/>
            <w:shd w:val="clear" w:color="auto" w:fill="auto"/>
          </w:tcPr>
          <w:p w14:paraId="0A89A4C5"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Fax no</w:t>
            </w:r>
          </w:p>
        </w:tc>
        <w:tc>
          <w:tcPr>
            <w:tcW w:w="3060" w:type="dxa"/>
            <w:shd w:val="clear" w:color="auto" w:fill="auto"/>
          </w:tcPr>
          <w:p w14:paraId="5D82DE6D" w14:textId="1B9501C1" w:rsidR="002C3B3E" w:rsidRPr="00333383" w:rsidRDefault="002C3B3E" w:rsidP="00B13C28">
            <w:pPr>
              <w:rPr>
                <w:rFonts w:asciiTheme="minorHAnsi" w:hAnsiTheme="minorHAnsi"/>
                <w:sz w:val="22"/>
                <w:szCs w:val="22"/>
              </w:rPr>
            </w:pPr>
          </w:p>
        </w:tc>
        <w:tc>
          <w:tcPr>
            <w:tcW w:w="1443" w:type="dxa"/>
            <w:vMerge w:val="restart"/>
            <w:shd w:val="clear" w:color="auto" w:fill="auto"/>
            <w:vAlign w:val="center"/>
          </w:tcPr>
          <w:p w14:paraId="009BD2AB"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Address</w:t>
            </w:r>
          </w:p>
        </w:tc>
        <w:tc>
          <w:tcPr>
            <w:tcW w:w="3371" w:type="dxa"/>
            <w:vMerge w:val="restart"/>
            <w:shd w:val="clear" w:color="auto" w:fill="auto"/>
          </w:tcPr>
          <w:p w14:paraId="74EDA024" w14:textId="425193BD" w:rsidR="002C3B3E" w:rsidRPr="00333383" w:rsidRDefault="00FF4C18" w:rsidP="003F3E8B">
            <w:pPr>
              <w:rPr>
                <w:rFonts w:asciiTheme="minorHAnsi" w:hAnsiTheme="minorHAnsi"/>
                <w:sz w:val="22"/>
                <w:szCs w:val="22"/>
              </w:rPr>
            </w:pPr>
            <w:r>
              <w:rPr>
                <w:rFonts w:asciiTheme="minorHAnsi" w:hAnsiTheme="minorHAnsi" w:cs="Arial"/>
                <w:sz w:val="22"/>
                <w:szCs w:val="22"/>
              </w:rPr>
              <w:t>National Immunization Program</w:t>
            </w:r>
          </w:p>
        </w:tc>
      </w:tr>
      <w:tr w:rsidR="002C3B3E" w:rsidRPr="00333383" w14:paraId="4913D043" w14:textId="77777777" w:rsidTr="002C3B3E">
        <w:trPr>
          <w:divId w:val="410156154"/>
          <w:trHeight w:val="341"/>
        </w:trPr>
        <w:tc>
          <w:tcPr>
            <w:tcW w:w="1248" w:type="dxa"/>
            <w:shd w:val="clear" w:color="auto" w:fill="auto"/>
          </w:tcPr>
          <w:p w14:paraId="49405AD3" w14:textId="77777777" w:rsidR="002C3B3E" w:rsidRPr="00333383" w:rsidRDefault="002C3B3E" w:rsidP="003F3E8B">
            <w:pPr>
              <w:ind w:right="120"/>
              <w:rPr>
                <w:rFonts w:asciiTheme="minorHAnsi" w:hAnsiTheme="minorHAnsi" w:cs="Arial"/>
                <w:b/>
                <w:sz w:val="22"/>
                <w:szCs w:val="22"/>
              </w:rPr>
            </w:pPr>
            <w:r w:rsidRPr="00333383">
              <w:rPr>
                <w:rFonts w:asciiTheme="minorHAnsi" w:hAnsiTheme="minorHAnsi" w:cs="Arial"/>
                <w:b/>
                <w:sz w:val="22"/>
                <w:szCs w:val="22"/>
              </w:rPr>
              <w:t>Email</w:t>
            </w:r>
          </w:p>
        </w:tc>
        <w:tc>
          <w:tcPr>
            <w:tcW w:w="3060" w:type="dxa"/>
            <w:shd w:val="clear" w:color="auto" w:fill="auto"/>
          </w:tcPr>
          <w:p w14:paraId="44E92A91" w14:textId="3E1BA526" w:rsidR="002C3B3E" w:rsidRPr="00333383" w:rsidRDefault="00E5063E" w:rsidP="00FF4C18">
            <w:pPr>
              <w:rPr>
                <w:rFonts w:asciiTheme="minorHAnsi" w:hAnsiTheme="minorHAnsi"/>
                <w:sz w:val="22"/>
                <w:szCs w:val="22"/>
              </w:rPr>
            </w:pPr>
            <w:r w:rsidRPr="00E5063E">
              <w:rPr>
                <w:rFonts w:asciiTheme="minorHAnsi" w:hAnsiTheme="minorHAnsi"/>
                <w:sz w:val="22"/>
                <w:szCs w:val="22"/>
              </w:rPr>
              <w:t>workmoh@gmail.com</w:t>
            </w:r>
          </w:p>
        </w:tc>
        <w:tc>
          <w:tcPr>
            <w:tcW w:w="1443" w:type="dxa"/>
            <w:vMerge/>
            <w:shd w:val="clear" w:color="auto" w:fill="auto"/>
          </w:tcPr>
          <w:p w14:paraId="4012D551" w14:textId="77777777" w:rsidR="002C3B3E" w:rsidRPr="00333383" w:rsidRDefault="002C3B3E" w:rsidP="003F3E8B">
            <w:pPr>
              <w:ind w:right="120"/>
              <w:rPr>
                <w:rFonts w:asciiTheme="minorHAnsi" w:hAnsiTheme="minorHAnsi" w:cs="Arial"/>
                <w:b/>
                <w:sz w:val="22"/>
                <w:szCs w:val="22"/>
              </w:rPr>
            </w:pPr>
          </w:p>
        </w:tc>
        <w:tc>
          <w:tcPr>
            <w:tcW w:w="3371" w:type="dxa"/>
            <w:vMerge/>
            <w:shd w:val="clear" w:color="auto" w:fill="auto"/>
          </w:tcPr>
          <w:p w14:paraId="2D8E59B2" w14:textId="77777777" w:rsidR="002C3B3E" w:rsidRPr="00333383" w:rsidRDefault="002C3B3E" w:rsidP="003F3E8B">
            <w:pPr>
              <w:ind w:right="120"/>
              <w:rPr>
                <w:rFonts w:asciiTheme="minorHAnsi" w:hAnsiTheme="minorHAnsi" w:cs="Arial"/>
                <w:sz w:val="22"/>
                <w:szCs w:val="22"/>
              </w:rPr>
            </w:pPr>
          </w:p>
        </w:tc>
      </w:tr>
    </w:tbl>
    <w:p w14:paraId="182988F0" w14:textId="77777777" w:rsidR="002C3B3E" w:rsidRDefault="002C3B3E" w:rsidP="00996174">
      <w:pPr>
        <w:divId w:val="410156154"/>
        <w:rPr>
          <w:rFonts w:ascii="Calibri" w:hAnsi="Calibri" w:cs="Calibri"/>
          <w:sz w:val="22"/>
          <w:szCs w:val="22"/>
          <w:lang w:val="en-US"/>
        </w:rPr>
      </w:pPr>
    </w:p>
    <w:p w14:paraId="0C771690" w14:textId="77777777"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Attachments required</w:t>
      </w:r>
    </w:p>
    <w:p w14:paraId="4FA94EB4" w14:textId="77777777" w:rsidR="002C3B3E" w:rsidRDefault="002C3B3E" w:rsidP="002C3B3E">
      <w:pPr>
        <w:divId w:val="410156154"/>
        <w:rPr>
          <w:rFonts w:ascii="Calibri" w:hAnsi="Calibri" w:cs="Calibri"/>
          <w:sz w:val="22"/>
          <w:szCs w:val="22"/>
          <w:lang w:val="en-US"/>
        </w:rPr>
      </w:pPr>
    </w:p>
    <w:p w14:paraId="2D3D38AB" w14:textId="77777777" w:rsidR="00165B11" w:rsidRPr="002D5FBE" w:rsidRDefault="00BC18C2" w:rsidP="00A1607A">
      <w:pPr>
        <w:pStyle w:val="ListParagraph"/>
        <w:numPr>
          <w:ilvl w:val="0"/>
          <w:numId w:val="29"/>
        </w:numPr>
        <w:spacing w:after="0" w:line="240" w:lineRule="auto"/>
        <w:ind w:right="115"/>
        <w:divId w:val="410156154"/>
        <w:rPr>
          <w:rFonts w:cs="Calibri"/>
          <w:lang w:val="en-US"/>
        </w:rPr>
      </w:pPr>
      <w:r w:rsidRPr="002D5FBE">
        <w:rPr>
          <w:rFonts w:cs="Calibri"/>
          <w:lang w:val="en-US"/>
        </w:rPr>
        <w:t>Attachment 1. IPV Introduction Plan</w:t>
      </w:r>
      <w:r w:rsidR="00813770">
        <w:rPr>
          <w:rFonts w:cs="Calibri"/>
          <w:lang w:val="en-US"/>
        </w:rPr>
        <w:t xml:space="preserve"> (see Annex </w:t>
      </w:r>
      <w:r w:rsidR="00A1607A">
        <w:rPr>
          <w:rFonts w:cs="Calibri"/>
          <w:lang w:val="en-US"/>
        </w:rPr>
        <w:t>A</w:t>
      </w:r>
      <w:r w:rsidR="00813770">
        <w:rPr>
          <w:rFonts w:cs="Calibri"/>
          <w:lang w:val="en-US"/>
        </w:rPr>
        <w:t>)</w:t>
      </w:r>
    </w:p>
    <w:p w14:paraId="20B3B377" w14:textId="77777777" w:rsidR="002C3B3E" w:rsidRPr="00B13C28" w:rsidRDefault="002C3B3E" w:rsidP="00813770">
      <w:pPr>
        <w:pStyle w:val="ListParagraph"/>
        <w:numPr>
          <w:ilvl w:val="0"/>
          <w:numId w:val="29"/>
        </w:numPr>
        <w:spacing w:after="0" w:line="240" w:lineRule="auto"/>
        <w:ind w:right="115"/>
        <w:divId w:val="410156154"/>
        <w:rPr>
          <w:rFonts w:cs="Calibri"/>
          <w:lang w:val="en-US"/>
        </w:rPr>
      </w:pPr>
      <w:r w:rsidRPr="002D5FBE">
        <w:rPr>
          <w:rFonts w:cs="Calibri"/>
          <w:lang w:val="en-US"/>
        </w:rPr>
        <w:t xml:space="preserve">Attachment 2. Detailed timeline for </w:t>
      </w:r>
      <w:r w:rsidR="003D51EB">
        <w:rPr>
          <w:rFonts w:cs="Calibri"/>
          <w:lang w:val="en-US"/>
        </w:rPr>
        <w:t xml:space="preserve">key </w:t>
      </w:r>
      <w:r w:rsidR="003D51EB" w:rsidRPr="00B13C28">
        <w:rPr>
          <w:rFonts w:cs="Calibri"/>
          <w:lang w:val="en-US"/>
        </w:rPr>
        <w:t xml:space="preserve">activities of the </w:t>
      </w:r>
      <w:r w:rsidRPr="00B13C28">
        <w:rPr>
          <w:rFonts w:cs="Calibri"/>
          <w:lang w:val="en-US"/>
        </w:rPr>
        <w:t>IPV introduction plan</w:t>
      </w:r>
      <w:r w:rsidR="00813770" w:rsidRPr="00B13C28">
        <w:rPr>
          <w:rFonts w:cs="Calibri"/>
          <w:lang w:val="en-US"/>
        </w:rPr>
        <w:t xml:space="preserve"> (see Annex </w:t>
      </w:r>
      <w:r w:rsidR="00A1607A" w:rsidRPr="00B13C28">
        <w:rPr>
          <w:rFonts w:cs="Calibri"/>
          <w:lang w:val="en-US"/>
        </w:rPr>
        <w:t>C</w:t>
      </w:r>
      <w:r w:rsidR="00813770" w:rsidRPr="00B13C28">
        <w:rPr>
          <w:rFonts w:cs="Calibri"/>
          <w:lang w:val="en-US"/>
        </w:rPr>
        <w:t>)</w:t>
      </w:r>
    </w:p>
    <w:p w14:paraId="28F8B0AD" w14:textId="77777777" w:rsidR="003D51EB" w:rsidRPr="00B13C28" w:rsidRDefault="003D51EB" w:rsidP="00575285">
      <w:pPr>
        <w:pStyle w:val="ListParagraph"/>
        <w:numPr>
          <w:ilvl w:val="0"/>
          <w:numId w:val="29"/>
        </w:numPr>
        <w:spacing w:after="0" w:line="240" w:lineRule="auto"/>
        <w:ind w:right="115"/>
        <w:divId w:val="410156154"/>
        <w:rPr>
          <w:rFonts w:cs="Calibri"/>
          <w:lang w:val="en-US"/>
        </w:rPr>
      </w:pPr>
      <w:r w:rsidRPr="00B13C28">
        <w:rPr>
          <w:rFonts w:cs="Calibri"/>
          <w:lang w:val="en-US"/>
        </w:rPr>
        <w:t>Attachment 3. Completed budget and financing Table</w:t>
      </w:r>
      <w:r w:rsidR="00575285" w:rsidRPr="00B13C28">
        <w:rPr>
          <w:rFonts w:cs="Calibri"/>
          <w:lang w:val="en-US"/>
        </w:rPr>
        <w:t>s</w:t>
      </w:r>
      <w:r w:rsidRPr="00B13C28">
        <w:rPr>
          <w:rFonts w:cs="Calibri"/>
          <w:lang w:val="en-US"/>
        </w:rPr>
        <w:t xml:space="preserve"> </w:t>
      </w:r>
      <w:r w:rsidR="004E200B" w:rsidRPr="00B13C28">
        <w:rPr>
          <w:rFonts w:cs="Calibri"/>
          <w:lang w:val="en-US"/>
        </w:rPr>
        <w:t>E</w:t>
      </w:r>
      <w:r w:rsidRPr="00B13C28">
        <w:rPr>
          <w:rFonts w:cs="Calibri"/>
          <w:lang w:val="en-US"/>
        </w:rPr>
        <w:t>1</w:t>
      </w:r>
      <w:r w:rsidR="00575285" w:rsidRPr="00B13C28">
        <w:rPr>
          <w:rFonts w:cs="Calibri"/>
          <w:lang w:val="en-US"/>
        </w:rPr>
        <w:t xml:space="preserve"> and </w:t>
      </w:r>
      <w:r w:rsidR="004E200B" w:rsidRPr="00B13C28">
        <w:rPr>
          <w:rFonts w:cs="Calibri"/>
          <w:lang w:val="en-US"/>
        </w:rPr>
        <w:t>E</w:t>
      </w:r>
      <w:r w:rsidR="00575285" w:rsidRPr="00B13C28">
        <w:rPr>
          <w:rFonts w:cs="Calibri"/>
          <w:lang w:val="en-US"/>
        </w:rPr>
        <w:t>2</w:t>
      </w:r>
      <w:r w:rsidRPr="00B13C28">
        <w:rPr>
          <w:rFonts w:cs="Calibri"/>
          <w:lang w:val="en-US"/>
        </w:rPr>
        <w:t xml:space="preserve"> (Annex </w:t>
      </w:r>
      <w:r w:rsidR="00A1607A" w:rsidRPr="00B13C28">
        <w:rPr>
          <w:rFonts w:cs="Calibri"/>
          <w:lang w:val="en-US"/>
        </w:rPr>
        <w:t>D</w:t>
      </w:r>
      <w:r w:rsidRPr="00B13C28">
        <w:rPr>
          <w:rFonts w:cs="Calibri"/>
          <w:lang w:val="en-US"/>
        </w:rPr>
        <w:t>)</w:t>
      </w:r>
    </w:p>
    <w:p w14:paraId="679EAB85" w14:textId="77777777" w:rsidR="00680473" w:rsidRPr="00B13C28" w:rsidRDefault="00680473" w:rsidP="00680473">
      <w:pPr>
        <w:pStyle w:val="ListParagraph"/>
        <w:numPr>
          <w:ilvl w:val="0"/>
          <w:numId w:val="29"/>
        </w:numPr>
        <w:spacing w:after="0" w:line="240" w:lineRule="auto"/>
        <w:ind w:right="115"/>
        <w:divId w:val="410156154"/>
        <w:rPr>
          <w:rFonts w:cs="Calibri"/>
          <w:lang w:val="en-US"/>
        </w:rPr>
      </w:pPr>
      <w:r w:rsidRPr="00B13C28">
        <w:rPr>
          <w:rFonts w:cs="Calibri"/>
          <w:lang w:val="en-US"/>
        </w:rPr>
        <w:t>Attachment 4. Fiduciary management arrangement data (only applies for c</w:t>
      </w:r>
      <w:proofErr w:type="spellStart"/>
      <w:r w:rsidRPr="00B13C28">
        <w:rPr>
          <w:rFonts w:asciiTheme="minorHAnsi" w:hAnsiTheme="minorHAnsi" w:cs="Arial"/>
        </w:rPr>
        <w:t>ountries</w:t>
      </w:r>
      <w:proofErr w:type="spellEnd"/>
      <w:r w:rsidRPr="00B13C28">
        <w:rPr>
          <w:rFonts w:asciiTheme="minorHAnsi" w:hAnsiTheme="minorHAnsi" w:cs="Arial"/>
        </w:rPr>
        <w:t xml:space="preserve"> </w:t>
      </w:r>
      <w:r w:rsidRPr="00B13C28">
        <w:rPr>
          <w:rFonts w:asciiTheme="minorHAnsi" w:hAnsiTheme="minorHAnsi" w:cs="Calibri"/>
          <w:color w:val="000000"/>
          <w:lang w:val="en-US"/>
        </w:rPr>
        <w:t>without an existing signed Aide Memoire derived from an FMA but who would like the IPV introduction grant transferred to the Government</w:t>
      </w:r>
      <w:r w:rsidR="00B44D95" w:rsidRPr="00B13C28">
        <w:rPr>
          <w:rFonts w:asciiTheme="minorHAnsi" w:hAnsiTheme="minorHAnsi" w:cs="Calibri"/>
          <w:color w:val="000000"/>
          <w:lang w:val="en-US"/>
        </w:rPr>
        <w:t>)</w:t>
      </w:r>
      <w:r w:rsidRPr="00B13C28">
        <w:rPr>
          <w:rFonts w:asciiTheme="minorHAnsi" w:hAnsiTheme="minorHAnsi" w:cs="Calibri"/>
          <w:color w:val="000000"/>
          <w:lang w:val="en-US"/>
        </w:rPr>
        <w:t>.</w:t>
      </w:r>
    </w:p>
    <w:p w14:paraId="4D2702E1" w14:textId="77777777" w:rsidR="00534D9D" w:rsidRPr="00B13C28" w:rsidRDefault="003D51EB" w:rsidP="00813770">
      <w:pPr>
        <w:pStyle w:val="ListParagraph"/>
        <w:numPr>
          <w:ilvl w:val="0"/>
          <w:numId w:val="29"/>
        </w:numPr>
        <w:spacing w:after="0" w:line="240" w:lineRule="auto"/>
        <w:ind w:right="115"/>
        <w:divId w:val="410156154"/>
        <w:rPr>
          <w:rFonts w:cs="Calibri"/>
          <w:lang w:val="en-US"/>
        </w:rPr>
      </w:pPr>
      <w:r w:rsidRPr="00B13C28">
        <w:rPr>
          <w:rFonts w:cs="Calibri"/>
          <w:lang w:val="en-US"/>
        </w:rPr>
        <w:t xml:space="preserve">Attachment </w:t>
      </w:r>
      <w:r w:rsidR="00680473" w:rsidRPr="00B13C28">
        <w:rPr>
          <w:rFonts w:cs="Calibri"/>
          <w:lang w:val="en-US"/>
        </w:rPr>
        <w:t>5</w:t>
      </w:r>
      <w:r w:rsidR="00534D9D" w:rsidRPr="00B13C28">
        <w:rPr>
          <w:rFonts w:cs="Calibri"/>
          <w:lang w:val="en-US"/>
        </w:rPr>
        <w:t>. Minutes of ICC meeting endorsing the IPV introduction plan</w:t>
      </w:r>
    </w:p>
    <w:p w14:paraId="6CA64B5A" w14:textId="77777777" w:rsidR="005A299B" w:rsidRPr="002D5FBE" w:rsidRDefault="003D51EB" w:rsidP="00314B68">
      <w:pPr>
        <w:pStyle w:val="ListParagraph"/>
        <w:numPr>
          <w:ilvl w:val="0"/>
          <w:numId w:val="29"/>
        </w:numPr>
        <w:spacing w:after="0" w:line="240" w:lineRule="auto"/>
        <w:ind w:right="115"/>
        <w:divId w:val="410156154"/>
        <w:rPr>
          <w:rFonts w:cs="Calibri"/>
          <w:lang w:val="en-US"/>
        </w:rPr>
      </w:pPr>
      <w:r w:rsidRPr="00B13C28">
        <w:rPr>
          <w:rFonts w:cs="Calibri"/>
          <w:lang w:val="en-US"/>
        </w:rPr>
        <w:t xml:space="preserve">Attachment </w:t>
      </w:r>
      <w:r w:rsidR="00680473" w:rsidRPr="00B13C28">
        <w:rPr>
          <w:rFonts w:cs="Calibri"/>
          <w:lang w:val="en-US"/>
        </w:rPr>
        <w:t>6</w:t>
      </w:r>
      <w:r w:rsidR="00231C36" w:rsidRPr="00B13C28">
        <w:rPr>
          <w:rFonts w:cs="Calibri"/>
          <w:lang w:val="en-US"/>
        </w:rPr>
        <w:t xml:space="preserve">. </w:t>
      </w:r>
      <w:r w:rsidR="00314B68" w:rsidRPr="00B13C28">
        <w:rPr>
          <w:rFonts w:cs="Calibri"/>
          <w:lang w:val="en-US"/>
        </w:rPr>
        <w:t>A copy of the most recent comprehensive multi-year plan (cMYP). The cMYP does not need to include IPV; however, countries should</w:t>
      </w:r>
      <w:r w:rsidR="00314B68" w:rsidRPr="00314B68">
        <w:rPr>
          <w:rFonts w:cs="Calibri"/>
          <w:lang w:val="en-US"/>
        </w:rPr>
        <w:t xml:space="preserve"> specify a plan for inclusion of IPV into their next cMYP, including date for revision</w:t>
      </w:r>
      <w:r w:rsidR="00314B68">
        <w:rPr>
          <w:rFonts w:cs="Calibri"/>
          <w:lang w:val="en-US"/>
        </w:rPr>
        <w:t>.</w:t>
      </w:r>
    </w:p>
    <w:p w14:paraId="42A59ED3" w14:textId="77777777" w:rsidR="00813770" w:rsidRDefault="003D51EB" w:rsidP="00450396">
      <w:pPr>
        <w:pStyle w:val="ListParagraph"/>
        <w:numPr>
          <w:ilvl w:val="0"/>
          <w:numId w:val="29"/>
        </w:numPr>
        <w:spacing w:after="0" w:line="240" w:lineRule="auto"/>
        <w:divId w:val="410156154"/>
        <w:rPr>
          <w:rFonts w:cs="Calibri"/>
          <w:lang w:val="en-US"/>
        </w:rPr>
      </w:pPr>
      <w:r>
        <w:rPr>
          <w:rFonts w:cs="Calibri"/>
          <w:lang w:val="en-US"/>
        </w:rPr>
        <w:t xml:space="preserve">Attachment </w:t>
      </w:r>
      <w:r w:rsidR="00680473">
        <w:rPr>
          <w:rFonts w:cs="Calibri"/>
          <w:lang w:val="en-US"/>
        </w:rPr>
        <w:t>7</w:t>
      </w:r>
      <w:r w:rsidR="00534D9D" w:rsidRPr="00813770">
        <w:rPr>
          <w:rFonts w:cs="Calibri"/>
          <w:lang w:val="en-US"/>
        </w:rPr>
        <w:t xml:space="preserve">. </w:t>
      </w:r>
      <w:r w:rsidR="00813770" w:rsidRPr="00813770">
        <w:rPr>
          <w:rFonts w:cs="Calibri"/>
          <w:lang w:val="en-US"/>
        </w:rPr>
        <w:t xml:space="preserve">A </w:t>
      </w:r>
      <w:r w:rsidR="00314B68">
        <w:rPr>
          <w:rFonts w:cs="Calibri"/>
          <w:lang w:val="en-US"/>
        </w:rPr>
        <w:t xml:space="preserve">progress report on the implementation of the improvement plan from an EVM conducted within the preceding 36 months. </w:t>
      </w:r>
      <w:r w:rsidR="00813770" w:rsidRPr="00813770">
        <w:rPr>
          <w:rFonts w:cs="Calibri"/>
          <w:lang w:val="en-US"/>
        </w:rPr>
        <w:t>If no EVM has been conducted or if the current EVM was conducted m</w:t>
      </w:r>
      <w:r w:rsidR="00813770">
        <w:rPr>
          <w:rFonts w:cs="Calibri"/>
          <w:lang w:val="en-US"/>
        </w:rPr>
        <w:t xml:space="preserve">ore than 3 years ago, </w:t>
      </w:r>
      <w:r w:rsidR="00314B68">
        <w:rPr>
          <w:rFonts w:cs="Calibri"/>
          <w:lang w:val="en-US"/>
        </w:rPr>
        <w:t xml:space="preserve">GAVI requires </w:t>
      </w:r>
      <w:r w:rsidR="00813770" w:rsidRPr="00813770">
        <w:rPr>
          <w:rFonts w:cs="Calibri"/>
          <w:lang w:val="en-US"/>
        </w:rPr>
        <w:t xml:space="preserve">countries </w:t>
      </w:r>
      <w:r w:rsidR="00314B68">
        <w:rPr>
          <w:rFonts w:cs="Calibri"/>
          <w:lang w:val="en-US"/>
        </w:rPr>
        <w:t>to</w:t>
      </w:r>
      <w:r w:rsidR="00813770" w:rsidRPr="00813770">
        <w:rPr>
          <w:rFonts w:cs="Calibri"/>
          <w:lang w:val="en-US"/>
        </w:rPr>
        <w:t xml:space="preserve"> provide a description of the vaccine management system in place and </w:t>
      </w:r>
      <w:r w:rsidR="00EB5FCE">
        <w:rPr>
          <w:rFonts w:asciiTheme="minorHAnsi" w:hAnsiTheme="minorHAnsi"/>
        </w:rPr>
        <w:t>commit to conduct an EVM within six months of the application being approved</w:t>
      </w:r>
      <w:r w:rsidR="00813770" w:rsidRPr="00813770">
        <w:rPr>
          <w:rFonts w:cs="Calibri"/>
          <w:lang w:val="en-US"/>
        </w:rPr>
        <w:t>.</w:t>
      </w:r>
    </w:p>
    <w:p w14:paraId="66CAEA7A" w14:textId="77777777" w:rsidR="004C070D" w:rsidRPr="00813770" w:rsidRDefault="004C070D" w:rsidP="004C070D">
      <w:pPr>
        <w:pStyle w:val="ListParagraph"/>
        <w:numPr>
          <w:ilvl w:val="0"/>
          <w:numId w:val="29"/>
        </w:numPr>
        <w:spacing w:after="0" w:line="240" w:lineRule="auto"/>
        <w:divId w:val="410156154"/>
        <w:rPr>
          <w:rFonts w:cs="Calibri"/>
          <w:lang w:val="en-US"/>
        </w:rPr>
      </w:pPr>
      <w:r>
        <w:rPr>
          <w:rFonts w:cs="Calibri"/>
          <w:lang w:val="en-US"/>
        </w:rPr>
        <w:t xml:space="preserve">Attachment 8. </w:t>
      </w:r>
      <w:r w:rsidRPr="004C070D">
        <w:rPr>
          <w:rFonts w:cs="Calibri"/>
          <w:lang w:val="en-US"/>
        </w:rPr>
        <w:t xml:space="preserve">GAVI </w:t>
      </w:r>
      <w:r>
        <w:rPr>
          <w:rFonts w:cs="Calibri"/>
          <w:lang w:val="en-US"/>
        </w:rPr>
        <w:t xml:space="preserve">generally </w:t>
      </w:r>
      <w:r w:rsidRPr="004C070D">
        <w:rPr>
          <w:rFonts w:cs="Calibri"/>
          <w:lang w:val="en-US"/>
        </w:rPr>
        <w:t xml:space="preserve">procures and delivers vaccines </w:t>
      </w:r>
      <w:r>
        <w:rPr>
          <w:rFonts w:cs="Calibri"/>
          <w:lang w:val="en-US"/>
        </w:rPr>
        <w:t xml:space="preserve">and supplies </w:t>
      </w:r>
      <w:r w:rsidRPr="004C070D">
        <w:rPr>
          <w:rFonts w:cs="Calibri"/>
          <w:lang w:val="en-US"/>
        </w:rPr>
        <w:t xml:space="preserve">through UNICEF or the PAHO Revolving Fund. If an alternative mechanism is requested, or the vaccine will be </w:t>
      </w:r>
      <w:r>
        <w:rPr>
          <w:rFonts w:cs="Calibri"/>
          <w:lang w:val="en-US"/>
        </w:rPr>
        <w:t>self-procured</w:t>
      </w:r>
      <w:r w:rsidRPr="004C070D">
        <w:rPr>
          <w:rFonts w:cs="Calibri"/>
          <w:lang w:val="en-US"/>
        </w:rPr>
        <w:t xml:space="preserve"> by the country itself, please document the </w:t>
      </w:r>
      <w:r>
        <w:rPr>
          <w:rFonts w:cs="Calibri"/>
          <w:lang w:val="en-US"/>
        </w:rPr>
        <w:t>requirements as listed in Section 2.3 of the Guidelines.</w:t>
      </w:r>
    </w:p>
    <w:bookmarkEnd w:id="0"/>
    <w:p w14:paraId="33647250" w14:textId="6B39FC83" w:rsidR="00B44D95" w:rsidRDefault="00B44D95">
      <w:pPr>
        <w:rPr>
          <w:rFonts w:ascii="Calibri" w:hAnsi="Calibri" w:cs="Calibri"/>
          <w:sz w:val="22"/>
          <w:szCs w:val="22"/>
          <w:lang w:val="en-US"/>
        </w:rPr>
      </w:pPr>
    </w:p>
    <w:p w14:paraId="2F822481" w14:textId="77777777" w:rsidR="00B44D95" w:rsidRDefault="00B44D95" w:rsidP="00996174">
      <w:pPr>
        <w:divId w:val="410156154"/>
        <w:rPr>
          <w:rFonts w:ascii="Calibri" w:hAnsi="Calibri" w:cs="Calibri"/>
          <w:sz w:val="22"/>
          <w:szCs w:val="22"/>
          <w:lang w:val="en-US"/>
        </w:rPr>
      </w:pPr>
    </w:p>
    <w:p w14:paraId="2EBF409B" w14:textId="77777777"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GAVI ALLIANCE</w:t>
      </w:r>
    </w:p>
    <w:p w14:paraId="7A1E48AE" w14:textId="77777777"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GRANT TERMS AND CONDITIONS</w:t>
      </w:r>
    </w:p>
    <w:p w14:paraId="76D73B43" w14:textId="77777777" w:rsidR="00B44D95" w:rsidRDefault="00B44D95" w:rsidP="00B44D95">
      <w:pPr>
        <w:divId w:val="410156154"/>
        <w:rPr>
          <w:rFonts w:ascii="Arial" w:hAnsi="Arial" w:cs="Arial"/>
          <w:sz w:val="20"/>
          <w:szCs w:val="20"/>
        </w:rPr>
      </w:pPr>
    </w:p>
    <w:p w14:paraId="3A096384" w14:textId="77777777" w:rsidR="00B44D95" w:rsidRPr="00856444" w:rsidRDefault="00B44D95" w:rsidP="00B44D95">
      <w:pPr>
        <w:jc w:val="both"/>
        <w:divId w:val="410156154"/>
        <w:rPr>
          <w:rFonts w:ascii="Arial" w:hAnsi="Arial" w:cs="Arial"/>
          <w:sz w:val="20"/>
        </w:rPr>
      </w:pPr>
      <w:r w:rsidRPr="00856444">
        <w:rPr>
          <w:rFonts w:ascii="Arial" w:hAnsi="Arial" w:cs="Arial"/>
          <w:sz w:val="20"/>
        </w:rPr>
        <w:t>Countries will be expected to sign and agree to the following GAVI Alliance terms and conditions in the application forms, which may also be included in a grant agreement to be agreed upon between GAVI and the country:</w:t>
      </w:r>
    </w:p>
    <w:p w14:paraId="153B8145" w14:textId="77777777" w:rsidR="00B44D95" w:rsidRPr="00856444" w:rsidRDefault="00B44D95" w:rsidP="00B44D95">
      <w:pPr>
        <w:jc w:val="both"/>
        <w:divId w:val="410156154"/>
        <w:rPr>
          <w:rFonts w:ascii="Arial" w:hAnsi="Arial" w:cs="Arial"/>
          <w:sz w:val="20"/>
        </w:rPr>
      </w:pPr>
    </w:p>
    <w:p w14:paraId="26DADE07"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FUNDING USED SOLELY FOR APPROVED PROGRAMMES</w:t>
      </w:r>
    </w:p>
    <w:p w14:paraId="35848198" w14:textId="77777777" w:rsidR="00B44D95" w:rsidRPr="00856444" w:rsidRDefault="00B44D95" w:rsidP="00B44D95">
      <w:pPr>
        <w:jc w:val="both"/>
        <w:divId w:val="410156154"/>
        <w:rPr>
          <w:rFonts w:ascii="Arial" w:hAnsi="Arial" w:cs="Arial"/>
          <w:sz w:val="20"/>
        </w:rPr>
      </w:pPr>
      <w:r w:rsidRPr="00856444">
        <w:rPr>
          <w:rFonts w:ascii="Arial" w:hAnsi="Arial" w:cs="Arial"/>
          <w:sz w:val="20"/>
        </w:rPr>
        <w:lastRenderedPageBreak/>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14:paraId="376C6FE6" w14:textId="77777777" w:rsidR="00B44D95" w:rsidRPr="00856444" w:rsidRDefault="00B44D95" w:rsidP="00B44D95">
      <w:pPr>
        <w:jc w:val="both"/>
        <w:divId w:val="410156154"/>
        <w:rPr>
          <w:rFonts w:ascii="Arial" w:hAnsi="Arial" w:cs="Arial"/>
          <w:sz w:val="20"/>
        </w:rPr>
      </w:pPr>
    </w:p>
    <w:p w14:paraId="560D8F90"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AMENDMENT TO THIS PROPOSAL</w:t>
      </w:r>
    </w:p>
    <w:p w14:paraId="61496C50" w14:textId="77777777" w:rsidR="00B44D95" w:rsidRPr="00856444" w:rsidRDefault="00B44D95" w:rsidP="00B44D95">
      <w:pPr>
        <w:jc w:val="both"/>
        <w:divId w:val="410156154"/>
        <w:rPr>
          <w:rFonts w:ascii="Arial" w:hAnsi="Arial" w:cs="Arial"/>
          <w:sz w:val="20"/>
        </w:rPr>
      </w:pPr>
      <w:r w:rsidRPr="00856444">
        <w:rPr>
          <w:rFonts w:ascii="Arial" w:hAnsi="Arial" w:cs="Arial"/>
          <w:sz w:val="20"/>
        </w:rPr>
        <w:t>The Country will notify the GAVI Alliance in its Annual Progress Report if it wishes to propose any change to the programme(s) description in this application. The GAVI Alliance will document any change approved by the GAVI Alliance, and this application will be amended.</w:t>
      </w:r>
    </w:p>
    <w:p w14:paraId="58CD3392" w14:textId="77777777" w:rsidR="00B44D95" w:rsidRPr="00856444" w:rsidRDefault="00B44D95" w:rsidP="00B44D95">
      <w:pPr>
        <w:jc w:val="both"/>
        <w:divId w:val="410156154"/>
        <w:rPr>
          <w:rFonts w:ascii="Arial" w:hAnsi="Arial" w:cs="Arial"/>
          <w:sz w:val="20"/>
        </w:rPr>
      </w:pPr>
    </w:p>
    <w:p w14:paraId="53404134"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RETURN OF FUNDS</w:t>
      </w:r>
    </w:p>
    <w:p w14:paraId="63124792"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14:paraId="4F50AA84" w14:textId="77777777" w:rsidR="00B44D95" w:rsidRPr="00856444" w:rsidRDefault="00B44D95" w:rsidP="00B44D95">
      <w:pPr>
        <w:jc w:val="both"/>
        <w:divId w:val="410156154"/>
        <w:rPr>
          <w:rFonts w:ascii="Arial" w:hAnsi="Arial" w:cs="Arial"/>
          <w:sz w:val="20"/>
        </w:rPr>
      </w:pPr>
    </w:p>
    <w:p w14:paraId="64AA7B2B"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SUSPENSION/ TERMINATION</w:t>
      </w:r>
    </w:p>
    <w:p w14:paraId="7B440C11" w14:textId="77777777" w:rsidR="00B44D95" w:rsidRPr="00856444" w:rsidRDefault="00B44D95" w:rsidP="00B44D95">
      <w:pPr>
        <w:jc w:val="both"/>
        <w:divId w:val="410156154"/>
        <w:rPr>
          <w:rFonts w:ascii="Arial" w:hAnsi="Arial" w:cs="Arial"/>
          <w:sz w:val="20"/>
        </w:rPr>
      </w:pPr>
      <w:r w:rsidRPr="00856444">
        <w:rPr>
          <w:rFonts w:ascii="Arial" w:hAnsi="Arial" w:cs="Arial"/>
          <w:sz w:val="20"/>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14:paraId="7C8FD425" w14:textId="77777777" w:rsidR="00B44D95" w:rsidRPr="00856444" w:rsidRDefault="00B44D95" w:rsidP="00B44D95">
      <w:pPr>
        <w:jc w:val="both"/>
        <w:divId w:val="410156154"/>
        <w:rPr>
          <w:rFonts w:ascii="Arial" w:hAnsi="Arial" w:cs="Arial"/>
          <w:sz w:val="20"/>
        </w:rPr>
      </w:pPr>
    </w:p>
    <w:p w14:paraId="34CA85E7"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ANTICORRUPTION</w:t>
      </w:r>
    </w:p>
    <w:p w14:paraId="587FCF80" w14:textId="77777777" w:rsidR="00B44D95" w:rsidRPr="00856444" w:rsidRDefault="00B44D95" w:rsidP="00B44D95">
      <w:pPr>
        <w:jc w:val="both"/>
        <w:divId w:val="410156154"/>
        <w:rPr>
          <w:rFonts w:ascii="Arial" w:hAnsi="Arial" w:cs="Arial"/>
          <w:sz w:val="20"/>
        </w:rPr>
      </w:pPr>
      <w:r w:rsidRPr="00856444">
        <w:rPr>
          <w:rFonts w:ascii="Arial" w:hAnsi="Arial" w:cs="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14:paraId="3A484082" w14:textId="77777777" w:rsidR="00B44D95" w:rsidRPr="00856444" w:rsidRDefault="00B44D95" w:rsidP="00B44D95">
      <w:pPr>
        <w:jc w:val="both"/>
        <w:divId w:val="410156154"/>
        <w:rPr>
          <w:rFonts w:ascii="Arial" w:hAnsi="Arial" w:cs="Arial"/>
          <w:sz w:val="20"/>
        </w:rPr>
      </w:pPr>
    </w:p>
    <w:p w14:paraId="00DFA15C"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AUDITS AND RECORDS</w:t>
      </w:r>
    </w:p>
    <w:p w14:paraId="1E3DE9A4"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14:paraId="4838FA4B" w14:textId="77777777" w:rsidR="00B44D95" w:rsidRPr="00856444" w:rsidRDefault="00B44D95" w:rsidP="00B44D95">
      <w:pPr>
        <w:jc w:val="both"/>
        <w:divId w:val="410156154"/>
        <w:rPr>
          <w:rFonts w:ascii="Arial" w:hAnsi="Arial" w:cs="Arial"/>
          <w:sz w:val="20"/>
        </w:rPr>
      </w:pPr>
    </w:p>
    <w:p w14:paraId="4CE6D9B0" w14:textId="77777777" w:rsidR="00B44D95" w:rsidRDefault="00B44D95" w:rsidP="00B44D95">
      <w:pPr>
        <w:jc w:val="both"/>
        <w:divId w:val="410156154"/>
        <w:rPr>
          <w:rFonts w:ascii="Arial" w:hAnsi="Arial" w:cs="Arial"/>
          <w:sz w:val="20"/>
        </w:rPr>
      </w:pPr>
      <w:r w:rsidRPr="00856444">
        <w:rPr>
          <w:rFonts w:ascii="Arial" w:hAnsi="Arial" w:cs="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14:paraId="4F3A0D34" w14:textId="77777777" w:rsidR="00B44D95" w:rsidRPr="00856444" w:rsidRDefault="00B44D95" w:rsidP="00B44D95">
      <w:pPr>
        <w:jc w:val="both"/>
        <w:divId w:val="410156154"/>
        <w:rPr>
          <w:rFonts w:ascii="Arial" w:hAnsi="Arial" w:cs="Arial"/>
          <w:sz w:val="20"/>
        </w:rPr>
      </w:pPr>
    </w:p>
    <w:p w14:paraId="01195CAF"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 xml:space="preserve">CONFIRMATION OF LEGAL VALIDITY </w:t>
      </w:r>
    </w:p>
    <w:p w14:paraId="4505626A" w14:textId="77777777" w:rsidR="00B44D95" w:rsidRPr="00856444" w:rsidRDefault="00B44D95" w:rsidP="00B44D95">
      <w:pPr>
        <w:jc w:val="both"/>
        <w:divId w:val="410156154"/>
        <w:rPr>
          <w:rFonts w:ascii="Arial" w:hAnsi="Arial" w:cs="Arial"/>
          <w:sz w:val="20"/>
        </w:rPr>
      </w:pPr>
      <w:r w:rsidRPr="00856444">
        <w:rPr>
          <w:rFonts w:ascii="Arial" w:hAnsi="Arial" w:cs="Arial"/>
          <w:sz w:val="20"/>
        </w:rPr>
        <w:t>The Country and the signatories for the government confirm that this application is accurate and correct and forms a legally binding obligation on the Country, under the Country’s law, to perform the programmes described in this application.</w:t>
      </w:r>
    </w:p>
    <w:p w14:paraId="7A9D693A" w14:textId="77777777" w:rsidR="00B44D95" w:rsidRPr="00856444" w:rsidRDefault="00B44D95" w:rsidP="00B44D95">
      <w:pPr>
        <w:jc w:val="both"/>
        <w:divId w:val="410156154"/>
        <w:rPr>
          <w:rFonts w:ascii="Arial" w:hAnsi="Arial" w:cs="Arial"/>
          <w:sz w:val="20"/>
        </w:rPr>
      </w:pPr>
    </w:p>
    <w:p w14:paraId="03DAD0E2"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CONFIRMATION OF COMPLIANCE WITH THE GAVI ALLIANCE TRANSPARENCY AND ACCOUNTABILITY POLICY</w:t>
      </w:r>
    </w:p>
    <w:p w14:paraId="7C8C167C"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confirms that it is familiar with the GAVI Alliance Transparency and Accountability Policy (TAP) and will comply with its requirements. </w:t>
      </w:r>
    </w:p>
    <w:p w14:paraId="25478F94" w14:textId="77777777" w:rsidR="00B44D95" w:rsidRPr="00856444" w:rsidRDefault="00B44D95" w:rsidP="00B44D95">
      <w:pPr>
        <w:jc w:val="both"/>
        <w:divId w:val="410156154"/>
        <w:rPr>
          <w:rFonts w:ascii="Arial" w:hAnsi="Arial" w:cs="Arial"/>
          <w:sz w:val="20"/>
        </w:rPr>
      </w:pPr>
    </w:p>
    <w:p w14:paraId="455BF669" w14:textId="77777777" w:rsidR="00B44D95" w:rsidRPr="00856444" w:rsidRDefault="00B44D95" w:rsidP="00B44D95">
      <w:pPr>
        <w:jc w:val="both"/>
        <w:divId w:val="410156154"/>
        <w:rPr>
          <w:rFonts w:ascii="Arial" w:hAnsi="Arial" w:cs="Arial"/>
          <w:b/>
          <w:i/>
          <w:sz w:val="20"/>
        </w:rPr>
      </w:pPr>
      <w:r w:rsidRPr="00856444">
        <w:rPr>
          <w:rFonts w:ascii="Arial" w:hAnsi="Arial" w:cs="Arial"/>
          <w:b/>
          <w:i/>
          <w:sz w:val="20"/>
        </w:rPr>
        <w:t>ARBITRATION</w:t>
      </w:r>
    </w:p>
    <w:p w14:paraId="7408E538"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Any dispute between the Country and the GAVI Alliance arising out of or relating to this application that is not settled amicably within a reasonable period of </w:t>
      </w:r>
      <w:proofErr w:type="gramStart"/>
      <w:r w:rsidRPr="00856444">
        <w:rPr>
          <w:rFonts w:ascii="Arial" w:hAnsi="Arial" w:cs="Arial"/>
          <w:sz w:val="20"/>
        </w:rPr>
        <w:t>time,</w:t>
      </w:r>
      <w:proofErr w:type="gramEnd"/>
      <w:r w:rsidRPr="00856444">
        <w:rPr>
          <w:rFonts w:ascii="Arial" w:hAnsi="Arial" w:cs="Arial"/>
          <w:sz w:val="20"/>
        </w:rPr>
        <w:t xml:space="preserv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14:paraId="144E95B3" w14:textId="77777777" w:rsidR="00B44D95" w:rsidRPr="00856444" w:rsidRDefault="00B44D95" w:rsidP="00B44D95">
      <w:pPr>
        <w:jc w:val="both"/>
        <w:divId w:val="410156154"/>
        <w:rPr>
          <w:rFonts w:ascii="Arial" w:hAnsi="Arial" w:cs="Arial"/>
          <w:sz w:val="20"/>
        </w:rPr>
      </w:pPr>
    </w:p>
    <w:p w14:paraId="25D1AD59" w14:textId="77777777" w:rsidR="00B44D95" w:rsidRPr="00856444" w:rsidRDefault="00B44D95" w:rsidP="00B44D95">
      <w:pPr>
        <w:jc w:val="both"/>
        <w:divId w:val="410156154"/>
        <w:rPr>
          <w:rFonts w:ascii="Arial" w:hAnsi="Arial" w:cs="Arial"/>
          <w:sz w:val="20"/>
        </w:rPr>
      </w:pPr>
      <w:r w:rsidRPr="00856444">
        <w:rPr>
          <w:rFonts w:ascii="Arial" w:hAnsi="Arial" w:cs="Arial"/>
          <w:sz w:val="20"/>
        </w:rPr>
        <w:lastRenderedPageBreak/>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14:paraId="77F40772"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 </w:t>
      </w:r>
    </w:p>
    <w:p w14:paraId="67CE91A1" w14:textId="77777777"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14:paraId="7AB5B902" w14:textId="77777777" w:rsidR="00B44D95" w:rsidRPr="00856444" w:rsidRDefault="00B44D95" w:rsidP="00B44D95">
      <w:pPr>
        <w:jc w:val="both"/>
        <w:divId w:val="410156154"/>
        <w:rPr>
          <w:rFonts w:ascii="Arial" w:hAnsi="Arial" w:cs="Arial"/>
          <w:sz w:val="20"/>
        </w:rPr>
      </w:pPr>
    </w:p>
    <w:p w14:paraId="288774AB" w14:textId="77777777" w:rsidR="00B44D95" w:rsidRPr="00856444" w:rsidRDefault="00B44D95" w:rsidP="00B44D95">
      <w:pPr>
        <w:jc w:val="both"/>
        <w:divId w:val="410156154"/>
        <w:rPr>
          <w:rFonts w:ascii="Arial" w:hAnsi="Arial" w:cs="Arial"/>
          <w:b/>
          <w:i/>
          <w:caps/>
          <w:sz w:val="20"/>
        </w:rPr>
      </w:pPr>
      <w:r w:rsidRPr="00856444">
        <w:rPr>
          <w:rFonts w:ascii="Arial" w:hAnsi="Arial" w:cs="Arial"/>
          <w:b/>
          <w:i/>
          <w:caps/>
          <w:sz w:val="20"/>
        </w:rPr>
        <w:t>Use of commercial bank accounts</w:t>
      </w:r>
    </w:p>
    <w:p w14:paraId="6F93902C" w14:textId="77777777" w:rsidR="00B44D95" w:rsidRPr="00856444" w:rsidRDefault="00B44D95" w:rsidP="00B44D95">
      <w:pPr>
        <w:jc w:val="both"/>
        <w:divId w:val="410156154"/>
        <w:rPr>
          <w:rFonts w:ascii="Arial" w:hAnsi="Arial" w:cs="Arial"/>
          <w:sz w:val="20"/>
        </w:rPr>
      </w:pPr>
      <w:r w:rsidRPr="00856444">
        <w:rPr>
          <w:rFonts w:ascii="Arial" w:hAnsi="Arial" w:cs="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14:paraId="0B0ECFD7" w14:textId="77777777" w:rsidR="00B44D95" w:rsidRDefault="00B44D95" w:rsidP="00B44D95">
      <w:pPr>
        <w:divId w:val="410156154"/>
        <w:rPr>
          <w:rFonts w:ascii="Arial" w:hAnsi="Arial" w:cs="Arial"/>
          <w:sz w:val="20"/>
          <w:szCs w:val="20"/>
        </w:rPr>
      </w:pPr>
    </w:p>
    <w:p w14:paraId="5248154A" w14:textId="77777777" w:rsidR="00B44D95" w:rsidRDefault="00B44D95" w:rsidP="00B44D95">
      <w:pPr>
        <w:divId w:val="410156154"/>
        <w:rPr>
          <w:rFonts w:ascii="Arial" w:hAnsi="Arial" w:cs="Arial"/>
          <w:sz w:val="20"/>
          <w:szCs w:val="20"/>
        </w:rPr>
      </w:pPr>
    </w:p>
    <w:p w14:paraId="32659BD7" w14:textId="77777777" w:rsidR="00B44D95" w:rsidRDefault="00B44D95" w:rsidP="00996174">
      <w:pPr>
        <w:divId w:val="410156154"/>
        <w:rPr>
          <w:rFonts w:ascii="Calibri" w:hAnsi="Calibri" w:cs="Calibri"/>
          <w:sz w:val="22"/>
          <w:szCs w:val="22"/>
          <w:lang w:val="en-US"/>
        </w:rPr>
      </w:pPr>
    </w:p>
    <w:sectPr w:rsidR="00B44D95" w:rsidSect="00C00336">
      <w:footerReference w:type="default" r:id="rId17"/>
      <w:pgSz w:w="11906" w:h="16838" w:code="9"/>
      <w:pgMar w:top="1440" w:right="1286" w:bottom="135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A79AC" w14:textId="77777777" w:rsidR="00643091" w:rsidRDefault="00643091">
      <w:r>
        <w:separator/>
      </w:r>
    </w:p>
  </w:endnote>
  <w:endnote w:type="continuationSeparator" w:id="0">
    <w:p w14:paraId="0D065591" w14:textId="77777777" w:rsidR="00643091" w:rsidRDefault="00643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569070"/>
      <w:docPartObj>
        <w:docPartGallery w:val="Page Numbers (Bottom of Page)"/>
        <w:docPartUnique/>
      </w:docPartObj>
    </w:sdtPr>
    <w:sdtEndPr>
      <w:rPr>
        <w:noProof/>
      </w:rPr>
    </w:sdtEndPr>
    <w:sdtContent>
      <w:p w14:paraId="7A57AFEB" w14:textId="77777777" w:rsidR="00B13C28" w:rsidRDefault="00B13C28">
        <w:pPr>
          <w:pStyle w:val="Footer"/>
          <w:jc w:val="right"/>
        </w:pPr>
        <w:r>
          <w:fldChar w:fldCharType="begin"/>
        </w:r>
        <w:r>
          <w:instrText xml:space="preserve"> PAGE   \* MERGEFORMAT </w:instrText>
        </w:r>
        <w:r>
          <w:fldChar w:fldCharType="separate"/>
        </w:r>
        <w:r w:rsidR="00B84F43">
          <w:rPr>
            <w:noProof/>
          </w:rPr>
          <w:t>8</w:t>
        </w:r>
        <w:r>
          <w:rPr>
            <w:noProof/>
          </w:rPr>
          <w:fldChar w:fldCharType="end"/>
        </w:r>
      </w:p>
    </w:sdtContent>
  </w:sdt>
  <w:p w14:paraId="1104BA04" w14:textId="77777777" w:rsidR="00B13C28" w:rsidRDefault="00B13C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725FE" w14:textId="77777777" w:rsidR="00643091" w:rsidRDefault="00643091">
      <w:r>
        <w:separator/>
      </w:r>
    </w:p>
  </w:footnote>
  <w:footnote w:type="continuationSeparator" w:id="0">
    <w:p w14:paraId="29341534" w14:textId="77777777" w:rsidR="00643091" w:rsidRDefault="00643091">
      <w:r>
        <w:continuationSeparator/>
      </w:r>
    </w:p>
  </w:footnote>
  <w:footnote w:id="1">
    <w:p w14:paraId="485C9F97" w14:textId="77777777" w:rsidR="00B13C28" w:rsidRPr="00A1607A" w:rsidRDefault="00B13C28">
      <w:pPr>
        <w:pStyle w:val="FootnoteText"/>
        <w:rPr>
          <w:lang w:val="en-US"/>
        </w:rPr>
      </w:pPr>
      <w:r>
        <w:rPr>
          <w:rStyle w:val="FootnoteReference"/>
        </w:rPr>
        <w:footnoteRef/>
      </w:r>
      <w:r>
        <w:t xml:space="preserve"> </w:t>
      </w:r>
      <w:r w:rsidRPr="00FB3622">
        <w:t xml:space="preserve">If </w:t>
      </w:r>
      <w:r>
        <w:t xml:space="preserve">there are </w:t>
      </w:r>
      <w:r w:rsidRPr="00FB3622">
        <w:t xml:space="preserve">differences between country and WHO-UNICEF coverage </w:t>
      </w:r>
      <w:r>
        <w:t>estimates</w:t>
      </w:r>
      <w:r w:rsidRPr="00FB3622">
        <w:t xml:space="preserve">, the Secretariat will </w:t>
      </w:r>
      <w:r>
        <w:t>refer to the latter when estimating targets</w:t>
      </w:r>
      <w:r w:rsidRPr="00FB362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13A59"/>
    <w:multiLevelType w:val="hybridMultilevel"/>
    <w:tmpl w:val="BB8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36A"/>
    <w:multiLevelType w:val="hybridMultilevel"/>
    <w:tmpl w:val="DC5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08682168"/>
    <w:multiLevelType w:val="hybridMultilevel"/>
    <w:tmpl w:val="A276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031B3E"/>
    <w:multiLevelType w:val="hybridMultilevel"/>
    <w:tmpl w:val="ABAA1886"/>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7524B"/>
    <w:multiLevelType w:val="multilevel"/>
    <w:tmpl w:val="FABCAD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22B415D6"/>
    <w:multiLevelType w:val="hybridMultilevel"/>
    <w:tmpl w:val="D5F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9A7F95"/>
    <w:multiLevelType w:val="hybridMultilevel"/>
    <w:tmpl w:val="8A0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07AE"/>
    <w:multiLevelType w:val="hybridMultilevel"/>
    <w:tmpl w:val="BBC29CDA"/>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54CAD"/>
    <w:multiLevelType w:val="hybridMultilevel"/>
    <w:tmpl w:val="A45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546C0"/>
    <w:multiLevelType w:val="hybridMultilevel"/>
    <w:tmpl w:val="F2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25A75"/>
    <w:multiLevelType w:val="hybridMultilevel"/>
    <w:tmpl w:val="99749920"/>
    <w:lvl w:ilvl="0" w:tplc="7124DFC4">
      <w:start w:val="1"/>
      <w:numFmt w:val="bullet"/>
      <w:lvlText w:val=""/>
      <w:lvlJc w:val="left"/>
      <w:pPr>
        <w:ind w:left="720" w:hanging="360"/>
      </w:pPr>
      <w:rPr>
        <w:rFonts w:ascii="Symbol" w:hAnsi="Symbol" w:hint="default"/>
      </w:rPr>
    </w:lvl>
    <w:lvl w:ilvl="1" w:tplc="E7B4A2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D24E7"/>
    <w:multiLevelType w:val="hybridMultilevel"/>
    <w:tmpl w:val="80F60696"/>
    <w:lvl w:ilvl="0" w:tplc="5E30B09A">
      <w:start w:val="1"/>
      <w:numFmt w:val="bullet"/>
      <w:lvlText w:val=""/>
      <w:lvlJc w:val="left"/>
      <w:pPr>
        <w:ind w:left="960" w:hanging="360"/>
      </w:pPr>
      <w:rPr>
        <w:rFonts w:ascii="Symbol" w:hAnsi="Symbol"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7990201"/>
    <w:multiLevelType w:val="hybridMultilevel"/>
    <w:tmpl w:val="378A34E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93EC8"/>
    <w:multiLevelType w:val="hybridMultilevel"/>
    <w:tmpl w:val="A4EC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A451A"/>
    <w:multiLevelType w:val="hybridMultilevel"/>
    <w:tmpl w:val="5C746118"/>
    <w:lvl w:ilvl="0" w:tplc="7124D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C47"/>
    <w:multiLevelType w:val="hybridMultilevel"/>
    <w:tmpl w:val="22F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37DB"/>
    <w:multiLevelType w:val="hybridMultilevel"/>
    <w:tmpl w:val="115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57F5C"/>
    <w:multiLevelType w:val="hybridMultilevel"/>
    <w:tmpl w:val="6456C6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D210CA"/>
    <w:multiLevelType w:val="hybridMultilevel"/>
    <w:tmpl w:val="9D9A900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F41A1"/>
    <w:multiLevelType w:val="hybridMultilevel"/>
    <w:tmpl w:val="16D2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B07"/>
    <w:multiLevelType w:val="hybridMultilevel"/>
    <w:tmpl w:val="ACBE9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B35C2"/>
    <w:multiLevelType w:val="hybridMultilevel"/>
    <w:tmpl w:val="587E34FC"/>
    <w:lvl w:ilvl="0" w:tplc="CD2E07D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623C0"/>
    <w:multiLevelType w:val="hybridMultilevel"/>
    <w:tmpl w:val="61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31DD2"/>
    <w:multiLevelType w:val="hybridMultilevel"/>
    <w:tmpl w:val="6C42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F100FA"/>
    <w:multiLevelType w:val="hybridMultilevel"/>
    <w:tmpl w:val="24E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9107DE"/>
    <w:multiLevelType w:val="hybridMultilevel"/>
    <w:tmpl w:val="1C9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576527"/>
    <w:multiLevelType w:val="hybridMultilevel"/>
    <w:tmpl w:val="CBF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61E34"/>
    <w:multiLevelType w:val="hybridMultilevel"/>
    <w:tmpl w:val="722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6"/>
  </w:num>
  <w:num w:numId="7">
    <w:abstractNumId w:val="17"/>
  </w:num>
  <w:num w:numId="8">
    <w:abstractNumId w:val="23"/>
  </w:num>
  <w:num w:numId="9">
    <w:abstractNumId w:val="15"/>
  </w:num>
  <w:num w:numId="10">
    <w:abstractNumId w:val="19"/>
  </w:num>
  <w:num w:numId="11">
    <w:abstractNumId w:val="27"/>
  </w:num>
  <w:num w:numId="12">
    <w:abstractNumId w:val="26"/>
  </w:num>
  <w:num w:numId="13">
    <w:abstractNumId w:val="29"/>
  </w:num>
  <w:num w:numId="14">
    <w:abstractNumId w:val="25"/>
  </w:num>
  <w:num w:numId="15">
    <w:abstractNumId w:val="4"/>
  </w:num>
  <w:num w:numId="16">
    <w:abstractNumId w:val="31"/>
  </w:num>
  <w:num w:numId="17">
    <w:abstractNumId w:val="9"/>
  </w:num>
  <w:num w:numId="18">
    <w:abstractNumId w:val="13"/>
  </w:num>
  <w:num w:numId="19">
    <w:abstractNumId w:val="32"/>
  </w:num>
  <w:num w:numId="20">
    <w:abstractNumId w:val="20"/>
  </w:num>
  <w:num w:numId="21">
    <w:abstractNumId w:val="3"/>
  </w:num>
  <w:num w:numId="22">
    <w:abstractNumId w:val="11"/>
  </w:num>
  <w:num w:numId="23">
    <w:abstractNumId w:val="1"/>
  </w:num>
  <w:num w:numId="24">
    <w:abstractNumId w:val="0"/>
  </w:num>
  <w:num w:numId="25">
    <w:abstractNumId w:val="7"/>
  </w:num>
  <w:num w:numId="26">
    <w:abstractNumId w:val="24"/>
  </w:num>
  <w:num w:numId="27">
    <w:abstractNumId w:val="22"/>
  </w:num>
  <w:num w:numId="28">
    <w:abstractNumId w:val="21"/>
  </w:num>
  <w:num w:numId="29">
    <w:abstractNumId w:val="14"/>
  </w:num>
  <w:num w:numId="30">
    <w:abstractNumId w:val="28"/>
  </w:num>
  <w:num w:numId="31">
    <w:abstractNumId w:val="16"/>
  </w:num>
  <w:num w:numId="32">
    <w:abstractNumId w:val="30"/>
  </w:num>
  <w:num w:numId="33">
    <w:abstractNumId w:val="2"/>
  </w:num>
  <w:num w:numId="3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0BA0"/>
    <w:rsid w:val="000010B6"/>
    <w:rsid w:val="00001BFD"/>
    <w:rsid w:val="0000283B"/>
    <w:rsid w:val="00002C74"/>
    <w:rsid w:val="00004AF1"/>
    <w:rsid w:val="00014567"/>
    <w:rsid w:val="000256D0"/>
    <w:rsid w:val="000302CF"/>
    <w:rsid w:val="00031A41"/>
    <w:rsid w:val="000357D2"/>
    <w:rsid w:val="00035F85"/>
    <w:rsid w:val="0003613A"/>
    <w:rsid w:val="00037A54"/>
    <w:rsid w:val="0004013F"/>
    <w:rsid w:val="000408CF"/>
    <w:rsid w:val="000415BF"/>
    <w:rsid w:val="000455A4"/>
    <w:rsid w:val="000471E5"/>
    <w:rsid w:val="00052A8F"/>
    <w:rsid w:val="00053550"/>
    <w:rsid w:val="00053ADC"/>
    <w:rsid w:val="0005783E"/>
    <w:rsid w:val="0006011A"/>
    <w:rsid w:val="00064F25"/>
    <w:rsid w:val="000711A2"/>
    <w:rsid w:val="000714DB"/>
    <w:rsid w:val="00072828"/>
    <w:rsid w:val="000738BD"/>
    <w:rsid w:val="00076C12"/>
    <w:rsid w:val="000825AE"/>
    <w:rsid w:val="00083A96"/>
    <w:rsid w:val="00083EB7"/>
    <w:rsid w:val="00083ECB"/>
    <w:rsid w:val="0008678F"/>
    <w:rsid w:val="00086B73"/>
    <w:rsid w:val="00092A06"/>
    <w:rsid w:val="00094416"/>
    <w:rsid w:val="000946BC"/>
    <w:rsid w:val="00094EF2"/>
    <w:rsid w:val="00094F86"/>
    <w:rsid w:val="00095390"/>
    <w:rsid w:val="000953AC"/>
    <w:rsid w:val="00095ACC"/>
    <w:rsid w:val="00096C68"/>
    <w:rsid w:val="000A739B"/>
    <w:rsid w:val="000B1076"/>
    <w:rsid w:val="000B11CB"/>
    <w:rsid w:val="000B1F4C"/>
    <w:rsid w:val="000B2CE8"/>
    <w:rsid w:val="000B3218"/>
    <w:rsid w:val="000B3EC2"/>
    <w:rsid w:val="000C05D7"/>
    <w:rsid w:val="000C1020"/>
    <w:rsid w:val="000C38D6"/>
    <w:rsid w:val="000C444D"/>
    <w:rsid w:val="000C5712"/>
    <w:rsid w:val="000C6987"/>
    <w:rsid w:val="000D3049"/>
    <w:rsid w:val="000D3757"/>
    <w:rsid w:val="000D38E2"/>
    <w:rsid w:val="000D7D7D"/>
    <w:rsid w:val="000E0FBB"/>
    <w:rsid w:val="000E5222"/>
    <w:rsid w:val="000E5C43"/>
    <w:rsid w:val="000E6037"/>
    <w:rsid w:val="000E6FFC"/>
    <w:rsid w:val="000F0E5D"/>
    <w:rsid w:val="000F11CE"/>
    <w:rsid w:val="000F247A"/>
    <w:rsid w:val="000F461D"/>
    <w:rsid w:val="000F4653"/>
    <w:rsid w:val="000F4F79"/>
    <w:rsid w:val="000F539E"/>
    <w:rsid w:val="00100D46"/>
    <w:rsid w:val="001032C2"/>
    <w:rsid w:val="001159B3"/>
    <w:rsid w:val="00117717"/>
    <w:rsid w:val="00121627"/>
    <w:rsid w:val="00124788"/>
    <w:rsid w:val="0012672E"/>
    <w:rsid w:val="00132BBB"/>
    <w:rsid w:val="00136897"/>
    <w:rsid w:val="00136CF3"/>
    <w:rsid w:val="001420AA"/>
    <w:rsid w:val="00144AA0"/>
    <w:rsid w:val="001476E8"/>
    <w:rsid w:val="00147951"/>
    <w:rsid w:val="00152E60"/>
    <w:rsid w:val="00153D56"/>
    <w:rsid w:val="001569AA"/>
    <w:rsid w:val="00157F8F"/>
    <w:rsid w:val="00160BCC"/>
    <w:rsid w:val="00165B11"/>
    <w:rsid w:val="00166172"/>
    <w:rsid w:val="00166AD9"/>
    <w:rsid w:val="001670C2"/>
    <w:rsid w:val="00180E88"/>
    <w:rsid w:val="0018274D"/>
    <w:rsid w:val="00183551"/>
    <w:rsid w:val="00183C59"/>
    <w:rsid w:val="0018477E"/>
    <w:rsid w:val="00184DC7"/>
    <w:rsid w:val="00185037"/>
    <w:rsid w:val="0018509C"/>
    <w:rsid w:val="00186061"/>
    <w:rsid w:val="001907E9"/>
    <w:rsid w:val="001A07EA"/>
    <w:rsid w:val="001A4C6D"/>
    <w:rsid w:val="001A5838"/>
    <w:rsid w:val="001A6C48"/>
    <w:rsid w:val="001A75FA"/>
    <w:rsid w:val="001A76E4"/>
    <w:rsid w:val="001B0FC1"/>
    <w:rsid w:val="001B2F06"/>
    <w:rsid w:val="001B755F"/>
    <w:rsid w:val="001B7948"/>
    <w:rsid w:val="001C1ACC"/>
    <w:rsid w:val="001C3A35"/>
    <w:rsid w:val="001C5902"/>
    <w:rsid w:val="001C776A"/>
    <w:rsid w:val="001D03BD"/>
    <w:rsid w:val="001D04F7"/>
    <w:rsid w:val="001D0962"/>
    <w:rsid w:val="001D0A9E"/>
    <w:rsid w:val="001D2E35"/>
    <w:rsid w:val="001D5E60"/>
    <w:rsid w:val="001E13A3"/>
    <w:rsid w:val="001E59F3"/>
    <w:rsid w:val="001E69DD"/>
    <w:rsid w:val="001F221A"/>
    <w:rsid w:val="001F320C"/>
    <w:rsid w:val="001F38C8"/>
    <w:rsid w:val="001F40A3"/>
    <w:rsid w:val="001F46A6"/>
    <w:rsid w:val="001F4F9C"/>
    <w:rsid w:val="001F5F13"/>
    <w:rsid w:val="00201C30"/>
    <w:rsid w:val="0020296B"/>
    <w:rsid w:val="00202D31"/>
    <w:rsid w:val="00205EBC"/>
    <w:rsid w:val="002075A0"/>
    <w:rsid w:val="00211D28"/>
    <w:rsid w:val="00212B4A"/>
    <w:rsid w:val="00215061"/>
    <w:rsid w:val="00215712"/>
    <w:rsid w:val="00217712"/>
    <w:rsid w:val="00221ACF"/>
    <w:rsid w:val="0023025C"/>
    <w:rsid w:val="00231C36"/>
    <w:rsid w:val="002321CB"/>
    <w:rsid w:val="00232D03"/>
    <w:rsid w:val="00237BBA"/>
    <w:rsid w:val="00241249"/>
    <w:rsid w:val="002448B9"/>
    <w:rsid w:val="00245441"/>
    <w:rsid w:val="00245ADD"/>
    <w:rsid w:val="00251148"/>
    <w:rsid w:val="00251931"/>
    <w:rsid w:val="0025221B"/>
    <w:rsid w:val="002528EB"/>
    <w:rsid w:val="002562AD"/>
    <w:rsid w:val="002570F8"/>
    <w:rsid w:val="002577BE"/>
    <w:rsid w:val="002615D5"/>
    <w:rsid w:val="00262C7F"/>
    <w:rsid w:val="0026733B"/>
    <w:rsid w:val="0027063C"/>
    <w:rsid w:val="002715DC"/>
    <w:rsid w:val="002734F0"/>
    <w:rsid w:val="00283816"/>
    <w:rsid w:val="00287590"/>
    <w:rsid w:val="0029443A"/>
    <w:rsid w:val="00295B97"/>
    <w:rsid w:val="002972F0"/>
    <w:rsid w:val="002973C2"/>
    <w:rsid w:val="00297FC4"/>
    <w:rsid w:val="002A0862"/>
    <w:rsid w:val="002A185C"/>
    <w:rsid w:val="002A3F4F"/>
    <w:rsid w:val="002A42CB"/>
    <w:rsid w:val="002A4EC0"/>
    <w:rsid w:val="002A5F2C"/>
    <w:rsid w:val="002A7508"/>
    <w:rsid w:val="002B1DD1"/>
    <w:rsid w:val="002B36B8"/>
    <w:rsid w:val="002B5B10"/>
    <w:rsid w:val="002B7EC0"/>
    <w:rsid w:val="002B7FF8"/>
    <w:rsid w:val="002C1335"/>
    <w:rsid w:val="002C1661"/>
    <w:rsid w:val="002C3B3E"/>
    <w:rsid w:val="002C4106"/>
    <w:rsid w:val="002C5418"/>
    <w:rsid w:val="002C66E3"/>
    <w:rsid w:val="002C685C"/>
    <w:rsid w:val="002C6F47"/>
    <w:rsid w:val="002C7897"/>
    <w:rsid w:val="002C7A97"/>
    <w:rsid w:val="002D0957"/>
    <w:rsid w:val="002D0AA0"/>
    <w:rsid w:val="002D175D"/>
    <w:rsid w:val="002D395E"/>
    <w:rsid w:val="002D3A7E"/>
    <w:rsid w:val="002D51D1"/>
    <w:rsid w:val="002D52EE"/>
    <w:rsid w:val="002D5FBE"/>
    <w:rsid w:val="002D64CB"/>
    <w:rsid w:val="002D6C4A"/>
    <w:rsid w:val="002E08A3"/>
    <w:rsid w:val="002E4584"/>
    <w:rsid w:val="002F222A"/>
    <w:rsid w:val="002F60D0"/>
    <w:rsid w:val="00300D59"/>
    <w:rsid w:val="00302D89"/>
    <w:rsid w:val="00303F0A"/>
    <w:rsid w:val="0030460B"/>
    <w:rsid w:val="00305FBB"/>
    <w:rsid w:val="00310E1A"/>
    <w:rsid w:val="00314B68"/>
    <w:rsid w:val="003162EC"/>
    <w:rsid w:val="003167D9"/>
    <w:rsid w:val="00316C52"/>
    <w:rsid w:val="00321E40"/>
    <w:rsid w:val="00324D37"/>
    <w:rsid w:val="003251AE"/>
    <w:rsid w:val="00333383"/>
    <w:rsid w:val="0033361A"/>
    <w:rsid w:val="00334F23"/>
    <w:rsid w:val="00336A12"/>
    <w:rsid w:val="00340277"/>
    <w:rsid w:val="00341D1B"/>
    <w:rsid w:val="00351BF3"/>
    <w:rsid w:val="003521D5"/>
    <w:rsid w:val="003528FC"/>
    <w:rsid w:val="003531A4"/>
    <w:rsid w:val="0035591D"/>
    <w:rsid w:val="00357DDA"/>
    <w:rsid w:val="00362B35"/>
    <w:rsid w:val="003654CB"/>
    <w:rsid w:val="00370A1A"/>
    <w:rsid w:val="00372CC2"/>
    <w:rsid w:val="00376BA4"/>
    <w:rsid w:val="00380975"/>
    <w:rsid w:val="00381786"/>
    <w:rsid w:val="003834AE"/>
    <w:rsid w:val="00384605"/>
    <w:rsid w:val="003860FC"/>
    <w:rsid w:val="00386AD4"/>
    <w:rsid w:val="00393032"/>
    <w:rsid w:val="003948EC"/>
    <w:rsid w:val="003A2C41"/>
    <w:rsid w:val="003A3694"/>
    <w:rsid w:val="003A4897"/>
    <w:rsid w:val="003A5D7E"/>
    <w:rsid w:val="003A63B8"/>
    <w:rsid w:val="003B0601"/>
    <w:rsid w:val="003B19F1"/>
    <w:rsid w:val="003B29FE"/>
    <w:rsid w:val="003C1E87"/>
    <w:rsid w:val="003C2936"/>
    <w:rsid w:val="003C2FEE"/>
    <w:rsid w:val="003C6B0B"/>
    <w:rsid w:val="003D0DBF"/>
    <w:rsid w:val="003D2649"/>
    <w:rsid w:val="003D34EC"/>
    <w:rsid w:val="003D51EB"/>
    <w:rsid w:val="003D53EF"/>
    <w:rsid w:val="003D630E"/>
    <w:rsid w:val="003E16F7"/>
    <w:rsid w:val="003E2203"/>
    <w:rsid w:val="003E490F"/>
    <w:rsid w:val="003E60AC"/>
    <w:rsid w:val="003E625E"/>
    <w:rsid w:val="003E688F"/>
    <w:rsid w:val="003E7795"/>
    <w:rsid w:val="003F34A6"/>
    <w:rsid w:val="003F3B5F"/>
    <w:rsid w:val="003F3E8B"/>
    <w:rsid w:val="00400C76"/>
    <w:rsid w:val="00400FC6"/>
    <w:rsid w:val="0040538E"/>
    <w:rsid w:val="00406353"/>
    <w:rsid w:val="004124BB"/>
    <w:rsid w:val="0041434A"/>
    <w:rsid w:val="00414720"/>
    <w:rsid w:val="00420378"/>
    <w:rsid w:val="004266C4"/>
    <w:rsid w:val="00427253"/>
    <w:rsid w:val="00427C91"/>
    <w:rsid w:val="00431EEF"/>
    <w:rsid w:val="00433AB4"/>
    <w:rsid w:val="0043495D"/>
    <w:rsid w:val="0043560B"/>
    <w:rsid w:val="00435E1A"/>
    <w:rsid w:val="004420AE"/>
    <w:rsid w:val="004427FA"/>
    <w:rsid w:val="00445DAE"/>
    <w:rsid w:val="00450396"/>
    <w:rsid w:val="0045119B"/>
    <w:rsid w:val="00461A38"/>
    <w:rsid w:val="00461C7C"/>
    <w:rsid w:val="004630B1"/>
    <w:rsid w:val="004639CC"/>
    <w:rsid w:val="00463DF7"/>
    <w:rsid w:val="00474F31"/>
    <w:rsid w:val="00476F4B"/>
    <w:rsid w:val="00480CBB"/>
    <w:rsid w:val="00484977"/>
    <w:rsid w:val="004861CE"/>
    <w:rsid w:val="004872EE"/>
    <w:rsid w:val="004901BA"/>
    <w:rsid w:val="004925BC"/>
    <w:rsid w:val="0049263B"/>
    <w:rsid w:val="00495846"/>
    <w:rsid w:val="004A1A37"/>
    <w:rsid w:val="004A1ECE"/>
    <w:rsid w:val="004A66B3"/>
    <w:rsid w:val="004A727D"/>
    <w:rsid w:val="004B1BC1"/>
    <w:rsid w:val="004B7A41"/>
    <w:rsid w:val="004B7AAF"/>
    <w:rsid w:val="004C070D"/>
    <w:rsid w:val="004C3346"/>
    <w:rsid w:val="004C4556"/>
    <w:rsid w:val="004C47E9"/>
    <w:rsid w:val="004C6211"/>
    <w:rsid w:val="004D1F78"/>
    <w:rsid w:val="004D32D9"/>
    <w:rsid w:val="004D3C1C"/>
    <w:rsid w:val="004D5D69"/>
    <w:rsid w:val="004D6313"/>
    <w:rsid w:val="004D7BE7"/>
    <w:rsid w:val="004E200B"/>
    <w:rsid w:val="004E33FD"/>
    <w:rsid w:val="004E3F18"/>
    <w:rsid w:val="004E7253"/>
    <w:rsid w:val="004F3BE4"/>
    <w:rsid w:val="004F44A5"/>
    <w:rsid w:val="005047B3"/>
    <w:rsid w:val="005068B1"/>
    <w:rsid w:val="00506A64"/>
    <w:rsid w:val="00507493"/>
    <w:rsid w:val="00510F66"/>
    <w:rsid w:val="005110F7"/>
    <w:rsid w:val="00514835"/>
    <w:rsid w:val="00515DF4"/>
    <w:rsid w:val="005160CC"/>
    <w:rsid w:val="00522A10"/>
    <w:rsid w:val="00522EBF"/>
    <w:rsid w:val="00523988"/>
    <w:rsid w:val="00533799"/>
    <w:rsid w:val="00534D9D"/>
    <w:rsid w:val="00535256"/>
    <w:rsid w:val="0053574C"/>
    <w:rsid w:val="0053753F"/>
    <w:rsid w:val="005376F9"/>
    <w:rsid w:val="00542316"/>
    <w:rsid w:val="005434CC"/>
    <w:rsid w:val="00543E8E"/>
    <w:rsid w:val="00546100"/>
    <w:rsid w:val="00546604"/>
    <w:rsid w:val="00550471"/>
    <w:rsid w:val="00550D55"/>
    <w:rsid w:val="005535A0"/>
    <w:rsid w:val="00555F82"/>
    <w:rsid w:val="005566A5"/>
    <w:rsid w:val="00560910"/>
    <w:rsid w:val="00563F84"/>
    <w:rsid w:val="00564459"/>
    <w:rsid w:val="00565F0D"/>
    <w:rsid w:val="00567E12"/>
    <w:rsid w:val="00570FEF"/>
    <w:rsid w:val="0057223D"/>
    <w:rsid w:val="00574F95"/>
    <w:rsid w:val="00575285"/>
    <w:rsid w:val="00576DB0"/>
    <w:rsid w:val="00580F7C"/>
    <w:rsid w:val="005816BA"/>
    <w:rsid w:val="005817D8"/>
    <w:rsid w:val="005830FC"/>
    <w:rsid w:val="00583290"/>
    <w:rsid w:val="005855DB"/>
    <w:rsid w:val="00586C4E"/>
    <w:rsid w:val="005872D6"/>
    <w:rsid w:val="00590A0C"/>
    <w:rsid w:val="0059188F"/>
    <w:rsid w:val="005A0603"/>
    <w:rsid w:val="005A0B65"/>
    <w:rsid w:val="005A1F24"/>
    <w:rsid w:val="005A299B"/>
    <w:rsid w:val="005A3279"/>
    <w:rsid w:val="005A32D4"/>
    <w:rsid w:val="005B10F5"/>
    <w:rsid w:val="005B3904"/>
    <w:rsid w:val="005C1396"/>
    <w:rsid w:val="005C1F4E"/>
    <w:rsid w:val="005C2FED"/>
    <w:rsid w:val="005C3AB1"/>
    <w:rsid w:val="005C5D03"/>
    <w:rsid w:val="005C6159"/>
    <w:rsid w:val="005C61A8"/>
    <w:rsid w:val="005C7593"/>
    <w:rsid w:val="005D115C"/>
    <w:rsid w:val="005D4046"/>
    <w:rsid w:val="005D5ABD"/>
    <w:rsid w:val="005E4030"/>
    <w:rsid w:val="005E4335"/>
    <w:rsid w:val="005E45C7"/>
    <w:rsid w:val="005E5546"/>
    <w:rsid w:val="005E6E49"/>
    <w:rsid w:val="005E792A"/>
    <w:rsid w:val="005F1D82"/>
    <w:rsid w:val="005F216C"/>
    <w:rsid w:val="005F4886"/>
    <w:rsid w:val="005F6C6C"/>
    <w:rsid w:val="005F6F4E"/>
    <w:rsid w:val="006021BE"/>
    <w:rsid w:val="00602AF2"/>
    <w:rsid w:val="006040D1"/>
    <w:rsid w:val="0061138A"/>
    <w:rsid w:val="006200D2"/>
    <w:rsid w:val="00620649"/>
    <w:rsid w:val="006218FC"/>
    <w:rsid w:val="0062432A"/>
    <w:rsid w:val="00633E67"/>
    <w:rsid w:val="00635E9F"/>
    <w:rsid w:val="00643091"/>
    <w:rsid w:val="0064446C"/>
    <w:rsid w:val="006461D1"/>
    <w:rsid w:val="00646F79"/>
    <w:rsid w:val="00650D17"/>
    <w:rsid w:val="00651FD9"/>
    <w:rsid w:val="00653117"/>
    <w:rsid w:val="00654870"/>
    <w:rsid w:val="00655E2E"/>
    <w:rsid w:val="00657F40"/>
    <w:rsid w:val="00660C87"/>
    <w:rsid w:val="006617E6"/>
    <w:rsid w:val="006621A2"/>
    <w:rsid w:val="00663CEB"/>
    <w:rsid w:val="006659A5"/>
    <w:rsid w:val="00667454"/>
    <w:rsid w:val="00671CCC"/>
    <w:rsid w:val="00673F2C"/>
    <w:rsid w:val="00676D0E"/>
    <w:rsid w:val="00677A7B"/>
    <w:rsid w:val="00680473"/>
    <w:rsid w:val="00682D55"/>
    <w:rsid w:val="006847E8"/>
    <w:rsid w:val="006928CA"/>
    <w:rsid w:val="00697822"/>
    <w:rsid w:val="006A25F8"/>
    <w:rsid w:val="006A3194"/>
    <w:rsid w:val="006A4299"/>
    <w:rsid w:val="006B07FB"/>
    <w:rsid w:val="006B4B9B"/>
    <w:rsid w:val="006B6220"/>
    <w:rsid w:val="006C2954"/>
    <w:rsid w:val="006C5A07"/>
    <w:rsid w:val="006C623F"/>
    <w:rsid w:val="006E095A"/>
    <w:rsid w:val="006E2383"/>
    <w:rsid w:val="006E3958"/>
    <w:rsid w:val="006E707B"/>
    <w:rsid w:val="006F0742"/>
    <w:rsid w:val="006F1E5D"/>
    <w:rsid w:val="006F3F74"/>
    <w:rsid w:val="006F5622"/>
    <w:rsid w:val="006F5F17"/>
    <w:rsid w:val="006F6505"/>
    <w:rsid w:val="00700EBC"/>
    <w:rsid w:val="00704781"/>
    <w:rsid w:val="00705B4E"/>
    <w:rsid w:val="00707E86"/>
    <w:rsid w:val="00713E17"/>
    <w:rsid w:val="0071441B"/>
    <w:rsid w:val="007201C9"/>
    <w:rsid w:val="007252FA"/>
    <w:rsid w:val="00726347"/>
    <w:rsid w:val="007265DC"/>
    <w:rsid w:val="00726F29"/>
    <w:rsid w:val="00733A1B"/>
    <w:rsid w:val="00734249"/>
    <w:rsid w:val="007353A4"/>
    <w:rsid w:val="007375CA"/>
    <w:rsid w:val="007415A7"/>
    <w:rsid w:val="007424FB"/>
    <w:rsid w:val="00742D0D"/>
    <w:rsid w:val="007433FE"/>
    <w:rsid w:val="00743AFA"/>
    <w:rsid w:val="00745972"/>
    <w:rsid w:val="00746771"/>
    <w:rsid w:val="007505C8"/>
    <w:rsid w:val="007507CA"/>
    <w:rsid w:val="007508A6"/>
    <w:rsid w:val="00751920"/>
    <w:rsid w:val="00751E3C"/>
    <w:rsid w:val="00751ECA"/>
    <w:rsid w:val="00757597"/>
    <w:rsid w:val="00757826"/>
    <w:rsid w:val="0076065A"/>
    <w:rsid w:val="00762C3B"/>
    <w:rsid w:val="00771FAD"/>
    <w:rsid w:val="00773972"/>
    <w:rsid w:val="00774FE2"/>
    <w:rsid w:val="00776DB9"/>
    <w:rsid w:val="007770A7"/>
    <w:rsid w:val="007773AC"/>
    <w:rsid w:val="0078079A"/>
    <w:rsid w:val="00790977"/>
    <w:rsid w:val="00790D50"/>
    <w:rsid w:val="00792BA2"/>
    <w:rsid w:val="0079691E"/>
    <w:rsid w:val="00797830"/>
    <w:rsid w:val="007A0580"/>
    <w:rsid w:val="007A14E0"/>
    <w:rsid w:val="007A5D2E"/>
    <w:rsid w:val="007B071C"/>
    <w:rsid w:val="007B6111"/>
    <w:rsid w:val="007C0FBD"/>
    <w:rsid w:val="007C2D78"/>
    <w:rsid w:val="007C3423"/>
    <w:rsid w:val="007C49B6"/>
    <w:rsid w:val="007C4C6D"/>
    <w:rsid w:val="007C6F10"/>
    <w:rsid w:val="007D1A14"/>
    <w:rsid w:val="007D1EBA"/>
    <w:rsid w:val="007D2B0E"/>
    <w:rsid w:val="007E1186"/>
    <w:rsid w:val="007E186A"/>
    <w:rsid w:val="007E209B"/>
    <w:rsid w:val="007E5B03"/>
    <w:rsid w:val="007F0B82"/>
    <w:rsid w:val="007F1623"/>
    <w:rsid w:val="007F3E54"/>
    <w:rsid w:val="007F4AF6"/>
    <w:rsid w:val="008001EF"/>
    <w:rsid w:val="008003C9"/>
    <w:rsid w:val="008009FE"/>
    <w:rsid w:val="0080106B"/>
    <w:rsid w:val="0080519C"/>
    <w:rsid w:val="00805974"/>
    <w:rsid w:val="00806825"/>
    <w:rsid w:val="00807363"/>
    <w:rsid w:val="0081271B"/>
    <w:rsid w:val="00813770"/>
    <w:rsid w:val="008146AB"/>
    <w:rsid w:val="008159D3"/>
    <w:rsid w:val="00815D2D"/>
    <w:rsid w:val="0081780F"/>
    <w:rsid w:val="00820D10"/>
    <w:rsid w:val="00830D19"/>
    <w:rsid w:val="008318DF"/>
    <w:rsid w:val="00831A2B"/>
    <w:rsid w:val="008357E5"/>
    <w:rsid w:val="00835EA8"/>
    <w:rsid w:val="00836E28"/>
    <w:rsid w:val="00837E1E"/>
    <w:rsid w:val="008425BF"/>
    <w:rsid w:val="0084486F"/>
    <w:rsid w:val="00852135"/>
    <w:rsid w:val="0085540D"/>
    <w:rsid w:val="008578A1"/>
    <w:rsid w:val="00860856"/>
    <w:rsid w:val="00860E62"/>
    <w:rsid w:val="00861147"/>
    <w:rsid w:val="0086178F"/>
    <w:rsid w:val="008617B5"/>
    <w:rsid w:val="00864452"/>
    <w:rsid w:val="008671DB"/>
    <w:rsid w:val="0087107E"/>
    <w:rsid w:val="00873F1D"/>
    <w:rsid w:val="00877E44"/>
    <w:rsid w:val="008815D9"/>
    <w:rsid w:val="00881C9F"/>
    <w:rsid w:val="008868A7"/>
    <w:rsid w:val="00892714"/>
    <w:rsid w:val="00893803"/>
    <w:rsid w:val="008A1536"/>
    <w:rsid w:val="008A52E3"/>
    <w:rsid w:val="008A5831"/>
    <w:rsid w:val="008A664B"/>
    <w:rsid w:val="008A72AA"/>
    <w:rsid w:val="008B00C4"/>
    <w:rsid w:val="008B0160"/>
    <w:rsid w:val="008B0B5E"/>
    <w:rsid w:val="008B16B5"/>
    <w:rsid w:val="008B59A8"/>
    <w:rsid w:val="008B6FAC"/>
    <w:rsid w:val="008C0446"/>
    <w:rsid w:val="008C0994"/>
    <w:rsid w:val="008C3C25"/>
    <w:rsid w:val="008C3F8B"/>
    <w:rsid w:val="008C56E7"/>
    <w:rsid w:val="008C7B5E"/>
    <w:rsid w:val="008D1EA8"/>
    <w:rsid w:val="008D475E"/>
    <w:rsid w:val="008D4860"/>
    <w:rsid w:val="008D60CC"/>
    <w:rsid w:val="008D7C00"/>
    <w:rsid w:val="008E0922"/>
    <w:rsid w:val="008E0BA0"/>
    <w:rsid w:val="008E1FD9"/>
    <w:rsid w:val="008E28E3"/>
    <w:rsid w:val="008F17A0"/>
    <w:rsid w:val="008F1AE8"/>
    <w:rsid w:val="008F23A4"/>
    <w:rsid w:val="008F2599"/>
    <w:rsid w:val="008F5E47"/>
    <w:rsid w:val="00900EA4"/>
    <w:rsid w:val="0090560C"/>
    <w:rsid w:val="00905DF0"/>
    <w:rsid w:val="0090753E"/>
    <w:rsid w:val="00907C3B"/>
    <w:rsid w:val="0091136C"/>
    <w:rsid w:val="00911D55"/>
    <w:rsid w:val="009136EE"/>
    <w:rsid w:val="009152CE"/>
    <w:rsid w:val="00920D8D"/>
    <w:rsid w:val="00921200"/>
    <w:rsid w:val="00923F8A"/>
    <w:rsid w:val="00926AAA"/>
    <w:rsid w:val="00927BCD"/>
    <w:rsid w:val="00927DB6"/>
    <w:rsid w:val="00934FAE"/>
    <w:rsid w:val="00935134"/>
    <w:rsid w:val="0094029E"/>
    <w:rsid w:val="00940D3E"/>
    <w:rsid w:val="00940DA7"/>
    <w:rsid w:val="00943C98"/>
    <w:rsid w:val="009459E0"/>
    <w:rsid w:val="009469FD"/>
    <w:rsid w:val="009476CA"/>
    <w:rsid w:val="00951E45"/>
    <w:rsid w:val="0095351D"/>
    <w:rsid w:val="00953FE1"/>
    <w:rsid w:val="0095673D"/>
    <w:rsid w:val="009575D3"/>
    <w:rsid w:val="00961728"/>
    <w:rsid w:val="00967A08"/>
    <w:rsid w:val="00967B69"/>
    <w:rsid w:val="00972EA6"/>
    <w:rsid w:val="009736CB"/>
    <w:rsid w:val="00973E90"/>
    <w:rsid w:val="009743E9"/>
    <w:rsid w:val="00975828"/>
    <w:rsid w:val="00976A51"/>
    <w:rsid w:val="009773D4"/>
    <w:rsid w:val="009776CE"/>
    <w:rsid w:val="00980663"/>
    <w:rsid w:val="00981C01"/>
    <w:rsid w:val="009848C3"/>
    <w:rsid w:val="0099030A"/>
    <w:rsid w:val="009934CD"/>
    <w:rsid w:val="00993C85"/>
    <w:rsid w:val="00996174"/>
    <w:rsid w:val="00996B7F"/>
    <w:rsid w:val="009B0BA2"/>
    <w:rsid w:val="009B1505"/>
    <w:rsid w:val="009B5955"/>
    <w:rsid w:val="009B7C02"/>
    <w:rsid w:val="009B7E70"/>
    <w:rsid w:val="009C0DF3"/>
    <w:rsid w:val="009C3102"/>
    <w:rsid w:val="009C34C6"/>
    <w:rsid w:val="009C3952"/>
    <w:rsid w:val="009C5518"/>
    <w:rsid w:val="009C5BE4"/>
    <w:rsid w:val="009C7687"/>
    <w:rsid w:val="009C78E2"/>
    <w:rsid w:val="009D6DF4"/>
    <w:rsid w:val="009E0905"/>
    <w:rsid w:val="009E257F"/>
    <w:rsid w:val="009E5316"/>
    <w:rsid w:val="009F0845"/>
    <w:rsid w:val="009F0AB0"/>
    <w:rsid w:val="009F1F26"/>
    <w:rsid w:val="009F6364"/>
    <w:rsid w:val="009F7F34"/>
    <w:rsid w:val="00A019EB"/>
    <w:rsid w:val="00A028AE"/>
    <w:rsid w:val="00A05FF9"/>
    <w:rsid w:val="00A06407"/>
    <w:rsid w:val="00A07AF2"/>
    <w:rsid w:val="00A11E3A"/>
    <w:rsid w:val="00A146FD"/>
    <w:rsid w:val="00A150F8"/>
    <w:rsid w:val="00A15894"/>
    <w:rsid w:val="00A1607A"/>
    <w:rsid w:val="00A16A2B"/>
    <w:rsid w:val="00A17A80"/>
    <w:rsid w:val="00A21110"/>
    <w:rsid w:val="00A21E49"/>
    <w:rsid w:val="00A22270"/>
    <w:rsid w:val="00A227BA"/>
    <w:rsid w:val="00A265AB"/>
    <w:rsid w:val="00A30375"/>
    <w:rsid w:val="00A31C8D"/>
    <w:rsid w:val="00A40A5E"/>
    <w:rsid w:val="00A44230"/>
    <w:rsid w:val="00A45C85"/>
    <w:rsid w:val="00A547D4"/>
    <w:rsid w:val="00A55A67"/>
    <w:rsid w:val="00A56FA0"/>
    <w:rsid w:val="00A57D5E"/>
    <w:rsid w:val="00A603DB"/>
    <w:rsid w:val="00A620B3"/>
    <w:rsid w:val="00A656D8"/>
    <w:rsid w:val="00A657CB"/>
    <w:rsid w:val="00A67324"/>
    <w:rsid w:val="00A67FB5"/>
    <w:rsid w:val="00A7578B"/>
    <w:rsid w:val="00A853BB"/>
    <w:rsid w:val="00A85BD3"/>
    <w:rsid w:val="00A9404C"/>
    <w:rsid w:val="00A94B3D"/>
    <w:rsid w:val="00A95A42"/>
    <w:rsid w:val="00A9724B"/>
    <w:rsid w:val="00A97877"/>
    <w:rsid w:val="00AA17DD"/>
    <w:rsid w:val="00AA1A25"/>
    <w:rsid w:val="00AA301A"/>
    <w:rsid w:val="00AA35B8"/>
    <w:rsid w:val="00AA36BF"/>
    <w:rsid w:val="00AA5594"/>
    <w:rsid w:val="00AA5715"/>
    <w:rsid w:val="00AA67A4"/>
    <w:rsid w:val="00AA7319"/>
    <w:rsid w:val="00AA7FD9"/>
    <w:rsid w:val="00AB0009"/>
    <w:rsid w:val="00AB53C4"/>
    <w:rsid w:val="00AB6EE8"/>
    <w:rsid w:val="00AC0B09"/>
    <w:rsid w:val="00AC0B35"/>
    <w:rsid w:val="00AC2BA7"/>
    <w:rsid w:val="00AC7B48"/>
    <w:rsid w:val="00AD25AA"/>
    <w:rsid w:val="00AD29CC"/>
    <w:rsid w:val="00AD5771"/>
    <w:rsid w:val="00AD67E3"/>
    <w:rsid w:val="00AE078B"/>
    <w:rsid w:val="00AE1685"/>
    <w:rsid w:val="00AE1D1C"/>
    <w:rsid w:val="00AE222A"/>
    <w:rsid w:val="00AE45D8"/>
    <w:rsid w:val="00AF2BDA"/>
    <w:rsid w:val="00B014CD"/>
    <w:rsid w:val="00B038CA"/>
    <w:rsid w:val="00B03E45"/>
    <w:rsid w:val="00B04B84"/>
    <w:rsid w:val="00B04FF5"/>
    <w:rsid w:val="00B06B9A"/>
    <w:rsid w:val="00B1247D"/>
    <w:rsid w:val="00B12847"/>
    <w:rsid w:val="00B13511"/>
    <w:rsid w:val="00B13C28"/>
    <w:rsid w:val="00B17628"/>
    <w:rsid w:val="00B206BD"/>
    <w:rsid w:val="00B208BF"/>
    <w:rsid w:val="00B2173B"/>
    <w:rsid w:val="00B268ED"/>
    <w:rsid w:val="00B30036"/>
    <w:rsid w:val="00B30996"/>
    <w:rsid w:val="00B30D18"/>
    <w:rsid w:val="00B327E6"/>
    <w:rsid w:val="00B33553"/>
    <w:rsid w:val="00B34CA3"/>
    <w:rsid w:val="00B42B0D"/>
    <w:rsid w:val="00B441CA"/>
    <w:rsid w:val="00B44D95"/>
    <w:rsid w:val="00B460B3"/>
    <w:rsid w:val="00B46278"/>
    <w:rsid w:val="00B46720"/>
    <w:rsid w:val="00B51325"/>
    <w:rsid w:val="00B54097"/>
    <w:rsid w:val="00B540F7"/>
    <w:rsid w:val="00B563BD"/>
    <w:rsid w:val="00B607F3"/>
    <w:rsid w:val="00B617A2"/>
    <w:rsid w:val="00B642A6"/>
    <w:rsid w:val="00B644DE"/>
    <w:rsid w:val="00B72258"/>
    <w:rsid w:val="00B763A4"/>
    <w:rsid w:val="00B763E7"/>
    <w:rsid w:val="00B8105B"/>
    <w:rsid w:val="00B84F43"/>
    <w:rsid w:val="00B95826"/>
    <w:rsid w:val="00B95FBE"/>
    <w:rsid w:val="00B96A64"/>
    <w:rsid w:val="00BA0692"/>
    <w:rsid w:val="00BA3111"/>
    <w:rsid w:val="00BA4016"/>
    <w:rsid w:val="00BA4AC1"/>
    <w:rsid w:val="00BB157F"/>
    <w:rsid w:val="00BB5CCE"/>
    <w:rsid w:val="00BC18C2"/>
    <w:rsid w:val="00BC38A8"/>
    <w:rsid w:val="00BC7BB7"/>
    <w:rsid w:val="00BC7CE5"/>
    <w:rsid w:val="00BD2067"/>
    <w:rsid w:val="00BD4082"/>
    <w:rsid w:val="00BD70F7"/>
    <w:rsid w:val="00BE0C08"/>
    <w:rsid w:val="00BE1160"/>
    <w:rsid w:val="00BE11EE"/>
    <w:rsid w:val="00BE7B13"/>
    <w:rsid w:val="00BF1472"/>
    <w:rsid w:val="00BF36F5"/>
    <w:rsid w:val="00C00336"/>
    <w:rsid w:val="00C009B8"/>
    <w:rsid w:val="00C016DA"/>
    <w:rsid w:val="00C0515D"/>
    <w:rsid w:val="00C066E3"/>
    <w:rsid w:val="00C0694F"/>
    <w:rsid w:val="00C06AFD"/>
    <w:rsid w:val="00C213BB"/>
    <w:rsid w:val="00C21B49"/>
    <w:rsid w:val="00C21BD1"/>
    <w:rsid w:val="00C2317F"/>
    <w:rsid w:val="00C243C9"/>
    <w:rsid w:val="00C24835"/>
    <w:rsid w:val="00C3083D"/>
    <w:rsid w:val="00C30B41"/>
    <w:rsid w:val="00C31655"/>
    <w:rsid w:val="00C37909"/>
    <w:rsid w:val="00C40CE1"/>
    <w:rsid w:val="00C40D5E"/>
    <w:rsid w:val="00C41EF4"/>
    <w:rsid w:val="00C43B30"/>
    <w:rsid w:val="00C44C3E"/>
    <w:rsid w:val="00C456D3"/>
    <w:rsid w:val="00C4590A"/>
    <w:rsid w:val="00C506D7"/>
    <w:rsid w:val="00C5654C"/>
    <w:rsid w:val="00C5681E"/>
    <w:rsid w:val="00C570D8"/>
    <w:rsid w:val="00C60A57"/>
    <w:rsid w:val="00C6174E"/>
    <w:rsid w:val="00C62050"/>
    <w:rsid w:val="00C62916"/>
    <w:rsid w:val="00C629DD"/>
    <w:rsid w:val="00C62AE0"/>
    <w:rsid w:val="00C64C8B"/>
    <w:rsid w:val="00C658E8"/>
    <w:rsid w:val="00C66CEA"/>
    <w:rsid w:val="00C70DD8"/>
    <w:rsid w:val="00C715CB"/>
    <w:rsid w:val="00C728B9"/>
    <w:rsid w:val="00C747A1"/>
    <w:rsid w:val="00C74C69"/>
    <w:rsid w:val="00C77E45"/>
    <w:rsid w:val="00C8098E"/>
    <w:rsid w:val="00C92118"/>
    <w:rsid w:val="00C92F02"/>
    <w:rsid w:val="00C93370"/>
    <w:rsid w:val="00C964A4"/>
    <w:rsid w:val="00C97932"/>
    <w:rsid w:val="00C979CE"/>
    <w:rsid w:val="00CA05BB"/>
    <w:rsid w:val="00CA1B2B"/>
    <w:rsid w:val="00CA2D31"/>
    <w:rsid w:val="00CA5973"/>
    <w:rsid w:val="00CA722A"/>
    <w:rsid w:val="00CA7A9C"/>
    <w:rsid w:val="00CB1801"/>
    <w:rsid w:val="00CB1A12"/>
    <w:rsid w:val="00CB5932"/>
    <w:rsid w:val="00CB6610"/>
    <w:rsid w:val="00CC04CC"/>
    <w:rsid w:val="00CC06D0"/>
    <w:rsid w:val="00CD188A"/>
    <w:rsid w:val="00CD354D"/>
    <w:rsid w:val="00CD6509"/>
    <w:rsid w:val="00CE20E8"/>
    <w:rsid w:val="00CE33BE"/>
    <w:rsid w:val="00CE3488"/>
    <w:rsid w:val="00CE3C8A"/>
    <w:rsid w:val="00CE7434"/>
    <w:rsid w:val="00CF03F5"/>
    <w:rsid w:val="00CF20C5"/>
    <w:rsid w:val="00CF2862"/>
    <w:rsid w:val="00CF2A32"/>
    <w:rsid w:val="00CF57E9"/>
    <w:rsid w:val="00D01701"/>
    <w:rsid w:val="00D03AAF"/>
    <w:rsid w:val="00D05E1C"/>
    <w:rsid w:val="00D06CC1"/>
    <w:rsid w:val="00D1254A"/>
    <w:rsid w:val="00D16E71"/>
    <w:rsid w:val="00D2032C"/>
    <w:rsid w:val="00D20E34"/>
    <w:rsid w:val="00D2313B"/>
    <w:rsid w:val="00D25FE1"/>
    <w:rsid w:val="00D30591"/>
    <w:rsid w:val="00D30EEB"/>
    <w:rsid w:val="00D3423E"/>
    <w:rsid w:val="00D35ECF"/>
    <w:rsid w:val="00D40C45"/>
    <w:rsid w:val="00D40F31"/>
    <w:rsid w:val="00D413AA"/>
    <w:rsid w:val="00D447AE"/>
    <w:rsid w:val="00D50312"/>
    <w:rsid w:val="00D541BF"/>
    <w:rsid w:val="00D54C2A"/>
    <w:rsid w:val="00D54DD8"/>
    <w:rsid w:val="00D55901"/>
    <w:rsid w:val="00D602B2"/>
    <w:rsid w:val="00D62F7A"/>
    <w:rsid w:val="00D6570B"/>
    <w:rsid w:val="00D675BD"/>
    <w:rsid w:val="00D865FD"/>
    <w:rsid w:val="00D86FDF"/>
    <w:rsid w:val="00D872FE"/>
    <w:rsid w:val="00D913B5"/>
    <w:rsid w:val="00D91FF4"/>
    <w:rsid w:val="00D92449"/>
    <w:rsid w:val="00D92DDC"/>
    <w:rsid w:val="00D94813"/>
    <w:rsid w:val="00D9589C"/>
    <w:rsid w:val="00DA1286"/>
    <w:rsid w:val="00DA2B1C"/>
    <w:rsid w:val="00DA2E3B"/>
    <w:rsid w:val="00DA7AC6"/>
    <w:rsid w:val="00DB41A5"/>
    <w:rsid w:val="00DB4993"/>
    <w:rsid w:val="00DB56D8"/>
    <w:rsid w:val="00DB5D56"/>
    <w:rsid w:val="00DC64AA"/>
    <w:rsid w:val="00DC7117"/>
    <w:rsid w:val="00DC7404"/>
    <w:rsid w:val="00DD1C9C"/>
    <w:rsid w:val="00DD4BCF"/>
    <w:rsid w:val="00DE236D"/>
    <w:rsid w:val="00DE32B4"/>
    <w:rsid w:val="00DE40B8"/>
    <w:rsid w:val="00DE54BC"/>
    <w:rsid w:val="00DE6E33"/>
    <w:rsid w:val="00DF0A6A"/>
    <w:rsid w:val="00DF1570"/>
    <w:rsid w:val="00DF3E5F"/>
    <w:rsid w:val="00DF4754"/>
    <w:rsid w:val="00E029B5"/>
    <w:rsid w:val="00E04514"/>
    <w:rsid w:val="00E10165"/>
    <w:rsid w:val="00E10639"/>
    <w:rsid w:val="00E1293A"/>
    <w:rsid w:val="00E146BA"/>
    <w:rsid w:val="00E274C8"/>
    <w:rsid w:val="00E30B3B"/>
    <w:rsid w:val="00E32537"/>
    <w:rsid w:val="00E34148"/>
    <w:rsid w:val="00E37198"/>
    <w:rsid w:val="00E37674"/>
    <w:rsid w:val="00E42712"/>
    <w:rsid w:val="00E5063E"/>
    <w:rsid w:val="00E5155C"/>
    <w:rsid w:val="00E55796"/>
    <w:rsid w:val="00E57C1E"/>
    <w:rsid w:val="00E636FD"/>
    <w:rsid w:val="00E64018"/>
    <w:rsid w:val="00E6591F"/>
    <w:rsid w:val="00E65E18"/>
    <w:rsid w:val="00E67501"/>
    <w:rsid w:val="00E71271"/>
    <w:rsid w:val="00E718BA"/>
    <w:rsid w:val="00E722AC"/>
    <w:rsid w:val="00E73EFA"/>
    <w:rsid w:val="00E7510B"/>
    <w:rsid w:val="00E7594B"/>
    <w:rsid w:val="00E766AF"/>
    <w:rsid w:val="00E76A83"/>
    <w:rsid w:val="00E77B8A"/>
    <w:rsid w:val="00E807A9"/>
    <w:rsid w:val="00E815A5"/>
    <w:rsid w:val="00E8630C"/>
    <w:rsid w:val="00E86A31"/>
    <w:rsid w:val="00E938A9"/>
    <w:rsid w:val="00E940C5"/>
    <w:rsid w:val="00E9661E"/>
    <w:rsid w:val="00E977B3"/>
    <w:rsid w:val="00EA055E"/>
    <w:rsid w:val="00EA1939"/>
    <w:rsid w:val="00EB34C7"/>
    <w:rsid w:val="00EB4630"/>
    <w:rsid w:val="00EB5515"/>
    <w:rsid w:val="00EB5A58"/>
    <w:rsid w:val="00EB5FCE"/>
    <w:rsid w:val="00EB62B2"/>
    <w:rsid w:val="00EB6501"/>
    <w:rsid w:val="00EB7B27"/>
    <w:rsid w:val="00EC35D1"/>
    <w:rsid w:val="00EC5800"/>
    <w:rsid w:val="00EC6668"/>
    <w:rsid w:val="00EC7549"/>
    <w:rsid w:val="00EC7C5C"/>
    <w:rsid w:val="00EC7D72"/>
    <w:rsid w:val="00ED20FF"/>
    <w:rsid w:val="00ED2D1D"/>
    <w:rsid w:val="00EE1A58"/>
    <w:rsid w:val="00EE22C5"/>
    <w:rsid w:val="00EE24C7"/>
    <w:rsid w:val="00EE39EE"/>
    <w:rsid w:val="00EE3E05"/>
    <w:rsid w:val="00EF2C80"/>
    <w:rsid w:val="00EF3692"/>
    <w:rsid w:val="00EF4867"/>
    <w:rsid w:val="00F03510"/>
    <w:rsid w:val="00F03937"/>
    <w:rsid w:val="00F05490"/>
    <w:rsid w:val="00F064C8"/>
    <w:rsid w:val="00F1323D"/>
    <w:rsid w:val="00F1334E"/>
    <w:rsid w:val="00F15649"/>
    <w:rsid w:val="00F15C80"/>
    <w:rsid w:val="00F15EEA"/>
    <w:rsid w:val="00F16884"/>
    <w:rsid w:val="00F17F8F"/>
    <w:rsid w:val="00F202A3"/>
    <w:rsid w:val="00F21586"/>
    <w:rsid w:val="00F244AC"/>
    <w:rsid w:val="00F255DB"/>
    <w:rsid w:val="00F3438A"/>
    <w:rsid w:val="00F34FAD"/>
    <w:rsid w:val="00F3569D"/>
    <w:rsid w:val="00F40302"/>
    <w:rsid w:val="00F41015"/>
    <w:rsid w:val="00F45792"/>
    <w:rsid w:val="00F512CB"/>
    <w:rsid w:val="00F52443"/>
    <w:rsid w:val="00F527F7"/>
    <w:rsid w:val="00F545A6"/>
    <w:rsid w:val="00F56E07"/>
    <w:rsid w:val="00F57325"/>
    <w:rsid w:val="00F57EAA"/>
    <w:rsid w:val="00F57FE7"/>
    <w:rsid w:val="00F61F51"/>
    <w:rsid w:val="00F65C39"/>
    <w:rsid w:val="00F66198"/>
    <w:rsid w:val="00F709FC"/>
    <w:rsid w:val="00F73B74"/>
    <w:rsid w:val="00F74B85"/>
    <w:rsid w:val="00F80448"/>
    <w:rsid w:val="00F82E1E"/>
    <w:rsid w:val="00F84B0F"/>
    <w:rsid w:val="00F84C32"/>
    <w:rsid w:val="00F9022D"/>
    <w:rsid w:val="00F9162E"/>
    <w:rsid w:val="00F9280D"/>
    <w:rsid w:val="00F968BD"/>
    <w:rsid w:val="00F969BD"/>
    <w:rsid w:val="00FA173C"/>
    <w:rsid w:val="00FA210F"/>
    <w:rsid w:val="00FA260C"/>
    <w:rsid w:val="00FA54F0"/>
    <w:rsid w:val="00FA5806"/>
    <w:rsid w:val="00FA747D"/>
    <w:rsid w:val="00FA7967"/>
    <w:rsid w:val="00FB03B5"/>
    <w:rsid w:val="00FB0DAA"/>
    <w:rsid w:val="00FB0EBC"/>
    <w:rsid w:val="00FB24B7"/>
    <w:rsid w:val="00FB33B4"/>
    <w:rsid w:val="00FB3622"/>
    <w:rsid w:val="00FB3F08"/>
    <w:rsid w:val="00FB58B2"/>
    <w:rsid w:val="00FB65DB"/>
    <w:rsid w:val="00FB675E"/>
    <w:rsid w:val="00FB721B"/>
    <w:rsid w:val="00FC1556"/>
    <w:rsid w:val="00FC2963"/>
    <w:rsid w:val="00FC3760"/>
    <w:rsid w:val="00FC73AA"/>
    <w:rsid w:val="00FC76F9"/>
    <w:rsid w:val="00FD0258"/>
    <w:rsid w:val="00FD3FCF"/>
    <w:rsid w:val="00FD52A0"/>
    <w:rsid w:val="00FE0115"/>
    <w:rsid w:val="00FE10DD"/>
    <w:rsid w:val="00FE392A"/>
    <w:rsid w:val="00FF4C18"/>
    <w:rsid w:val="00FF4DA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2BC8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1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lsdException w:name="annotation reference" w:uiPriority="99"/>
    <w:lsdException w:name="Title" w:qFormat="1"/>
    <w:lsdException w:name="Subtitle" w:qFormat="1"/>
    <w:lsdException w:name="Body Text 2" w:uiPriority="99"/>
    <w:lsdException w:name="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B1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 w:id="1699043928">
      <w:bodyDiv w:val="1"/>
      <w:marLeft w:val="0"/>
      <w:marRight w:val="0"/>
      <w:marTop w:val="0"/>
      <w:marBottom w:val="0"/>
      <w:divBdr>
        <w:top w:val="none" w:sz="0" w:space="0" w:color="auto"/>
        <w:left w:val="none" w:sz="0" w:space="0" w:color="auto"/>
        <w:bottom w:val="none" w:sz="0" w:space="0" w:color="auto"/>
        <w:right w:val="none" w:sz="0" w:space="0" w:color="auto"/>
      </w:divBdr>
    </w:div>
    <w:div w:id="1716467960">
      <w:bodyDiv w:val="1"/>
      <w:marLeft w:val="0"/>
      <w:marRight w:val="0"/>
      <w:marTop w:val="0"/>
      <w:marBottom w:val="0"/>
      <w:divBdr>
        <w:top w:val="none" w:sz="0" w:space="0" w:color="auto"/>
        <w:left w:val="none" w:sz="0" w:space="0" w:color="auto"/>
        <w:bottom w:val="none" w:sz="0" w:space="0" w:color="auto"/>
        <w:right w:val="none" w:sz="0" w:space="0" w:color="auto"/>
      </w:divBdr>
    </w:div>
    <w:div w:id="171928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roposals@gaviallianc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polioeradication.org/resourcelibrary/strategyandwork.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roposals@gavialliance.org?subject=Applications%20for%20New%20Vaccines%20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4.xml><?xml version="1.0" encoding="utf-8"?>
<ds:datastoreItem xmlns:ds="http://schemas.openxmlformats.org/officeDocument/2006/customXml" ds:itemID="{26724B2B-C4BD-4B4C-8361-7FF1F4C5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1223</TotalTime>
  <Pages>10</Pages>
  <Words>3140</Words>
  <Characters>17899</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Submission to ministers</vt:lpstr>
    </vt:vector>
  </TitlesOfParts>
  <Company>Gavi Alliance</Company>
  <LinksUpToDate>false</LinksUpToDate>
  <CharactersWithSpaces>20998</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wprouser</cp:lastModifiedBy>
  <cp:revision>24</cp:revision>
  <cp:lastPrinted>2014-08-20T02:48:00Z</cp:lastPrinted>
  <dcterms:created xsi:type="dcterms:W3CDTF">2014-07-17T01:43:00Z</dcterms:created>
  <dcterms:modified xsi:type="dcterms:W3CDTF">2014-09-15T07:26:00Z</dcterms:modified>
</cp:coreProperties>
</file>