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E27" w:rsidRPr="008B5B05" w:rsidRDefault="00BF7E27" w:rsidP="008B5B05">
      <w:pPr>
        <w:spacing w:line="240" w:lineRule="auto"/>
        <w:jc w:val="both"/>
        <w:rPr>
          <w:rFonts w:ascii="Arial" w:hAnsi="Arial" w:cs="Arial"/>
          <w:b/>
          <w:sz w:val="32"/>
          <w:szCs w:val="32"/>
          <w:lang w:val="fr-FR"/>
        </w:rPr>
      </w:pPr>
      <w:r w:rsidRPr="008B5B05">
        <w:rPr>
          <w:rFonts w:ascii="Arial" w:hAnsi="Arial" w:cs="Arial"/>
          <w:b/>
          <w:sz w:val="32"/>
          <w:szCs w:val="32"/>
          <w:lang w:val="fr-FR"/>
        </w:rPr>
        <w:t xml:space="preserve">PLAN D’INTRODUCTION DU VACCIN POLIO </w:t>
      </w:r>
      <w:r w:rsidR="00954EDA" w:rsidRPr="008B5B05">
        <w:rPr>
          <w:rFonts w:ascii="Arial" w:hAnsi="Arial" w:cs="Arial"/>
          <w:b/>
          <w:sz w:val="32"/>
          <w:szCs w:val="32"/>
          <w:lang w:val="fr-FR"/>
        </w:rPr>
        <w:t xml:space="preserve">INACTIVÉ </w:t>
      </w:r>
      <w:r w:rsidRPr="008B5B05">
        <w:rPr>
          <w:rFonts w:ascii="Arial" w:hAnsi="Arial" w:cs="Arial"/>
          <w:b/>
          <w:sz w:val="32"/>
          <w:szCs w:val="32"/>
          <w:lang w:val="fr-FR"/>
        </w:rPr>
        <w:t>(VPI)</w:t>
      </w:r>
    </w:p>
    <w:p w:rsidR="000533E2" w:rsidRDefault="000533E2" w:rsidP="008B5B05">
      <w:pPr>
        <w:spacing w:line="240" w:lineRule="auto"/>
        <w:jc w:val="both"/>
        <w:rPr>
          <w:rFonts w:ascii="Arial" w:hAnsi="Arial" w:cs="Arial"/>
          <w:b/>
          <w:lang w:val="fr-FR"/>
        </w:rPr>
      </w:pPr>
    </w:p>
    <w:p w:rsidR="00BF7E27" w:rsidRPr="000533E2" w:rsidRDefault="00BF7E27" w:rsidP="008B5B05">
      <w:pPr>
        <w:spacing w:line="240" w:lineRule="auto"/>
        <w:jc w:val="both"/>
        <w:rPr>
          <w:rFonts w:ascii="Arial" w:hAnsi="Arial" w:cs="Arial"/>
          <w:b/>
          <w:sz w:val="24"/>
          <w:szCs w:val="24"/>
          <w:lang w:val="fr-FR"/>
        </w:rPr>
      </w:pPr>
      <w:r w:rsidRPr="000533E2">
        <w:rPr>
          <w:rFonts w:ascii="Arial" w:hAnsi="Arial" w:cs="Arial"/>
          <w:b/>
          <w:sz w:val="24"/>
          <w:szCs w:val="24"/>
          <w:lang w:val="fr-FR"/>
        </w:rPr>
        <w:t>Résumé d’orientation</w:t>
      </w:r>
    </w:p>
    <w:p w:rsidR="00F94B85" w:rsidRPr="008B5B05" w:rsidRDefault="00F94B85" w:rsidP="008B5B05">
      <w:pPr>
        <w:pStyle w:val="Default"/>
        <w:jc w:val="both"/>
        <w:rPr>
          <w:rFonts w:ascii="Arial" w:hAnsi="Arial" w:cs="Arial"/>
          <w:color w:val="auto"/>
          <w:sz w:val="22"/>
          <w:szCs w:val="22"/>
          <w:lang w:val="fr-FR"/>
        </w:rPr>
      </w:pPr>
      <w:r w:rsidRPr="008B5B05">
        <w:rPr>
          <w:rFonts w:ascii="Arial" w:hAnsi="Arial" w:cs="Arial"/>
          <w:color w:val="auto"/>
          <w:sz w:val="22"/>
          <w:szCs w:val="22"/>
          <w:lang w:val="fr-FR"/>
        </w:rPr>
        <w:t>La décision d’introduction le vaccin VPI en Haïti a été prise au cours de la</w:t>
      </w:r>
      <w:r w:rsidR="008B5B05">
        <w:rPr>
          <w:rFonts w:ascii="Arial" w:hAnsi="Arial" w:cs="Arial"/>
          <w:color w:val="auto"/>
          <w:sz w:val="22"/>
          <w:szCs w:val="22"/>
          <w:lang w:val="fr-FR"/>
        </w:rPr>
        <w:t xml:space="preserve"> réunion du CCIA</w:t>
      </w:r>
      <w:r w:rsidRPr="008B5B05">
        <w:rPr>
          <w:rFonts w:ascii="Arial" w:hAnsi="Arial" w:cs="Arial"/>
          <w:color w:val="auto"/>
          <w:sz w:val="22"/>
          <w:szCs w:val="22"/>
          <w:lang w:val="fr-FR"/>
        </w:rPr>
        <w:t>.</w:t>
      </w:r>
      <w:r w:rsidR="008B5B05">
        <w:rPr>
          <w:rFonts w:ascii="Arial" w:hAnsi="Arial" w:cs="Arial"/>
          <w:color w:val="auto"/>
          <w:sz w:val="22"/>
          <w:szCs w:val="22"/>
          <w:lang w:val="fr-FR"/>
        </w:rPr>
        <w:t xml:space="preserve"> </w:t>
      </w:r>
      <w:r w:rsidRPr="008B5B05">
        <w:rPr>
          <w:rFonts w:ascii="Arial" w:hAnsi="Arial" w:cs="Arial"/>
          <w:color w:val="auto"/>
          <w:sz w:val="22"/>
          <w:szCs w:val="22"/>
          <w:lang w:val="fr-FR"/>
        </w:rPr>
        <w:t xml:space="preserve">Le CCIA est présidé par le Ministre de la Santé et en cas </w:t>
      </w:r>
      <w:r w:rsidR="008B5B05">
        <w:rPr>
          <w:rFonts w:ascii="Arial" w:hAnsi="Arial" w:cs="Arial"/>
          <w:color w:val="auto"/>
          <w:sz w:val="22"/>
          <w:szCs w:val="22"/>
          <w:lang w:val="fr-FR"/>
        </w:rPr>
        <w:t>d’</w:t>
      </w:r>
      <w:r w:rsidRPr="008B5B05">
        <w:rPr>
          <w:rFonts w:ascii="Arial" w:hAnsi="Arial" w:cs="Arial"/>
          <w:color w:val="auto"/>
          <w:sz w:val="22"/>
          <w:szCs w:val="22"/>
          <w:lang w:val="fr-FR"/>
        </w:rPr>
        <w:t>absence par le Directeur Général de la Santé avec comme secrétariat la Direction du PEV</w:t>
      </w:r>
      <w:r w:rsidR="00650D42" w:rsidRPr="008B5B05">
        <w:rPr>
          <w:rFonts w:ascii="Arial" w:hAnsi="Arial" w:cs="Arial"/>
          <w:color w:val="auto"/>
          <w:sz w:val="22"/>
          <w:szCs w:val="22"/>
          <w:lang w:val="fr-FR"/>
        </w:rPr>
        <w:t xml:space="preserve">. Il </w:t>
      </w:r>
      <w:r w:rsidRPr="008B5B05">
        <w:rPr>
          <w:rFonts w:ascii="Arial" w:hAnsi="Arial" w:cs="Arial"/>
          <w:color w:val="auto"/>
          <w:sz w:val="22"/>
          <w:szCs w:val="22"/>
          <w:lang w:val="fr-FR"/>
        </w:rPr>
        <w:t>comprend les Directions Nat</w:t>
      </w:r>
      <w:r w:rsidR="008B5B05">
        <w:rPr>
          <w:rFonts w:ascii="Arial" w:hAnsi="Arial" w:cs="Arial"/>
          <w:color w:val="auto"/>
          <w:sz w:val="22"/>
          <w:szCs w:val="22"/>
          <w:lang w:val="fr-FR"/>
        </w:rPr>
        <w:t>ionales du Ministère de la Santé</w:t>
      </w:r>
      <w:r w:rsidRPr="008B5B05">
        <w:rPr>
          <w:rFonts w:ascii="Arial" w:hAnsi="Arial" w:cs="Arial"/>
          <w:color w:val="auto"/>
          <w:sz w:val="22"/>
          <w:szCs w:val="22"/>
          <w:lang w:val="fr-FR"/>
        </w:rPr>
        <w:t xml:space="preserve"> chargées de l’Epidémiologie (DELR) et d’Evaluation des Programmes (UEP), les Agences des Nations Unies (OPS/OMS, UNICEF, FNUAP, UNOPS, Banque Mondiale), les Agences de coopér</w:t>
      </w:r>
      <w:r w:rsidR="00B1768D" w:rsidRPr="008B5B05">
        <w:rPr>
          <w:rFonts w:ascii="Arial" w:hAnsi="Arial" w:cs="Arial"/>
          <w:color w:val="auto"/>
          <w:sz w:val="22"/>
          <w:szCs w:val="22"/>
          <w:lang w:val="fr-FR"/>
        </w:rPr>
        <w:t>ation (CDC Atlanta, Coopérations</w:t>
      </w:r>
      <w:r w:rsidRPr="008B5B05">
        <w:rPr>
          <w:rFonts w:ascii="Arial" w:hAnsi="Arial" w:cs="Arial"/>
          <w:color w:val="auto"/>
          <w:sz w:val="22"/>
          <w:szCs w:val="22"/>
          <w:lang w:val="fr-FR"/>
        </w:rPr>
        <w:t xml:space="preserve"> Brésilienne, Canadienne  et Cubaine), les associations de la </w:t>
      </w:r>
      <w:r w:rsidR="00C72E7B" w:rsidRPr="008B5B05">
        <w:rPr>
          <w:rFonts w:ascii="Arial" w:hAnsi="Arial" w:cs="Arial"/>
          <w:color w:val="auto"/>
          <w:sz w:val="22"/>
          <w:szCs w:val="22"/>
          <w:lang w:val="fr-FR"/>
        </w:rPr>
        <w:t>S</w:t>
      </w:r>
      <w:r w:rsidRPr="008B5B05">
        <w:rPr>
          <w:rFonts w:ascii="Arial" w:hAnsi="Arial" w:cs="Arial"/>
          <w:color w:val="auto"/>
          <w:sz w:val="22"/>
          <w:szCs w:val="22"/>
          <w:lang w:val="fr-FR"/>
        </w:rPr>
        <w:t xml:space="preserve">ociété </w:t>
      </w:r>
      <w:r w:rsidR="00C72E7B" w:rsidRPr="008B5B05">
        <w:rPr>
          <w:rFonts w:ascii="Arial" w:hAnsi="Arial" w:cs="Arial"/>
          <w:color w:val="auto"/>
          <w:sz w:val="22"/>
          <w:szCs w:val="22"/>
          <w:lang w:val="fr-FR"/>
        </w:rPr>
        <w:t>C</w:t>
      </w:r>
      <w:r w:rsidRPr="008B5B05">
        <w:rPr>
          <w:rFonts w:ascii="Arial" w:hAnsi="Arial" w:cs="Arial"/>
          <w:color w:val="auto"/>
          <w:sz w:val="22"/>
          <w:szCs w:val="22"/>
          <w:lang w:val="fr-FR"/>
        </w:rPr>
        <w:t>ivile Haïtienne (</w:t>
      </w:r>
      <w:r w:rsidR="00622E30" w:rsidRPr="008B5B05">
        <w:rPr>
          <w:rFonts w:ascii="Arial" w:hAnsi="Arial" w:cs="Arial"/>
          <w:color w:val="auto"/>
          <w:sz w:val="22"/>
          <w:szCs w:val="22"/>
          <w:lang w:val="fr-FR"/>
        </w:rPr>
        <w:t>Plate-forme Haïtienne pour le Renforcement de la Vaccination  (PHAREV),Groupe Haïtien d’Etudes sur le Sarcome de Kaposi et des infections opportunistes (</w:t>
      </w:r>
      <w:r w:rsidRPr="008B5B05">
        <w:rPr>
          <w:rFonts w:ascii="Arial" w:hAnsi="Arial" w:cs="Arial"/>
          <w:color w:val="auto"/>
          <w:sz w:val="22"/>
          <w:szCs w:val="22"/>
          <w:lang w:val="fr-FR"/>
        </w:rPr>
        <w:t>GHIESKO</w:t>
      </w:r>
      <w:r w:rsidR="00622E30" w:rsidRPr="008B5B05">
        <w:rPr>
          <w:rFonts w:ascii="Arial" w:hAnsi="Arial" w:cs="Arial"/>
          <w:color w:val="auto"/>
          <w:sz w:val="22"/>
          <w:szCs w:val="22"/>
          <w:lang w:val="fr-FR"/>
        </w:rPr>
        <w:t>)</w:t>
      </w:r>
      <w:r w:rsidRPr="008B5B05">
        <w:rPr>
          <w:rFonts w:ascii="Arial" w:hAnsi="Arial" w:cs="Arial"/>
          <w:color w:val="auto"/>
          <w:sz w:val="22"/>
          <w:szCs w:val="22"/>
          <w:lang w:val="fr-FR"/>
        </w:rPr>
        <w:t>, Société Haïtienne de Pédiatrie (SHP), Société Haïtienne d’Oncologie (SHONC), Institut Haïtien de Santé Communautaire (INHSC)</w:t>
      </w:r>
      <w:r w:rsidR="00622E30" w:rsidRPr="008B5B05">
        <w:rPr>
          <w:rFonts w:ascii="Arial" w:hAnsi="Arial" w:cs="Arial"/>
          <w:color w:val="auto"/>
          <w:sz w:val="22"/>
          <w:szCs w:val="22"/>
          <w:lang w:val="fr-FR"/>
        </w:rPr>
        <w:t>, Commission Nationale d’Experts pour l’élimination de la rougeole et Rubéole</w:t>
      </w:r>
      <w:r w:rsidRPr="008B5B05">
        <w:rPr>
          <w:rFonts w:ascii="Arial" w:hAnsi="Arial" w:cs="Arial"/>
          <w:color w:val="auto"/>
          <w:sz w:val="22"/>
          <w:szCs w:val="22"/>
          <w:lang w:val="fr-FR"/>
        </w:rPr>
        <w:t xml:space="preserve">). </w:t>
      </w:r>
    </w:p>
    <w:p w:rsidR="004A7827" w:rsidRPr="008B5B05" w:rsidRDefault="004A7827" w:rsidP="008B5B05">
      <w:pPr>
        <w:pStyle w:val="Default"/>
        <w:jc w:val="both"/>
        <w:rPr>
          <w:rFonts w:ascii="Arial" w:hAnsi="Arial" w:cs="Arial"/>
          <w:color w:val="auto"/>
          <w:sz w:val="22"/>
          <w:szCs w:val="22"/>
          <w:lang w:val="fr-FR"/>
        </w:rPr>
      </w:pPr>
    </w:p>
    <w:p w:rsidR="00F94B85" w:rsidRPr="008B5B05" w:rsidRDefault="009463AF" w:rsidP="008B5B05">
      <w:pPr>
        <w:pStyle w:val="Default"/>
        <w:jc w:val="both"/>
        <w:rPr>
          <w:rFonts w:ascii="Arial" w:hAnsi="Arial" w:cs="Arial"/>
          <w:color w:val="auto"/>
          <w:sz w:val="22"/>
          <w:szCs w:val="22"/>
          <w:lang w:val="fr-FR"/>
        </w:rPr>
      </w:pPr>
      <w:r w:rsidRPr="008B5B05">
        <w:rPr>
          <w:rFonts w:ascii="Arial" w:hAnsi="Arial" w:cs="Arial"/>
          <w:color w:val="auto"/>
          <w:sz w:val="22"/>
          <w:szCs w:val="22"/>
          <w:lang w:val="fr-FR"/>
        </w:rPr>
        <w:t xml:space="preserve">Cette décision </w:t>
      </w:r>
      <w:r w:rsidR="000859D2" w:rsidRPr="008B5B05">
        <w:rPr>
          <w:rFonts w:ascii="Arial" w:hAnsi="Arial" w:cs="Arial"/>
          <w:color w:val="auto"/>
          <w:sz w:val="22"/>
          <w:szCs w:val="22"/>
          <w:lang w:val="fr-FR"/>
        </w:rPr>
        <w:t>s’appuie sur l</w:t>
      </w:r>
      <w:r w:rsidR="00F94B85" w:rsidRPr="008B5B05">
        <w:rPr>
          <w:rFonts w:ascii="Arial" w:hAnsi="Arial" w:cs="Arial"/>
          <w:color w:val="auto"/>
          <w:sz w:val="22"/>
          <w:szCs w:val="22"/>
          <w:lang w:val="fr-FR"/>
        </w:rPr>
        <w:t>es</w:t>
      </w:r>
      <w:r w:rsidRPr="008B5B05">
        <w:rPr>
          <w:rFonts w:ascii="Arial" w:hAnsi="Arial" w:cs="Arial"/>
          <w:color w:val="auto"/>
          <w:sz w:val="22"/>
          <w:szCs w:val="22"/>
          <w:lang w:val="fr-FR"/>
        </w:rPr>
        <w:t xml:space="preserve"> recommandations du</w:t>
      </w:r>
      <w:r w:rsidR="000859D2" w:rsidRPr="008B5B05">
        <w:rPr>
          <w:rFonts w:ascii="Arial" w:hAnsi="Arial" w:cs="Arial"/>
          <w:color w:val="auto"/>
          <w:sz w:val="22"/>
          <w:szCs w:val="22"/>
          <w:lang w:val="fr-FR"/>
        </w:rPr>
        <w:t xml:space="preserve"> </w:t>
      </w:r>
      <w:r w:rsidRPr="008B5B05">
        <w:rPr>
          <w:rFonts w:ascii="Arial" w:hAnsi="Arial" w:cs="Arial"/>
          <w:color w:val="auto"/>
          <w:sz w:val="22"/>
          <w:szCs w:val="22"/>
          <w:lang w:val="fr-FR"/>
        </w:rPr>
        <w:t>SAGE relative</w:t>
      </w:r>
      <w:r w:rsidR="00F94B85" w:rsidRPr="008B5B05">
        <w:rPr>
          <w:rFonts w:ascii="Arial" w:hAnsi="Arial" w:cs="Arial"/>
          <w:color w:val="auto"/>
          <w:sz w:val="22"/>
          <w:szCs w:val="22"/>
          <w:lang w:val="fr-FR"/>
        </w:rPr>
        <w:t>s</w:t>
      </w:r>
      <w:r w:rsidRPr="008B5B05">
        <w:rPr>
          <w:rFonts w:ascii="Arial" w:hAnsi="Arial" w:cs="Arial"/>
          <w:color w:val="auto"/>
          <w:sz w:val="22"/>
          <w:szCs w:val="22"/>
          <w:lang w:val="fr-FR"/>
        </w:rPr>
        <w:t xml:space="preserve"> à la phase finale de l’éradication de la poliomyélite 2013-2018 stipulant que (i) </w:t>
      </w:r>
      <w:r w:rsidRPr="008B5B05">
        <w:rPr>
          <w:rFonts w:ascii="Arial" w:hAnsi="Arial" w:cs="Arial"/>
          <w:bCs/>
          <w:color w:val="auto"/>
          <w:sz w:val="22"/>
          <w:szCs w:val="22"/>
          <w:lang w:val="fr-FR"/>
        </w:rPr>
        <w:t xml:space="preserve">tous les pays introduisent au moins une dose de VPI </w:t>
      </w:r>
      <w:r w:rsidRPr="008B5B05">
        <w:rPr>
          <w:rFonts w:ascii="Arial" w:hAnsi="Arial" w:cs="Arial"/>
          <w:color w:val="auto"/>
          <w:sz w:val="22"/>
          <w:szCs w:val="22"/>
          <w:lang w:val="fr-FR"/>
        </w:rPr>
        <w:t xml:space="preserve">dans leur </w:t>
      </w:r>
      <w:r w:rsidRPr="008B5B05">
        <w:rPr>
          <w:rFonts w:ascii="Arial" w:hAnsi="Arial" w:cs="Arial"/>
          <w:bCs/>
          <w:color w:val="auto"/>
          <w:sz w:val="22"/>
          <w:szCs w:val="22"/>
          <w:lang w:val="fr-FR"/>
        </w:rPr>
        <w:t xml:space="preserve">calendrier de vaccination systématique </w:t>
      </w:r>
      <w:r w:rsidRPr="008B5B05">
        <w:rPr>
          <w:rFonts w:ascii="Arial" w:hAnsi="Arial" w:cs="Arial"/>
          <w:color w:val="auto"/>
          <w:sz w:val="22"/>
          <w:szCs w:val="22"/>
          <w:lang w:val="fr-FR"/>
        </w:rPr>
        <w:t>avant fin 2015, (ii) tous les pays prioritaires élaborent un plan d’introduction du VPI avant juin 2014 et (iii) tous les pays utilisant uniquement le vaccin VPO élaborent un plan d’introduction du VPI avant fin 2014.</w:t>
      </w:r>
    </w:p>
    <w:p w:rsidR="009463AF" w:rsidRPr="008B5B05" w:rsidRDefault="009463AF" w:rsidP="008B5B05">
      <w:pPr>
        <w:pStyle w:val="Default"/>
        <w:jc w:val="both"/>
        <w:rPr>
          <w:rFonts w:ascii="Arial" w:hAnsi="Arial" w:cs="Arial"/>
          <w:color w:val="auto"/>
          <w:sz w:val="22"/>
          <w:szCs w:val="22"/>
          <w:lang w:val="fr-FR"/>
        </w:rPr>
      </w:pPr>
      <w:r w:rsidRPr="008B5B05">
        <w:rPr>
          <w:rFonts w:ascii="Arial" w:hAnsi="Arial" w:cs="Arial"/>
          <w:color w:val="auto"/>
          <w:sz w:val="22"/>
          <w:szCs w:val="22"/>
          <w:lang w:val="fr-FR"/>
        </w:rPr>
        <w:t xml:space="preserve">Cette introduction du VPI </w:t>
      </w:r>
      <w:r w:rsidR="00622E30" w:rsidRPr="008B5B05">
        <w:rPr>
          <w:rFonts w:ascii="Arial" w:hAnsi="Arial" w:cs="Arial"/>
          <w:color w:val="auto"/>
          <w:sz w:val="22"/>
          <w:szCs w:val="22"/>
          <w:lang w:val="fr-FR"/>
        </w:rPr>
        <w:t>contribuera au maintien d’</w:t>
      </w:r>
      <w:r w:rsidR="00650D42" w:rsidRPr="008B5B05">
        <w:rPr>
          <w:rFonts w:ascii="Arial" w:hAnsi="Arial" w:cs="Arial"/>
          <w:color w:val="auto"/>
          <w:sz w:val="22"/>
          <w:szCs w:val="22"/>
          <w:lang w:val="fr-FR"/>
        </w:rPr>
        <w:t>Haïti</w:t>
      </w:r>
      <w:r w:rsidR="00622E30" w:rsidRPr="008B5B05">
        <w:rPr>
          <w:rFonts w:ascii="Arial" w:hAnsi="Arial" w:cs="Arial"/>
          <w:color w:val="auto"/>
          <w:sz w:val="22"/>
          <w:szCs w:val="22"/>
          <w:lang w:val="fr-FR"/>
        </w:rPr>
        <w:t xml:space="preserve"> libre de poliovirus sauvage,</w:t>
      </w:r>
      <w:r w:rsidR="00650D42" w:rsidRPr="008B5B05">
        <w:rPr>
          <w:rFonts w:ascii="Arial" w:hAnsi="Arial" w:cs="Arial"/>
          <w:color w:val="auto"/>
          <w:sz w:val="22"/>
          <w:szCs w:val="22"/>
          <w:lang w:val="fr-FR"/>
        </w:rPr>
        <w:t xml:space="preserve"> </w:t>
      </w:r>
      <w:r w:rsidRPr="008B5B05">
        <w:rPr>
          <w:rFonts w:ascii="Arial" w:hAnsi="Arial" w:cs="Arial"/>
          <w:color w:val="auto"/>
          <w:sz w:val="22"/>
          <w:szCs w:val="22"/>
          <w:lang w:val="fr-FR"/>
        </w:rPr>
        <w:t>atténuera les risques de réintroduction du poliovirus de type 2 associés au retrait du VPO2 et facilitera l’éradication de la poliomyélite en renforçant l’immunité contre les sérotypes 1 et 3</w:t>
      </w:r>
      <w:r w:rsidR="000859D2" w:rsidRPr="008B5B05">
        <w:rPr>
          <w:rFonts w:ascii="Arial" w:hAnsi="Arial" w:cs="Arial"/>
          <w:color w:val="auto"/>
          <w:sz w:val="22"/>
          <w:szCs w:val="22"/>
          <w:lang w:val="fr-FR"/>
        </w:rPr>
        <w:t xml:space="preserve"> et </w:t>
      </w:r>
      <w:r w:rsidR="00F94B85" w:rsidRPr="008B5B05">
        <w:rPr>
          <w:rFonts w:ascii="Arial" w:hAnsi="Arial" w:cs="Arial"/>
          <w:color w:val="auto"/>
          <w:sz w:val="22"/>
          <w:szCs w:val="22"/>
          <w:lang w:val="fr-FR"/>
        </w:rPr>
        <w:t>réduira</w:t>
      </w:r>
      <w:r w:rsidR="000859D2" w:rsidRPr="008B5B05">
        <w:rPr>
          <w:rFonts w:ascii="Arial" w:hAnsi="Arial" w:cs="Arial"/>
          <w:color w:val="auto"/>
          <w:sz w:val="22"/>
          <w:szCs w:val="22"/>
          <w:lang w:val="fr-FR"/>
        </w:rPr>
        <w:t xml:space="preserve"> les </w:t>
      </w:r>
      <w:r w:rsidR="00F94B85" w:rsidRPr="008B5B05">
        <w:rPr>
          <w:rFonts w:ascii="Arial" w:hAnsi="Arial" w:cs="Arial"/>
          <w:color w:val="auto"/>
          <w:sz w:val="22"/>
          <w:szCs w:val="22"/>
          <w:lang w:val="fr-FR"/>
        </w:rPr>
        <w:t>risques</w:t>
      </w:r>
      <w:r w:rsidR="000859D2" w:rsidRPr="008B5B05">
        <w:rPr>
          <w:rFonts w:ascii="Arial" w:hAnsi="Arial" w:cs="Arial"/>
          <w:color w:val="auto"/>
          <w:sz w:val="22"/>
          <w:szCs w:val="22"/>
          <w:lang w:val="fr-FR"/>
        </w:rPr>
        <w:t xml:space="preserve"> des cas de polio </w:t>
      </w:r>
      <w:r w:rsidR="00F94B85" w:rsidRPr="008B5B05">
        <w:rPr>
          <w:rFonts w:ascii="Arial" w:hAnsi="Arial" w:cs="Arial"/>
          <w:color w:val="auto"/>
          <w:sz w:val="22"/>
          <w:szCs w:val="22"/>
          <w:lang w:val="fr-FR"/>
        </w:rPr>
        <w:t>associés</w:t>
      </w:r>
      <w:r w:rsidR="000859D2" w:rsidRPr="008B5B05">
        <w:rPr>
          <w:rFonts w:ascii="Arial" w:hAnsi="Arial" w:cs="Arial"/>
          <w:color w:val="auto"/>
          <w:sz w:val="22"/>
          <w:szCs w:val="22"/>
          <w:lang w:val="fr-FR"/>
        </w:rPr>
        <w:t xml:space="preserve"> au VPO (</w:t>
      </w:r>
      <w:r w:rsidR="00E37895" w:rsidRPr="008B5B05">
        <w:rPr>
          <w:rFonts w:ascii="Arial" w:hAnsi="Arial" w:cs="Arial"/>
          <w:color w:val="auto"/>
          <w:sz w:val="22"/>
          <w:szCs w:val="22"/>
          <w:lang w:val="fr-FR"/>
        </w:rPr>
        <w:t>PPAV</w:t>
      </w:r>
      <w:r w:rsidR="000859D2" w:rsidRPr="008B5B05">
        <w:rPr>
          <w:rFonts w:ascii="Arial" w:hAnsi="Arial" w:cs="Arial"/>
          <w:color w:val="auto"/>
          <w:sz w:val="22"/>
          <w:szCs w:val="22"/>
          <w:lang w:val="fr-FR"/>
        </w:rPr>
        <w:t xml:space="preserve">) et </w:t>
      </w:r>
      <w:r w:rsidR="00F94B85" w:rsidRPr="008B5B05">
        <w:rPr>
          <w:rFonts w:ascii="Arial" w:hAnsi="Arial" w:cs="Arial"/>
          <w:color w:val="auto"/>
          <w:sz w:val="22"/>
          <w:szCs w:val="22"/>
          <w:lang w:val="fr-FR"/>
        </w:rPr>
        <w:t>dérivés</w:t>
      </w:r>
      <w:r w:rsidR="000859D2" w:rsidRPr="008B5B05">
        <w:rPr>
          <w:rFonts w:ascii="Arial" w:hAnsi="Arial" w:cs="Arial"/>
          <w:color w:val="auto"/>
          <w:sz w:val="22"/>
          <w:szCs w:val="22"/>
          <w:lang w:val="fr-FR"/>
        </w:rPr>
        <w:t xml:space="preserve"> du vaccin (</w:t>
      </w:r>
      <w:r w:rsidR="00E37895" w:rsidRPr="008B5B05">
        <w:rPr>
          <w:rFonts w:ascii="Arial" w:hAnsi="Arial" w:cs="Arial"/>
          <w:color w:val="auto"/>
          <w:sz w:val="22"/>
          <w:szCs w:val="22"/>
          <w:lang w:val="fr-FR"/>
        </w:rPr>
        <w:t>PVDV</w:t>
      </w:r>
      <w:r w:rsidR="000859D2" w:rsidRPr="008B5B05">
        <w:rPr>
          <w:rFonts w:ascii="Arial" w:hAnsi="Arial" w:cs="Arial"/>
          <w:color w:val="auto"/>
          <w:sz w:val="22"/>
          <w:szCs w:val="22"/>
          <w:lang w:val="fr-FR"/>
        </w:rPr>
        <w:t>)</w:t>
      </w:r>
      <w:r w:rsidRPr="008B5B05">
        <w:rPr>
          <w:rFonts w:ascii="Arial" w:hAnsi="Arial" w:cs="Arial"/>
          <w:color w:val="auto"/>
          <w:sz w:val="22"/>
          <w:szCs w:val="22"/>
          <w:lang w:val="fr-FR"/>
        </w:rPr>
        <w:t>.</w:t>
      </w:r>
    </w:p>
    <w:p w:rsidR="0026119C" w:rsidRPr="008B5B05" w:rsidRDefault="0026119C" w:rsidP="008B5B05">
      <w:pPr>
        <w:spacing w:line="240" w:lineRule="auto"/>
        <w:jc w:val="both"/>
        <w:rPr>
          <w:rFonts w:ascii="Arial" w:hAnsi="Arial" w:cs="Arial"/>
          <w:lang w:val="fr-FR"/>
        </w:rPr>
      </w:pPr>
    </w:p>
    <w:p w:rsidR="009463AF" w:rsidRPr="008B5B05" w:rsidRDefault="009463AF" w:rsidP="008B5B05">
      <w:pPr>
        <w:spacing w:line="240" w:lineRule="auto"/>
        <w:jc w:val="both"/>
        <w:rPr>
          <w:rFonts w:ascii="Arial" w:hAnsi="Arial" w:cs="Arial"/>
          <w:lang w:val="fr-FR"/>
        </w:rPr>
      </w:pPr>
      <w:r w:rsidRPr="008B5B05">
        <w:rPr>
          <w:rFonts w:ascii="Arial" w:hAnsi="Arial" w:cs="Arial"/>
          <w:lang w:val="fr-FR"/>
        </w:rPr>
        <w:t xml:space="preserve">Pour </w:t>
      </w:r>
      <w:r w:rsidR="008B5B05">
        <w:rPr>
          <w:rFonts w:ascii="Arial" w:hAnsi="Arial" w:cs="Arial"/>
          <w:lang w:val="fr-FR"/>
        </w:rPr>
        <w:t xml:space="preserve">mettre en œuvre cette décision </w:t>
      </w:r>
      <w:r w:rsidR="0026119C" w:rsidRPr="008B5B05">
        <w:rPr>
          <w:rFonts w:ascii="Arial" w:hAnsi="Arial" w:cs="Arial"/>
          <w:lang w:val="fr-FR"/>
        </w:rPr>
        <w:t>p</w:t>
      </w:r>
      <w:r w:rsidR="008B5B05">
        <w:rPr>
          <w:rFonts w:ascii="Arial" w:hAnsi="Arial" w:cs="Arial"/>
          <w:lang w:val="fr-FR"/>
        </w:rPr>
        <w:t>ar l’approbation</w:t>
      </w:r>
      <w:r w:rsidR="0026119C" w:rsidRPr="008B5B05">
        <w:rPr>
          <w:rFonts w:ascii="Arial" w:hAnsi="Arial" w:cs="Arial"/>
          <w:lang w:val="fr-FR"/>
        </w:rPr>
        <w:t xml:space="preserve"> </w:t>
      </w:r>
      <w:r w:rsidR="008B5B05">
        <w:rPr>
          <w:rFonts w:ascii="Arial" w:hAnsi="Arial" w:cs="Arial"/>
          <w:lang w:val="fr-FR"/>
        </w:rPr>
        <w:t>du</w:t>
      </w:r>
      <w:r w:rsidRPr="008B5B05">
        <w:rPr>
          <w:rFonts w:ascii="Arial" w:hAnsi="Arial" w:cs="Arial"/>
          <w:lang w:val="fr-FR"/>
        </w:rPr>
        <w:t xml:space="preserve"> plan d’introduction du VPI y compris le chronogramme d’</w:t>
      </w:r>
      <w:r w:rsidR="00F94B85" w:rsidRPr="008B5B05">
        <w:rPr>
          <w:rFonts w:ascii="Arial" w:hAnsi="Arial" w:cs="Arial"/>
          <w:lang w:val="fr-FR"/>
        </w:rPr>
        <w:t>activités</w:t>
      </w:r>
      <w:r w:rsidRPr="008B5B05">
        <w:rPr>
          <w:rFonts w:ascii="Arial" w:hAnsi="Arial" w:cs="Arial"/>
          <w:lang w:val="fr-FR"/>
        </w:rPr>
        <w:t xml:space="preserve"> et le budget</w:t>
      </w:r>
      <w:r w:rsidR="008B5B05">
        <w:rPr>
          <w:rFonts w:ascii="Arial" w:hAnsi="Arial" w:cs="Arial"/>
          <w:lang w:val="fr-FR"/>
        </w:rPr>
        <w:t xml:space="preserve">, </w:t>
      </w:r>
      <w:r w:rsidR="008B5B05" w:rsidRPr="008B5B05">
        <w:rPr>
          <w:rFonts w:ascii="Arial" w:hAnsi="Arial" w:cs="Arial"/>
          <w:lang w:val="fr-FR"/>
        </w:rPr>
        <w:t xml:space="preserve">le CCIA n’a pu se réunir </w:t>
      </w:r>
      <w:r w:rsidR="008B5B05">
        <w:rPr>
          <w:rFonts w:ascii="Arial" w:hAnsi="Arial" w:cs="Arial"/>
          <w:lang w:val="fr-FR"/>
        </w:rPr>
        <w:t>du fait d’un contexte d’instabilité politique et social</w:t>
      </w:r>
      <w:r w:rsidRPr="008B5B05">
        <w:rPr>
          <w:rFonts w:ascii="Arial" w:hAnsi="Arial" w:cs="Arial"/>
          <w:lang w:val="fr-FR"/>
        </w:rPr>
        <w:t>.</w:t>
      </w:r>
      <w:r w:rsidR="0026119C" w:rsidRPr="008B5B05">
        <w:rPr>
          <w:rFonts w:ascii="Arial" w:hAnsi="Arial" w:cs="Arial"/>
          <w:lang w:val="fr-FR"/>
        </w:rPr>
        <w:t xml:space="preserve"> A titre exceptionnel, ce plan a été approuvé par le Ministre de la </w:t>
      </w:r>
      <w:r w:rsidR="008B5B05" w:rsidRPr="008B5B05">
        <w:rPr>
          <w:rFonts w:ascii="Arial" w:hAnsi="Arial" w:cs="Arial"/>
          <w:lang w:val="fr-FR"/>
        </w:rPr>
        <w:t>Sant</w:t>
      </w:r>
      <w:r w:rsidR="008B5B05">
        <w:rPr>
          <w:rFonts w:ascii="Arial" w:hAnsi="Arial" w:cs="Arial"/>
          <w:lang w:val="fr-FR"/>
        </w:rPr>
        <w:t>é</w:t>
      </w:r>
      <w:r w:rsidR="0026119C" w:rsidRPr="008B5B05">
        <w:rPr>
          <w:rFonts w:ascii="Arial" w:hAnsi="Arial" w:cs="Arial"/>
          <w:lang w:val="fr-FR"/>
        </w:rPr>
        <w:t>, le Directeur de CDC Haiti et les Représentants de l’UNICEF et de l’</w:t>
      </w:r>
      <w:r w:rsidR="008B5B05">
        <w:rPr>
          <w:rFonts w:ascii="Arial" w:hAnsi="Arial" w:cs="Arial"/>
          <w:lang w:val="fr-FR"/>
        </w:rPr>
        <w:t>OPS</w:t>
      </w:r>
      <w:r w:rsidR="0026119C" w:rsidRPr="008B5B05">
        <w:rPr>
          <w:rFonts w:ascii="Arial" w:hAnsi="Arial" w:cs="Arial"/>
          <w:lang w:val="fr-FR"/>
        </w:rPr>
        <w:t>OMS.</w:t>
      </w:r>
      <w:r w:rsidRPr="008B5B05">
        <w:rPr>
          <w:rFonts w:ascii="Arial" w:hAnsi="Arial" w:cs="Arial"/>
          <w:lang w:val="fr-FR"/>
        </w:rPr>
        <w:t xml:space="preserve"> Ce plan prend en compte les principales leçons apprises</w:t>
      </w:r>
      <w:r w:rsidR="00D9297B" w:rsidRPr="008B5B05">
        <w:rPr>
          <w:rFonts w:ascii="Arial" w:hAnsi="Arial" w:cs="Arial"/>
          <w:lang w:val="fr-FR"/>
        </w:rPr>
        <w:t xml:space="preserve"> lors</w:t>
      </w:r>
      <w:r w:rsidRPr="008B5B05">
        <w:rPr>
          <w:rFonts w:ascii="Arial" w:hAnsi="Arial" w:cs="Arial"/>
          <w:lang w:val="fr-FR"/>
        </w:rPr>
        <w:t xml:space="preserve"> de l’introduction du vaccin pentavalent (DTCHepB-Hib) en </w:t>
      </w:r>
      <w:r w:rsidR="008B5B05">
        <w:rPr>
          <w:rFonts w:ascii="Arial" w:hAnsi="Arial" w:cs="Arial"/>
          <w:lang w:val="fr-FR"/>
        </w:rPr>
        <w:t>o</w:t>
      </w:r>
      <w:r w:rsidRPr="008B5B05">
        <w:rPr>
          <w:rFonts w:ascii="Arial" w:hAnsi="Arial" w:cs="Arial"/>
          <w:lang w:val="fr-FR"/>
        </w:rPr>
        <w:t>ctobre 2012 et celle du</w:t>
      </w:r>
      <w:r w:rsidR="00D9297B" w:rsidRPr="008B5B05">
        <w:rPr>
          <w:rFonts w:ascii="Arial" w:hAnsi="Arial" w:cs="Arial"/>
          <w:lang w:val="fr-FR"/>
        </w:rPr>
        <w:t xml:space="preserve"> vaccin Rotavirus en </w:t>
      </w:r>
      <w:r w:rsidR="008B5B05">
        <w:rPr>
          <w:rFonts w:ascii="Arial" w:hAnsi="Arial" w:cs="Arial"/>
          <w:lang w:val="fr-FR"/>
        </w:rPr>
        <w:t>a</w:t>
      </w:r>
      <w:r w:rsidR="00D9297B" w:rsidRPr="008B5B05">
        <w:rPr>
          <w:rFonts w:ascii="Arial" w:hAnsi="Arial" w:cs="Arial"/>
          <w:lang w:val="fr-FR"/>
        </w:rPr>
        <w:t>vril 2014.</w:t>
      </w:r>
      <w:r w:rsidRPr="008B5B05">
        <w:rPr>
          <w:rFonts w:ascii="Arial" w:hAnsi="Arial" w:cs="Arial"/>
          <w:lang w:val="fr-FR"/>
        </w:rPr>
        <w:t> </w:t>
      </w:r>
    </w:p>
    <w:p w:rsidR="00034D0F" w:rsidRPr="008B5B05" w:rsidRDefault="00484A88" w:rsidP="008B5B05">
      <w:pPr>
        <w:spacing w:line="240" w:lineRule="auto"/>
        <w:jc w:val="both"/>
        <w:rPr>
          <w:rFonts w:ascii="Arial" w:hAnsi="Arial" w:cs="Arial"/>
          <w:lang w:val="fr-FR"/>
        </w:rPr>
      </w:pPr>
      <w:r w:rsidRPr="008B5B05">
        <w:rPr>
          <w:rFonts w:ascii="Arial" w:hAnsi="Arial" w:cs="Arial"/>
          <w:lang w:val="fr-FR"/>
        </w:rPr>
        <w:t>Le vaccin choisi est le VPI</w:t>
      </w:r>
      <w:r w:rsidR="00034D0F" w:rsidRPr="008B5B05">
        <w:rPr>
          <w:rFonts w:ascii="Arial" w:hAnsi="Arial" w:cs="Arial"/>
          <w:lang w:val="fr-FR"/>
        </w:rPr>
        <w:t xml:space="preserve"> </w:t>
      </w:r>
      <w:r w:rsidR="00D9297B" w:rsidRPr="008B5B05">
        <w:rPr>
          <w:rFonts w:ascii="Arial" w:hAnsi="Arial" w:cs="Arial"/>
          <w:lang w:val="fr-FR"/>
        </w:rPr>
        <w:t>qui est un vaccin trivalent efficace contre les 3 s</w:t>
      </w:r>
      <w:r w:rsidR="00650D42" w:rsidRPr="008B5B05">
        <w:rPr>
          <w:rFonts w:ascii="Arial" w:hAnsi="Arial" w:cs="Arial"/>
          <w:lang w:val="fr-FR"/>
        </w:rPr>
        <w:t>é</w:t>
      </w:r>
      <w:r w:rsidR="00D9297B" w:rsidRPr="008B5B05">
        <w:rPr>
          <w:rFonts w:ascii="Arial" w:hAnsi="Arial" w:cs="Arial"/>
          <w:lang w:val="fr-FR"/>
        </w:rPr>
        <w:t xml:space="preserve">rotypes du poliovirus, </w:t>
      </w:r>
      <w:r w:rsidR="00034D0F" w:rsidRPr="008B5B05">
        <w:rPr>
          <w:rFonts w:ascii="Arial" w:hAnsi="Arial" w:cs="Arial"/>
          <w:lang w:val="fr-FR"/>
        </w:rPr>
        <w:t>de forme liquide</w:t>
      </w:r>
      <w:r w:rsidRPr="008B5B05">
        <w:rPr>
          <w:rFonts w:ascii="Arial" w:hAnsi="Arial" w:cs="Arial"/>
          <w:lang w:val="fr-FR"/>
        </w:rPr>
        <w:t xml:space="preserve"> </w:t>
      </w:r>
      <w:r w:rsidR="00181079" w:rsidRPr="008B5B05">
        <w:rPr>
          <w:rFonts w:ascii="Arial" w:hAnsi="Arial" w:cs="Arial"/>
          <w:lang w:val="fr-FR"/>
        </w:rPr>
        <w:t>à</w:t>
      </w:r>
      <w:r w:rsidRPr="008B5B05">
        <w:rPr>
          <w:rFonts w:ascii="Arial" w:hAnsi="Arial" w:cs="Arial"/>
          <w:lang w:val="fr-FR"/>
        </w:rPr>
        <w:t xml:space="preserve"> </w:t>
      </w:r>
      <w:r w:rsidR="0026119C" w:rsidRPr="008B5B05">
        <w:rPr>
          <w:rFonts w:ascii="Arial" w:hAnsi="Arial" w:cs="Arial"/>
          <w:lang w:val="fr-FR"/>
        </w:rPr>
        <w:t>5</w:t>
      </w:r>
      <w:r w:rsidRPr="008B5B05">
        <w:rPr>
          <w:rFonts w:ascii="Arial" w:hAnsi="Arial" w:cs="Arial"/>
          <w:lang w:val="fr-FR"/>
        </w:rPr>
        <w:t xml:space="preserve"> doses qui sera </w:t>
      </w:r>
      <w:r w:rsidR="00181079" w:rsidRPr="008B5B05">
        <w:rPr>
          <w:rFonts w:ascii="Arial" w:hAnsi="Arial" w:cs="Arial"/>
          <w:lang w:val="fr-FR"/>
        </w:rPr>
        <w:t>administré</w:t>
      </w:r>
      <w:r w:rsidR="00D9297B" w:rsidRPr="008B5B05">
        <w:rPr>
          <w:rFonts w:ascii="Arial" w:hAnsi="Arial" w:cs="Arial"/>
          <w:lang w:val="fr-FR"/>
        </w:rPr>
        <w:t xml:space="preserve"> simultanément avec </w:t>
      </w:r>
      <w:r w:rsidRPr="008B5B05">
        <w:rPr>
          <w:rFonts w:ascii="Arial" w:hAnsi="Arial" w:cs="Arial"/>
          <w:lang w:val="fr-FR"/>
        </w:rPr>
        <w:t xml:space="preserve">le </w:t>
      </w:r>
      <w:r w:rsidR="00490F05" w:rsidRPr="008B5B05">
        <w:rPr>
          <w:rFonts w:ascii="Arial" w:hAnsi="Arial" w:cs="Arial"/>
          <w:lang w:val="fr-FR"/>
        </w:rPr>
        <w:t>Penta</w:t>
      </w:r>
      <w:r w:rsidR="0098546B" w:rsidRPr="008B5B05">
        <w:rPr>
          <w:rFonts w:ascii="Arial" w:hAnsi="Arial" w:cs="Arial"/>
          <w:lang w:val="fr-FR"/>
        </w:rPr>
        <w:t>1(DTCHepB-Hib)</w:t>
      </w:r>
      <w:r w:rsidRPr="008B5B05">
        <w:rPr>
          <w:rFonts w:ascii="Arial" w:hAnsi="Arial" w:cs="Arial"/>
          <w:lang w:val="fr-FR"/>
        </w:rPr>
        <w:t xml:space="preserve"> aux enfants âgés d’au moins </w:t>
      </w:r>
      <w:r w:rsidR="0098546B" w:rsidRPr="008B5B05">
        <w:rPr>
          <w:rFonts w:ascii="Arial" w:hAnsi="Arial" w:cs="Arial"/>
          <w:lang w:val="fr-FR"/>
        </w:rPr>
        <w:t>6</w:t>
      </w:r>
      <w:r w:rsidRPr="008B5B05">
        <w:rPr>
          <w:rFonts w:ascii="Arial" w:hAnsi="Arial" w:cs="Arial"/>
          <w:lang w:val="fr-FR"/>
        </w:rPr>
        <w:t xml:space="preserve"> semaines. </w:t>
      </w:r>
    </w:p>
    <w:p w:rsidR="0098546B" w:rsidRPr="008B5B05" w:rsidRDefault="0098546B" w:rsidP="008B5B05">
      <w:pPr>
        <w:spacing w:line="240" w:lineRule="auto"/>
        <w:jc w:val="both"/>
        <w:rPr>
          <w:rFonts w:ascii="Arial" w:hAnsi="Arial" w:cs="Arial"/>
          <w:lang w:val="fr-FR"/>
        </w:rPr>
      </w:pPr>
      <w:r w:rsidRPr="008B5B05">
        <w:rPr>
          <w:rFonts w:ascii="Arial" w:hAnsi="Arial" w:cs="Arial"/>
          <w:lang w:val="fr-FR"/>
        </w:rPr>
        <w:t>Le calendrier vaccinal adopté est </w:t>
      </w:r>
      <w:r w:rsidR="00622E30" w:rsidRPr="008B5B05">
        <w:rPr>
          <w:rFonts w:ascii="Arial" w:hAnsi="Arial" w:cs="Arial"/>
          <w:lang w:val="fr-FR"/>
        </w:rPr>
        <w:t>(i)</w:t>
      </w:r>
      <w:r w:rsidRPr="008B5B05">
        <w:rPr>
          <w:rFonts w:ascii="Arial" w:hAnsi="Arial" w:cs="Arial"/>
          <w:lang w:val="fr-FR"/>
        </w:rPr>
        <w:t xml:space="preserve"> </w:t>
      </w:r>
      <w:r w:rsidR="00622E30" w:rsidRPr="008B5B05">
        <w:rPr>
          <w:rFonts w:ascii="Arial" w:hAnsi="Arial" w:cs="Arial"/>
          <w:lang w:val="fr-FR"/>
        </w:rPr>
        <w:t>à la</w:t>
      </w:r>
      <w:r w:rsidRPr="008B5B05">
        <w:rPr>
          <w:rFonts w:ascii="Arial" w:hAnsi="Arial" w:cs="Arial"/>
          <w:lang w:val="fr-FR"/>
        </w:rPr>
        <w:t xml:space="preserve"> naissance VPO</w:t>
      </w:r>
      <w:r w:rsidR="008B5B05">
        <w:rPr>
          <w:rFonts w:ascii="Arial" w:hAnsi="Arial" w:cs="Arial"/>
          <w:lang w:val="fr-FR"/>
        </w:rPr>
        <w:t xml:space="preserve"> (+BCG)</w:t>
      </w:r>
      <w:r w:rsidRPr="008B5B05">
        <w:rPr>
          <w:rFonts w:ascii="Arial" w:hAnsi="Arial" w:cs="Arial"/>
          <w:lang w:val="fr-FR"/>
        </w:rPr>
        <w:t xml:space="preserve">, </w:t>
      </w:r>
      <w:r w:rsidR="00622E30" w:rsidRPr="008B5B05">
        <w:rPr>
          <w:rFonts w:ascii="Arial" w:hAnsi="Arial" w:cs="Arial"/>
          <w:lang w:val="fr-FR"/>
        </w:rPr>
        <w:t xml:space="preserve">(ii) </w:t>
      </w:r>
      <w:r w:rsidRPr="008B5B05">
        <w:rPr>
          <w:rFonts w:ascii="Arial" w:hAnsi="Arial" w:cs="Arial"/>
          <w:lang w:val="fr-FR"/>
        </w:rPr>
        <w:t xml:space="preserve">à 6 semaines </w:t>
      </w:r>
      <w:r w:rsidR="00330F7A" w:rsidRPr="008B5B05">
        <w:rPr>
          <w:rFonts w:ascii="Arial" w:hAnsi="Arial" w:cs="Arial"/>
          <w:lang w:val="fr-FR"/>
        </w:rPr>
        <w:t>VPI (</w:t>
      </w:r>
      <w:r w:rsidRPr="008B5B05">
        <w:rPr>
          <w:rFonts w:ascii="Arial" w:hAnsi="Arial" w:cs="Arial"/>
          <w:lang w:val="fr-FR"/>
        </w:rPr>
        <w:t xml:space="preserve">+DTCHepB-Hib1 et Rota1), </w:t>
      </w:r>
      <w:r w:rsidR="00622E30" w:rsidRPr="008B5B05">
        <w:rPr>
          <w:rFonts w:ascii="Arial" w:hAnsi="Arial" w:cs="Arial"/>
          <w:lang w:val="fr-FR"/>
        </w:rPr>
        <w:t xml:space="preserve">(iii) </w:t>
      </w:r>
      <w:r w:rsidRPr="008B5B05">
        <w:rPr>
          <w:rFonts w:ascii="Arial" w:hAnsi="Arial" w:cs="Arial"/>
          <w:lang w:val="fr-FR"/>
        </w:rPr>
        <w:t>à 10 semaines VPO1</w:t>
      </w:r>
      <w:r w:rsidR="00650D42" w:rsidRPr="008B5B05">
        <w:rPr>
          <w:rFonts w:ascii="Arial" w:hAnsi="Arial" w:cs="Arial"/>
          <w:lang w:val="fr-FR"/>
        </w:rPr>
        <w:t xml:space="preserve"> </w:t>
      </w:r>
      <w:r w:rsidRPr="008B5B05">
        <w:rPr>
          <w:rFonts w:ascii="Arial" w:hAnsi="Arial" w:cs="Arial"/>
          <w:lang w:val="fr-FR"/>
        </w:rPr>
        <w:t xml:space="preserve">(+DTCHepB-Hib2  et Rota 2), </w:t>
      </w:r>
      <w:r w:rsidR="00622E30" w:rsidRPr="008B5B05">
        <w:rPr>
          <w:rFonts w:ascii="Arial" w:hAnsi="Arial" w:cs="Arial"/>
          <w:lang w:val="fr-FR"/>
        </w:rPr>
        <w:t xml:space="preserve">(iv) </w:t>
      </w:r>
      <w:r w:rsidRPr="008B5B05">
        <w:rPr>
          <w:rFonts w:ascii="Arial" w:hAnsi="Arial" w:cs="Arial"/>
          <w:lang w:val="fr-FR"/>
        </w:rPr>
        <w:t>à 14 semaines VPO2 (+DTCHepB-Hib3) et</w:t>
      </w:r>
      <w:r w:rsidR="00622E30" w:rsidRPr="008B5B05">
        <w:rPr>
          <w:rFonts w:ascii="Arial" w:hAnsi="Arial" w:cs="Arial"/>
          <w:lang w:val="fr-FR"/>
        </w:rPr>
        <w:t xml:space="preserve"> (v)</w:t>
      </w:r>
      <w:r w:rsidR="00650D42" w:rsidRPr="008B5B05">
        <w:rPr>
          <w:rFonts w:ascii="Arial" w:hAnsi="Arial" w:cs="Arial"/>
          <w:lang w:val="fr-FR"/>
        </w:rPr>
        <w:t xml:space="preserve"> </w:t>
      </w:r>
      <w:r w:rsidR="00622E30" w:rsidRPr="008B5B05">
        <w:rPr>
          <w:rFonts w:ascii="Arial" w:hAnsi="Arial" w:cs="Arial"/>
          <w:lang w:val="fr-FR"/>
        </w:rPr>
        <w:t>à</w:t>
      </w:r>
      <w:r w:rsidRPr="008B5B05">
        <w:rPr>
          <w:rFonts w:ascii="Arial" w:hAnsi="Arial" w:cs="Arial"/>
          <w:lang w:val="fr-FR"/>
        </w:rPr>
        <w:t xml:space="preserve"> 9 mois VPO3</w:t>
      </w:r>
      <w:r w:rsidR="00650D42" w:rsidRPr="008B5B05">
        <w:rPr>
          <w:rFonts w:ascii="Arial" w:hAnsi="Arial" w:cs="Arial"/>
          <w:lang w:val="fr-FR"/>
        </w:rPr>
        <w:t xml:space="preserve"> </w:t>
      </w:r>
      <w:r w:rsidRPr="008B5B05">
        <w:rPr>
          <w:rFonts w:ascii="Arial" w:hAnsi="Arial" w:cs="Arial"/>
          <w:lang w:val="fr-FR"/>
        </w:rPr>
        <w:t>(</w:t>
      </w:r>
      <w:r w:rsidR="007020BC" w:rsidRPr="008B5B05">
        <w:rPr>
          <w:rFonts w:ascii="Arial" w:hAnsi="Arial" w:cs="Arial"/>
          <w:lang w:val="fr-FR"/>
        </w:rPr>
        <w:t xml:space="preserve">+RR). Le VPO3 est </w:t>
      </w:r>
      <w:r w:rsidR="00D9297B" w:rsidRPr="008B5B05">
        <w:rPr>
          <w:rFonts w:ascii="Arial" w:hAnsi="Arial" w:cs="Arial"/>
          <w:lang w:val="fr-FR"/>
        </w:rPr>
        <w:t>considéré</w:t>
      </w:r>
      <w:r w:rsidR="007020BC" w:rsidRPr="008B5B05">
        <w:rPr>
          <w:rFonts w:ascii="Arial" w:hAnsi="Arial" w:cs="Arial"/>
          <w:lang w:val="fr-FR"/>
        </w:rPr>
        <w:t xml:space="preserve"> comme booster </w:t>
      </w:r>
      <w:r w:rsidR="00650D42" w:rsidRPr="008B5B05">
        <w:rPr>
          <w:rFonts w:ascii="Arial" w:hAnsi="Arial" w:cs="Arial"/>
          <w:lang w:val="fr-FR"/>
        </w:rPr>
        <w:t>à</w:t>
      </w:r>
      <w:r w:rsidR="007020BC" w:rsidRPr="008B5B05">
        <w:rPr>
          <w:rFonts w:ascii="Arial" w:hAnsi="Arial" w:cs="Arial"/>
          <w:lang w:val="fr-FR"/>
        </w:rPr>
        <w:t xml:space="preserve"> 9 mois.</w:t>
      </w:r>
    </w:p>
    <w:p w:rsidR="007B5DC3" w:rsidRPr="008B5B05" w:rsidRDefault="00B82BE5" w:rsidP="008B5B05">
      <w:pPr>
        <w:spacing w:line="240" w:lineRule="auto"/>
        <w:jc w:val="both"/>
        <w:rPr>
          <w:rFonts w:ascii="Arial" w:hAnsi="Arial" w:cs="Arial"/>
          <w:lang w:val="fr-FR"/>
        </w:rPr>
      </w:pPr>
      <w:r w:rsidRPr="008B5B05">
        <w:rPr>
          <w:rFonts w:ascii="Arial" w:hAnsi="Arial" w:cs="Arial"/>
          <w:lang w:val="fr-FR"/>
        </w:rPr>
        <w:t>La</w:t>
      </w:r>
      <w:r w:rsidR="00034D0F" w:rsidRPr="008B5B05">
        <w:rPr>
          <w:rFonts w:ascii="Arial" w:hAnsi="Arial" w:cs="Arial"/>
          <w:lang w:val="fr-FR"/>
        </w:rPr>
        <w:t xml:space="preserve"> </w:t>
      </w:r>
      <w:r w:rsidR="002D70A4" w:rsidRPr="008B5B05">
        <w:rPr>
          <w:rFonts w:ascii="Arial" w:hAnsi="Arial" w:cs="Arial"/>
          <w:lang w:val="fr-FR"/>
        </w:rPr>
        <w:t>capacité</w:t>
      </w:r>
      <w:r w:rsidR="0055301C" w:rsidRPr="008B5B05">
        <w:rPr>
          <w:rFonts w:ascii="Arial" w:hAnsi="Arial" w:cs="Arial"/>
          <w:lang w:val="fr-FR"/>
        </w:rPr>
        <w:t xml:space="preserve"> positive nette</w:t>
      </w:r>
      <w:r w:rsidR="0008126E" w:rsidRPr="008B5B05">
        <w:rPr>
          <w:rFonts w:ascii="Arial" w:hAnsi="Arial" w:cs="Arial"/>
          <w:lang w:val="fr-FR"/>
        </w:rPr>
        <w:t xml:space="preserve"> de stockage des vaccins</w:t>
      </w:r>
      <w:r w:rsidR="007020BC" w:rsidRPr="008B5B05">
        <w:rPr>
          <w:rFonts w:ascii="Arial" w:hAnsi="Arial" w:cs="Arial"/>
          <w:lang w:val="fr-FR"/>
        </w:rPr>
        <w:t xml:space="preserve"> actuels du PEV de routine</w:t>
      </w:r>
      <w:r w:rsidR="00D9297B" w:rsidRPr="008B5B05">
        <w:rPr>
          <w:rFonts w:ascii="Arial" w:hAnsi="Arial" w:cs="Arial"/>
          <w:lang w:val="fr-FR"/>
        </w:rPr>
        <w:t xml:space="preserve"> </w:t>
      </w:r>
      <w:r w:rsidR="0055301C" w:rsidRPr="008B5B05">
        <w:rPr>
          <w:rFonts w:ascii="Arial" w:hAnsi="Arial" w:cs="Arial"/>
          <w:lang w:val="fr-FR"/>
        </w:rPr>
        <w:t>est de 32</w:t>
      </w:r>
      <w:r w:rsidR="00E719A1">
        <w:rPr>
          <w:rFonts w:ascii="Arial" w:hAnsi="Arial" w:cs="Arial"/>
          <w:lang w:val="fr-FR"/>
        </w:rPr>
        <w:t>.</w:t>
      </w:r>
      <w:r w:rsidR="0055301C" w:rsidRPr="008B5B05">
        <w:rPr>
          <w:rFonts w:ascii="Arial" w:hAnsi="Arial" w:cs="Arial"/>
          <w:lang w:val="fr-FR"/>
        </w:rPr>
        <w:t xml:space="preserve">500 litres et la capacité négative </w:t>
      </w:r>
      <w:r w:rsidR="000C0A8F" w:rsidRPr="008B5B05">
        <w:rPr>
          <w:rFonts w:ascii="Arial" w:hAnsi="Arial" w:cs="Arial"/>
          <w:lang w:val="fr-FR"/>
        </w:rPr>
        <w:t xml:space="preserve">nette </w:t>
      </w:r>
      <w:r w:rsidR="0055301C" w:rsidRPr="008B5B05">
        <w:rPr>
          <w:rFonts w:ascii="Arial" w:hAnsi="Arial" w:cs="Arial"/>
          <w:lang w:val="fr-FR"/>
        </w:rPr>
        <w:t>est de 5</w:t>
      </w:r>
      <w:r w:rsidR="00E719A1">
        <w:rPr>
          <w:rFonts w:ascii="Arial" w:hAnsi="Arial" w:cs="Arial"/>
          <w:lang w:val="fr-FR"/>
        </w:rPr>
        <w:t>.</w:t>
      </w:r>
      <w:r w:rsidR="0055301C" w:rsidRPr="008B5B05">
        <w:rPr>
          <w:rFonts w:ascii="Arial" w:hAnsi="Arial" w:cs="Arial"/>
          <w:lang w:val="fr-FR"/>
        </w:rPr>
        <w:t xml:space="preserve">000 litres au niveau central. Le besoin en volume de stockage positif en 2015 pour une réception </w:t>
      </w:r>
      <w:r w:rsidR="000C0A8F" w:rsidRPr="008B5B05">
        <w:rPr>
          <w:rFonts w:ascii="Arial" w:hAnsi="Arial" w:cs="Arial"/>
          <w:lang w:val="fr-FR"/>
        </w:rPr>
        <w:t xml:space="preserve">semestrielle des vaccins utilisés dans le PEV avec tous les nouveaux vaccins prévus (pneumo) y </w:t>
      </w:r>
      <w:r w:rsidR="0055301C" w:rsidRPr="008B5B05">
        <w:rPr>
          <w:rFonts w:ascii="Arial" w:hAnsi="Arial" w:cs="Arial"/>
          <w:lang w:val="fr-FR"/>
        </w:rPr>
        <w:t>compris le VPI</w:t>
      </w:r>
      <w:r w:rsidR="001325A2" w:rsidRPr="008B5B05">
        <w:rPr>
          <w:rFonts w:ascii="Arial" w:hAnsi="Arial" w:cs="Arial"/>
          <w:lang w:val="fr-FR"/>
        </w:rPr>
        <w:t xml:space="preserve"> est de </w:t>
      </w:r>
      <w:r w:rsidR="00E73508" w:rsidRPr="008B5B05">
        <w:rPr>
          <w:rFonts w:ascii="Arial" w:hAnsi="Arial" w:cs="Arial"/>
          <w:lang w:val="fr-FR"/>
        </w:rPr>
        <w:t xml:space="preserve"> 61</w:t>
      </w:r>
      <w:r w:rsidR="00E719A1">
        <w:rPr>
          <w:rFonts w:ascii="Arial" w:hAnsi="Arial" w:cs="Arial"/>
          <w:lang w:val="fr-FR"/>
        </w:rPr>
        <w:t>.</w:t>
      </w:r>
      <w:r w:rsidR="00CF61B0" w:rsidRPr="008B5B05">
        <w:rPr>
          <w:rFonts w:ascii="Arial" w:hAnsi="Arial" w:cs="Arial"/>
          <w:lang w:val="fr-FR"/>
        </w:rPr>
        <w:t xml:space="preserve">482 </w:t>
      </w:r>
      <w:r w:rsidR="0055301C" w:rsidRPr="008B5B05">
        <w:rPr>
          <w:rFonts w:ascii="Arial" w:hAnsi="Arial" w:cs="Arial"/>
          <w:lang w:val="fr-FR"/>
        </w:rPr>
        <w:t xml:space="preserve">litres. Il </w:t>
      </w:r>
      <w:r w:rsidR="001325A2" w:rsidRPr="008B5B05">
        <w:rPr>
          <w:rFonts w:ascii="Arial" w:hAnsi="Arial" w:cs="Arial"/>
          <w:lang w:val="fr-FR"/>
        </w:rPr>
        <w:t>en ressort un gap de</w:t>
      </w:r>
      <w:r w:rsidR="007B5DC3" w:rsidRPr="008B5B05">
        <w:rPr>
          <w:rFonts w:ascii="Arial" w:hAnsi="Arial" w:cs="Arial"/>
          <w:lang w:val="fr-FR"/>
        </w:rPr>
        <w:t xml:space="preserve"> </w:t>
      </w:r>
      <w:r w:rsidR="00685F16" w:rsidRPr="008B5B05">
        <w:rPr>
          <w:rFonts w:ascii="Arial" w:hAnsi="Arial" w:cs="Arial"/>
          <w:lang w:val="fr-FR"/>
        </w:rPr>
        <w:t>22</w:t>
      </w:r>
      <w:r w:rsidR="00E719A1">
        <w:rPr>
          <w:rFonts w:ascii="Arial" w:hAnsi="Arial" w:cs="Arial"/>
          <w:lang w:val="fr-FR"/>
        </w:rPr>
        <w:t>.</w:t>
      </w:r>
      <w:r w:rsidR="00CF61B0" w:rsidRPr="008B5B05">
        <w:rPr>
          <w:rFonts w:ascii="Arial" w:hAnsi="Arial" w:cs="Arial"/>
          <w:lang w:val="fr-FR"/>
        </w:rPr>
        <w:t xml:space="preserve">008 </w:t>
      </w:r>
      <w:r w:rsidR="00E719A1">
        <w:rPr>
          <w:rFonts w:ascii="Arial" w:hAnsi="Arial" w:cs="Arial"/>
          <w:lang w:val="fr-FR"/>
        </w:rPr>
        <w:t xml:space="preserve">litres essentiellement dû au volume occupé </w:t>
      </w:r>
      <w:r w:rsidR="001325A2" w:rsidRPr="008B5B05">
        <w:rPr>
          <w:rFonts w:ascii="Arial" w:hAnsi="Arial" w:cs="Arial"/>
          <w:lang w:val="fr-FR"/>
        </w:rPr>
        <w:t xml:space="preserve">par le vaccin Rota dans sa présentation actuelle </w:t>
      </w:r>
      <w:r w:rsidR="00E719A1">
        <w:rPr>
          <w:rFonts w:ascii="Arial" w:hAnsi="Arial" w:cs="Arial"/>
          <w:lang w:val="fr-FR"/>
        </w:rPr>
        <w:t>(</w:t>
      </w:r>
      <w:r w:rsidR="00CF61B0" w:rsidRPr="008B5B05">
        <w:rPr>
          <w:rFonts w:ascii="Arial" w:hAnsi="Arial" w:cs="Arial"/>
          <w:lang w:val="fr-FR"/>
        </w:rPr>
        <w:t>32</w:t>
      </w:r>
      <w:r w:rsidR="00E719A1">
        <w:rPr>
          <w:rFonts w:ascii="Arial" w:hAnsi="Arial" w:cs="Arial"/>
          <w:lang w:val="fr-FR"/>
        </w:rPr>
        <w:t>.</w:t>
      </w:r>
      <w:r w:rsidR="00CF61B0" w:rsidRPr="008B5B05">
        <w:rPr>
          <w:rFonts w:ascii="Arial" w:hAnsi="Arial" w:cs="Arial"/>
          <w:lang w:val="fr-FR"/>
        </w:rPr>
        <w:t>277</w:t>
      </w:r>
      <w:r w:rsidR="00E719A1">
        <w:rPr>
          <w:rFonts w:ascii="Arial" w:hAnsi="Arial" w:cs="Arial"/>
          <w:lang w:val="fr-FR"/>
        </w:rPr>
        <w:t xml:space="preserve"> litres).</w:t>
      </w:r>
    </w:p>
    <w:p w:rsidR="000D6BBA" w:rsidRDefault="000D6BBA" w:rsidP="008B5B05">
      <w:pPr>
        <w:spacing w:line="240" w:lineRule="auto"/>
        <w:jc w:val="both"/>
        <w:rPr>
          <w:rFonts w:ascii="Arial" w:hAnsi="Arial" w:cs="Arial"/>
          <w:lang w:val="fr-FR"/>
        </w:rPr>
      </w:pPr>
    </w:p>
    <w:p w:rsidR="001325A2" w:rsidRPr="008B5B05" w:rsidRDefault="0055301C" w:rsidP="008B5B05">
      <w:pPr>
        <w:spacing w:line="240" w:lineRule="auto"/>
        <w:jc w:val="both"/>
        <w:rPr>
          <w:rFonts w:ascii="Arial" w:hAnsi="Arial" w:cs="Arial"/>
          <w:lang w:val="fr-FR"/>
        </w:rPr>
      </w:pPr>
      <w:r w:rsidRPr="008B5B05">
        <w:rPr>
          <w:rFonts w:ascii="Arial" w:hAnsi="Arial" w:cs="Arial"/>
          <w:lang w:val="fr-FR"/>
        </w:rPr>
        <w:t xml:space="preserve">Pour </w:t>
      </w:r>
      <w:r w:rsidR="001325A2" w:rsidRPr="008B5B05">
        <w:rPr>
          <w:rFonts w:ascii="Arial" w:hAnsi="Arial" w:cs="Arial"/>
          <w:lang w:val="fr-FR"/>
        </w:rPr>
        <w:t>faire face à cette situation et en vue d’introduire</w:t>
      </w:r>
      <w:r w:rsidR="0008126E" w:rsidRPr="008B5B05">
        <w:rPr>
          <w:rFonts w:ascii="Arial" w:hAnsi="Arial" w:cs="Arial"/>
          <w:lang w:val="fr-FR"/>
        </w:rPr>
        <w:t xml:space="preserve"> le VPI</w:t>
      </w:r>
      <w:r w:rsidR="001325A2" w:rsidRPr="008B5B05">
        <w:rPr>
          <w:rFonts w:ascii="Arial" w:hAnsi="Arial" w:cs="Arial"/>
          <w:lang w:val="fr-FR"/>
        </w:rPr>
        <w:t xml:space="preserve">, </w:t>
      </w:r>
      <w:r w:rsidR="0008126E" w:rsidRPr="008B5B05">
        <w:rPr>
          <w:rFonts w:ascii="Arial" w:hAnsi="Arial" w:cs="Arial"/>
          <w:lang w:val="fr-FR"/>
        </w:rPr>
        <w:t>deux alternatives</w:t>
      </w:r>
      <w:r w:rsidR="001325A2" w:rsidRPr="008B5B05">
        <w:rPr>
          <w:rFonts w:ascii="Arial" w:hAnsi="Arial" w:cs="Arial"/>
          <w:lang w:val="fr-FR"/>
        </w:rPr>
        <w:t xml:space="preserve"> se présentent:</w:t>
      </w:r>
    </w:p>
    <w:p w:rsidR="002C1D42" w:rsidRPr="000D6BBA" w:rsidRDefault="00C735E9" w:rsidP="000D6BBA">
      <w:pPr>
        <w:pStyle w:val="ListParagraph"/>
        <w:numPr>
          <w:ilvl w:val="0"/>
          <w:numId w:val="19"/>
        </w:numPr>
        <w:spacing w:after="240" w:line="240" w:lineRule="auto"/>
        <w:contextualSpacing w:val="0"/>
        <w:jc w:val="both"/>
        <w:rPr>
          <w:rFonts w:ascii="Arial" w:hAnsi="Arial" w:cs="Arial"/>
          <w:lang w:val="fr-FR"/>
        </w:rPr>
      </w:pPr>
      <w:r w:rsidRPr="008B5B05">
        <w:rPr>
          <w:rFonts w:ascii="Arial" w:hAnsi="Arial" w:cs="Arial"/>
          <w:lang w:val="fr-FR"/>
        </w:rPr>
        <w:t>Remplacer la présentation</w:t>
      </w:r>
      <w:r w:rsidR="001325A2" w:rsidRPr="008B5B05">
        <w:rPr>
          <w:rFonts w:ascii="Arial" w:hAnsi="Arial" w:cs="Arial"/>
          <w:lang w:val="fr-FR"/>
        </w:rPr>
        <w:t xml:space="preserve"> actuelle du vaccin </w:t>
      </w:r>
      <w:r w:rsidRPr="008B5B05">
        <w:rPr>
          <w:rFonts w:ascii="Arial" w:hAnsi="Arial" w:cs="Arial"/>
          <w:lang w:val="fr-FR"/>
        </w:rPr>
        <w:t>Rotarix conditionné dans des applicateurs (seringues) avec un volume unitaire de 85,3 cm3/dose (du fabriquant GlaxoSmithKline)</w:t>
      </w:r>
      <w:r w:rsidR="001325A2" w:rsidRPr="008B5B05">
        <w:rPr>
          <w:rFonts w:ascii="Arial" w:hAnsi="Arial" w:cs="Arial"/>
          <w:lang w:val="fr-FR"/>
        </w:rPr>
        <w:t xml:space="preserve"> par </w:t>
      </w:r>
      <w:r w:rsidRPr="008B5B05">
        <w:rPr>
          <w:rFonts w:ascii="Arial" w:hAnsi="Arial" w:cs="Arial"/>
          <w:lang w:val="fr-FR"/>
        </w:rPr>
        <w:t>le vaccin Rotarix conditionné en tube plastique dont le volume unitaire est de 17,1 cm3/dose du même fabriquant.</w:t>
      </w:r>
      <w:r w:rsidR="003C2E2C" w:rsidRPr="008B5B05">
        <w:rPr>
          <w:rFonts w:ascii="Arial" w:hAnsi="Arial" w:cs="Arial"/>
          <w:lang w:val="fr-FR"/>
        </w:rPr>
        <w:t xml:space="preserve"> </w:t>
      </w:r>
      <w:r w:rsidR="001325A2" w:rsidRPr="00371C97">
        <w:rPr>
          <w:rFonts w:ascii="Arial" w:hAnsi="Arial" w:cs="Arial"/>
          <w:highlight w:val="yellow"/>
          <w:lang w:val="fr-FR"/>
        </w:rPr>
        <w:t xml:space="preserve">Dans ces conditions, le besoin en volume de stockage du vaccin Rota en 2015 passera de </w:t>
      </w:r>
      <w:r w:rsidR="00CF61B0" w:rsidRPr="00371C97">
        <w:rPr>
          <w:rFonts w:ascii="Arial" w:hAnsi="Arial" w:cs="Arial"/>
          <w:highlight w:val="yellow"/>
          <w:lang w:val="fr-FR"/>
        </w:rPr>
        <w:t>3</w:t>
      </w:r>
      <w:r w:rsidR="00371C97" w:rsidRPr="00371C97">
        <w:rPr>
          <w:rFonts w:ascii="Arial" w:hAnsi="Arial" w:cs="Arial"/>
          <w:highlight w:val="yellow"/>
          <w:lang w:val="fr-FR"/>
        </w:rPr>
        <w:t>2</w:t>
      </w:r>
      <w:r w:rsidR="00E719A1" w:rsidRPr="00371C97">
        <w:rPr>
          <w:rFonts w:ascii="Arial" w:hAnsi="Arial" w:cs="Arial"/>
          <w:highlight w:val="yellow"/>
          <w:lang w:val="fr-FR"/>
        </w:rPr>
        <w:t>.</w:t>
      </w:r>
      <w:r w:rsidR="00CF61B0" w:rsidRPr="00371C97">
        <w:rPr>
          <w:rFonts w:ascii="Arial" w:hAnsi="Arial" w:cs="Arial"/>
          <w:highlight w:val="yellow"/>
          <w:lang w:val="fr-FR"/>
        </w:rPr>
        <w:t>277</w:t>
      </w:r>
      <w:r w:rsidR="001325A2" w:rsidRPr="00371C97">
        <w:rPr>
          <w:rFonts w:ascii="Arial" w:hAnsi="Arial" w:cs="Arial"/>
          <w:highlight w:val="yellow"/>
          <w:lang w:val="fr-FR"/>
        </w:rPr>
        <w:t xml:space="preserve"> litres </w:t>
      </w:r>
      <w:r w:rsidR="00485742" w:rsidRPr="00371C97">
        <w:rPr>
          <w:rFonts w:ascii="Arial" w:hAnsi="Arial" w:cs="Arial"/>
          <w:highlight w:val="yellow"/>
          <w:lang w:val="fr-FR"/>
        </w:rPr>
        <w:t>à</w:t>
      </w:r>
      <w:r w:rsidR="001325A2" w:rsidRPr="00371C97">
        <w:rPr>
          <w:rFonts w:ascii="Arial" w:hAnsi="Arial" w:cs="Arial"/>
          <w:highlight w:val="yellow"/>
          <w:lang w:val="fr-FR"/>
        </w:rPr>
        <w:t xml:space="preserve"> </w:t>
      </w:r>
      <w:r w:rsidR="00903D53" w:rsidRPr="00371C97">
        <w:rPr>
          <w:rFonts w:ascii="Arial" w:hAnsi="Arial" w:cs="Arial"/>
          <w:highlight w:val="yellow"/>
          <w:lang w:val="fr-FR"/>
        </w:rPr>
        <w:t>5</w:t>
      </w:r>
      <w:r w:rsidR="00E719A1" w:rsidRPr="00371C97">
        <w:rPr>
          <w:rFonts w:ascii="Arial" w:hAnsi="Arial" w:cs="Arial"/>
          <w:highlight w:val="yellow"/>
          <w:lang w:val="fr-FR"/>
        </w:rPr>
        <w:t>.</w:t>
      </w:r>
      <w:r w:rsidR="00903D53" w:rsidRPr="00371C97">
        <w:rPr>
          <w:rFonts w:ascii="Arial" w:hAnsi="Arial" w:cs="Arial"/>
          <w:highlight w:val="yellow"/>
          <w:lang w:val="fr-FR"/>
        </w:rPr>
        <w:t>018</w:t>
      </w:r>
      <w:r w:rsidR="005D6C37" w:rsidRPr="00371C97">
        <w:rPr>
          <w:rFonts w:ascii="Arial" w:hAnsi="Arial" w:cs="Arial"/>
          <w:highlight w:val="yellow"/>
          <w:lang w:val="fr-FR"/>
        </w:rPr>
        <w:t xml:space="preserve"> litres</w:t>
      </w:r>
      <w:r w:rsidR="005D6C37" w:rsidRPr="008B5B05">
        <w:rPr>
          <w:rFonts w:ascii="Arial" w:hAnsi="Arial" w:cs="Arial"/>
          <w:lang w:val="fr-FR"/>
        </w:rPr>
        <w:t xml:space="preserve"> et le volume global </w:t>
      </w:r>
      <w:r w:rsidR="001B3EF6" w:rsidRPr="008B5B05">
        <w:rPr>
          <w:rFonts w:ascii="Arial" w:hAnsi="Arial" w:cs="Arial"/>
          <w:lang w:val="fr-FR"/>
        </w:rPr>
        <w:t xml:space="preserve">positif passera de </w:t>
      </w:r>
      <w:r w:rsidR="00CF61B0" w:rsidRPr="008B5B05">
        <w:rPr>
          <w:rFonts w:ascii="Arial" w:hAnsi="Arial" w:cs="Arial"/>
          <w:lang w:val="fr-FR"/>
        </w:rPr>
        <w:t>61</w:t>
      </w:r>
      <w:r w:rsidR="00E719A1">
        <w:rPr>
          <w:rFonts w:ascii="Arial" w:hAnsi="Arial" w:cs="Arial"/>
          <w:lang w:val="fr-FR"/>
        </w:rPr>
        <w:t>.</w:t>
      </w:r>
      <w:r w:rsidR="00CF61B0" w:rsidRPr="008B5B05">
        <w:rPr>
          <w:rFonts w:ascii="Arial" w:hAnsi="Arial" w:cs="Arial"/>
          <w:lang w:val="fr-FR"/>
        </w:rPr>
        <w:t>482</w:t>
      </w:r>
      <w:r w:rsidR="00D15F69" w:rsidRPr="008B5B05">
        <w:rPr>
          <w:rFonts w:ascii="Arial" w:hAnsi="Arial" w:cs="Arial"/>
          <w:lang w:val="fr-FR"/>
        </w:rPr>
        <w:t xml:space="preserve"> litres </w:t>
      </w:r>
      <w:r w:rsidR="000C0A8F" w:rsidRPr="008B5B05">
        <w:rPr>
          <w:rFonts w:ascii="Arial" w:hAnsi="Arial" w:cs="Arial"/>
          <w:lang w:val="fr-FR"/>
        </w:rPr>
        <w:t xml:space="preserve">à </w:t>
      </w:r>
      <w:r w:rsidR="00E73508" w:rsidRPr="008B5B05">
        <w:rPr>
          <w:rFonts w:ascii="Arial" w:hAnsi="Arial" w:cs="Arial"/>
          <w:lang w:val="fr-FR"/>
        </w:rPr>
        <w:t>20</w:t>
      </w:r>
      <w:r w:rsidR="00E719A1">
        <w:rPr>
          <w:rFonts w:ascii="Arial" w:hAnsi="Arial" w:cs="Arial"/>
          <w:lang w:val="fr-FR"/>
        </w:rPr>
        <w:t>.</w:t>
      </w:r>
      <w:r w:rsidR="00E73508" w:rsidRPr="008B5B05">
        <w:rPr>
          <w:rFonts w:ascii="Arial" w:hAnsi="Arial" w:cs="Arial"/>
          <w:lang w:val="fr-FR"/>
        </w:rPr>
        <w:t xml:space="preserve">575 </w:t>
      </w:r>
      <w:r w:rsidR="000C0A8F" w:rsidRPr="008B5B05">
        <w:rPr>
          <w:rFonts w:ascii="Arial" w:hAnsi="Arial" w:cs="Arial"/>
          <w:lang w:val="fr-FR"/>
        </w:rPr>
        <w:t>litres</w:t>
      </w:r>
      <w:r w:rsidR="001B3EF6" w:rsidRPr="008B5B05">
        <w:rPr>
          <w:rFonts w:ascii="Arial" w:hAnsi="Arial" w:cs="Arial"/>
          <w:lang w:val="fr-FR"/>
        </w:rPr>
        <w:t>.</w:t>
      </w:r>
      <w:r w:rsidR="005D6C37" w:rsidRPr="008B5B05">
        <w:rPr>
          <w:rFonts w:ascii="Arial" w:hAnsi="Arial" w:cs="Arial"/>
          <w:lang w:val="fr-FR"/>
        </w:rPr>
        <w:t xml:space="preserve"> </w:t>
      </w:r>
      <w:r w:rsidR="001B3EF6" w:rsidRPr="008B5B05">
        <w:rPr>
          <w:rFonts w:ascii="Arial" w:hAnsi="Arial" w:cs="Arial"/>
          <w:lang w:val="fr-FR"/>
        </w:rPr>
        <w:t>P</w:t>
      </w:r>
      <w:r w:rsidR="00485742" w:rsidRPr="008B5B05">
        <w:rPr>
          <w:rFonts w:ascii="Arial" w:hAnsi="Arial" w:cs="Arial"/>
          <w:lang w:val="fr-FR"/>
        </w:rPr>
        <w:t>ar conséquent la capacité de stockage positive ac</w:t>
      </w:r>
      <w:r w:rsidR="003C2E2C" w:rsidRPr="008B5B05">
        <w:rPr>
          <w:rFonts w:ascii="Arial" w:hAnsi="Arial" w:cs="Arial"/>
          <w:lang w:val="fr-FR"/>
        </w:rPr>
        <w:t>tuelle sera suffisante au niveau central, dans les départements et institutions sanitaires.</w:t>
      </w:r>
    </w:p>
    <w:p w:rsidR="007B5DC3" w:rsidRPr="000D6BBA" w:rsidRDefault="00485742" w:rsidP="000D6BBA">
      <w:pPr>
        <w:pStyle w:val="ListParagraph"/>
        <w:numPr>
          <w:ilvl w:val="0"/>
          <w:numId w:val="19"/>
        </w:numPr>
        <w:spacing w:line="240" w:lineRule="auto"/>
        <w:jc w:val="both"/>
        <w:rPr>
          <w:rFonts w:ascii="Arial" w:hAnsi="Arial" w:cs="Arial"/>
          <w:lang w:val="fr-FR"/>
        </w:rPr>
      </w:pPr>
      <w:r w:rsidRPr="008B5B05">
        <w:rPr>
          <w:rFonts w:ascii="Arial" w:hAnsi="Arial" w:cs="Arial"/>
          <w:lang w:val="fr-FR"/>
        </w:rPr>
        <w:t xml:space="preserve">Augmenter la capacité de stockage positive </w:t>
      </w:r>
      <w:r w:rsidR="002C1D42" w:rsidRPr="008B5B05">
        <w:rPr>
          <w:rFonts w:ascii="Arial" w:hAnsi="Arial" w:cs="Arial"/>
          <w:lang w:val="fr-FR"/>
        </w:rPr>
        <w:t xml:space="preserve">à tous les niveaux  par l’acquisition et l’installation de nouveaux équipements pour un cout estimé à </w:t>
      </w:r>
      <w:r w:rsidR="000D6BBA">
        <w:rPr>
          <w:rFonts w:ascii="Arial" w:hAnsi="Arial" w:cs="Arial"/>
          <w:lang w:val="fr-FR"/>
        </w:rPr>
        <w:t>2.125.</w:t>
      </w:r>
      <w:r w:rsidR="007B5DC3" w:rsidRPr="008B5B05">
        <w:rPr>
          <w:rFonts w:ascii="Arial" w:hAnsi="Arial" w:cs="Arial"/>
          <w:lang w:val="fr-FR"/>
        </w:rPr>
        <w:t>000 $US au niveau central et départemental sans compter le niveau des institutions</w:t>
      </w:r>
      <w:r w:rsidR="002C1D42" w:rsidRPr="008B5B05">
        <w:rPr>
          <w:rFonts w:ascii="Arial" w:hAnsi="Arial" w:cs="Arial"/>
          <w:lang w:val="fr-FR"/>
        </w:rPr>
        <w:t>:</w:t>
      </w:r>
    </w:p>
    <w:p w:rsidR="00485742" w:rsidRPr="008B5B05" w:rsidRDefault="002C1D42" w:rsidP="008B5B05">
      <w:pPr>
        <w:pStyle w:val="ListParagraph"/>
        <w:numPr>
          <w:ilvl w:val="0"/>
          <w:numId w:val="37"/>
        </w:numPr>
        <w:spacing w:line="240" w:lineRule="auto"/>
        <w:jc w:val="both"/>
        <w:rPr>
          <w:rFonts w:ascii="Arial" w:hAnsi="Arial" w:cs="Arial"/>
          <w:lang w:val="fr-FR"/>
        </w:rPr>
      </w:pPr>
      <w:r w:rsidRPr="008B5B05">
        <w:rPr>
          <w:rFonts w:ascii="Arial" w:hAnsi="Arial" w:cs="Arial"/>
          <w:lang w:val="fr-FR"/>
        </w:rPr>
        <w:t>Au niveau central</w:t>
      </w:r>
      <w:r w:rsidR="00650D42" w:rsidRPr="008B5B05">
        <w:rPr>
          <w:rFonts w:ascii="Arial" w:hAnsi="Arial" w:cs="Arial"/>
          <w:lang w:val="fr-FR"/>
        </w:rPr>
        <w:t>,</w:t>
      </w:r>
      <w:r w:rsidRPr="008B5B05">
        <w:rPr>
          <w:rFonts w:ascii="Arial" w:hAnsi="Arial" w:cs="Arial"/>
          <w:lang w:val="fr-FR"/>
        </w:rPr>
        <w:t xml:space="preserve"> le déficit en capacité de stockage sera comblé </w:t>
      </w:r>
      <w:r w:rsidR="00485742" w:rsidRPr="008B5B05">
        <w:rPr>
          <w:rFonts w:ascii="Arial" w:hAnsi="Arial" w:cs="Arial"/>
          <w:lang w:val="fr-FR"/>
        </w:rPr>
        <w:t xml:space="preserve">par l’acquisition de </w:t>
      </w:r>
      <w:r w:rsidR="00732F6D" w:rsidRPr="008B5B05">
        <w:rPr>
          <w:rFonts w:ascii="Arial" w:hAnsi="Arial" w:cs="Arial"/>
          <w:lang w:val="fr-FR"/>
        </w:rPr>
        <w:t>4</w:t>
      </w:r>
      <w:r w:rsidR="003C2E2C" w:rsidRPr="008B5B05">
        <w:rPr>
          <w:rFonts w:ascii="Arial" w:hAnsi="Arial" w:cs="Arial"/>
          <w:lang w:val="fr-FR"/>
        </w:rPr>
        <w:t xml:space="preserve"> chambres froides positives de 40</w:t>
      </w:r>
      <w:r w:rsidR="000C0A8F" w:rsidRPr="008B5B05">
        <w:rPr>
          <w:rFonts w:ascii="Arial" w:hAnsi="Arial" w:cs="Arial"/>
          <w:lang w:val="fr-FR"/>
        </w:rPr>
        <w:t xml:space="preserve"> m3</w:t>
      </w:r>
      <w:r w:rsidR="00732F6D" w:rsidRPr="008B5B05">
        <w:rPr>
          <w:rFonts w:ascii="Arial" w:hAnsi="Arial" w:cs="Arial"/>
          <w:lang w:val="fr-FR"/>
        </w:rPr>
        <w:t xml:space="preserve"> chacune dont 3 chambres froides en 2015 et 1</w:t>
      </w:r>
      <w:r w:rsidRPr="008B5B05">
        <w:rPr>
          <w:rFonts w:ascii="Arial" w:hAnsi="Arial" w:cs="Arial"/>
          <w:lang w:val="fr-FR"/>
        </w:rPr>
        <w:t xml:space="preserve"> </w:t>
      </w:r>
      <w:r w:rsidR="000D6BBA">
        <w:rPr>
          <w:rFonts w:ascii="Arial" w:hAnsi="Arial" w:cs="Arial"/>
          <w:lang w:val="fr-FR"/>
        </w:rPr>
        <w:t>chambre</w:t>
      </w:r>
      <w:r w:rsidR="00732F6D" w:rsidRPr="008B5B05">
        <w:rPr>
          <w:rFonts w:ascii="Arial" w:hAnsi="Arial" w:cs="Arial"/>
          <w:lang w:val="fr-FR"/>
        </w:rPr>
        <w:t xml:space="preserve"> en 2016. Le </w:t>
      </w:r>
      <w:r w:rsidR="003C2E2C" w:rsidRPr="008B5B05">
        <w:rPr>
          <w:rFonts w:ascii="Arial" w:hAnsi="Arial" w:cs="Arial"/>
          <w:lang w:val="fr-FR"/>
        </w:rPr>
        <w:t xml:space="preserve">cout d’investissement </w:t>
      </w:r>
      <w:r w:rsidRPr="008B5B05">
        <w:rPr>
          <w:rFonts w:ascii="Arial" w:hAnsi="Arial" w:cs="Arial"/>
          <w:lang w:val="fr-FR"/>
        </w:rPr>
        <w:t xml:space="preserve">au niveau central est estimé </w:t>
      </w:r>
      <w:r w:rsidR="00732F6D" w:rsidRPr="008B5B05">
        <w:rPr>
          <w:rFonts w:ascii="Arial" w:hAnsi="Arial" w:cs="Arial"/>
          <w:lang w:val="fr-FR"/>
        </w:rPr>
        <w:t>3</w:t>
      </w:r>
      <w:r w:rsidRPr="008B5B05">
        <w:rPr>
          <w:rFonts w:ascii="Arial" w:hAnsi="Arial" w:cs="Arial"/>
          <w:lang w:val="fr-FR"/>
        </w:rPr>
        <w:t>5</w:t>
      </w:r>
      <w:r w:rsidR="003C2E2C" w:rsidRPr="008B5B05">
        <w:rPr>
          <w:rFonts w:ascii="Arial" w:hAnsi="Arial" w:cs="Arial"/>
          <w:lang w:val="fr-FR"/>
        </w:rPr>
        <w:t>0</w:t>
      </w:r>
      <w:r w:rsidR="000D6BBA">
        <w:rPr>
          <w:rFonts w:ascii="Arial" w:hAnsi="Arial" w:cs="Arial"/>
          <w:lang w:val="fr-FR"/>
        </w:rPr>
        <w:t>.</w:t>
      </w:r>
      <w:r w:rsidR="003C2E2C" w:rsidRPr="008B5B05">
        <w:rPr>
          <w:rFonts w:ascii="Arial" w:hAnsi="Arial" w:cs="Arial"/>
          <w:lang w:val="fr-FR"/>
        </w:rPr>
        <w:t xml:space="preserve">000 </w:t>
      </w:r>
      <w:r w:rsidRPr="008B5B05">
        <w:rPr>
          <w:rFonts w:ascii="Arial" w:hAnsi="Arial" w:cs="Arial"/>
          <w:lang w:val="fr-FR"/>
        </w:rPr>
        <w:t>$US</w:t>
      </w:r>
      <w:r w:rsidR="003C2E2C" w:rsidRPr="008B5B05">
        <w:rPr>
          <w:rFonts w:ascii="Arial" w:hAnsi="Arial" w:cs="Arial"/>
          <w:lang w:val="fr-FR"/>
        </w:rPr>
        <w:t>.</w:t>
      </w:r>
    </w:p>
    <w:p w:rsidR="002C1D42" w:rsidRPr="008B5B05" w:rsidRDefault="002C1D42" w:rsidP="008B5B05">
      <w:pPr>
        <w:pStyle w:val="ListParagraph"/>
        <w:numPr>
          <w:ilvl w:val="0"/>
          <w:numId w:val="37"/>
        </w:numPr>
        <w:spacing w:line="240" w:lineRule="auto"/>
        <w:jc w:val="both"/>
        <w:rPr>
          <w:rFonts w:ascii="Arial" w:hAnsi="Arial" w:cs="Arial"/>
          <w:lang w:val="fr-FR"/>
        </w:rPr>
      </w:pPr>
      <w:r w:rsidRPr="008B5B05">
        <w:rPr>
          <w:rFonts w:ascii="Arial" w:hAnsi="Arial" w:cs="Arial"/>
          <w:lang w:val="fr-FR"/>
        </w:rPr>
        <w:t>Au niveau des dépôts départementaux</w:t>
      </w:r>
      <w:r w:rsidR="00650D42" w:rsidRPr="008B5B05">
        <w:rPr>
          <w:rFonts w:ascii="Arial" w:hAnsi="Arial" w:cs="Arial"/>
          <w:lang w:val="fr-FR"/>
        </w:rPr>
        <w:t>,</w:t>
      </w:r>
      <w:r w:rsidRPr="008B5B05">
        <w:rPr>
          <w:rFonts w:ascii="Arial" w:hAnsi="Arial" w:cs="Arial"/>
          <w:lang w:val="fr-FR"/>
        </w:rPr>
        <w:t xml:space="preserve"> il faudrait acquérir et installer 142 réfrigérateurs solaires TCW</w:t>
      </w:r>
      <w:r w:rsidR="000D6BBA">
        <w:rPr>
          <w:rFonts w:ascii="Arial" w:hAnsi="Arial" w:cs="Arial"/>
          <w:lang w:val="fr-FR"/>
        </w:rPr>
        <w:t>3000SDD pour un cout estimé à 1.775.</w:t>
      </w:r>
      <w:r w:rsidRPr="008B5B05">
        <w:rPr>
          <w:rFonts w:ascii="Arial" w:hAnsi="Arial" w:cs="Arial"/>
          <w:lang w:val="fr-FR"/>
        </w:rPr>
        <w:t>000</w:t>
      </w:r>
      <w:r w:rsidR="000D6BBA">
        <w:rPr>
          <w:rFonts w:ascii="Arial" w:hAnsi="Arial" w:cs="Arial"/>
          <w:lang w:val="fr-FR"/>
        </w:rPr>
        <w:t xml:space="preserve"> </w:t>
      </w:r>
      <w:r w:rsidRPr="008B5B05">
        <w:rPr>
          <w:rFonts w:ascii="Arial" w:hAnsi="Arial" w:cs="Arial"/>
          <w:lang w:val="fr-FR"/>
        </w:rPr>
        <w:t>$US</w:t>
      </w:r>
    </w:p>
    <w:p w:rsidR="00034D0F" w:rsidRPr="008B5B05" w:rsidRDefault="0055301C" w:rsidP="008B5B05">
      <w:pPr>
        <w:spacing w:line="240" w:lineRule="auto"/>
        <w:jc w:val="both"/>
        <w:rPr>
          <w:rFonts w:ascii="Arial" w:hAnsi="Arial" w:cs="Arial"/>
          <w:lang w:val="fr-FR"/>
        </w:rPr>
      </w:pPr>
      <w:r w:rsidRPr="008B5B05">
        <w:rPr>
          <w:rFonts w:ascii="Arial" w:hAnsi="Arial" w:cs="Arial"/>
          <w:lang w:val="fr-FR"/>
        </w:rPr>
        <w:t xml:space="preserve">Au vu </w:t>
      </w:r>
      <w:r w:rsidR="003C2E2C" w:rsidRPr="008B5B05">
        <w:rPr>
          <w:rFonts w:ascii="Arial" w:hAnsi="Arial" w:cs="Arial"/>
          <w:lang w:val="fr-FR"/>
        </w:rPr>
        <w:t xml:space="preserve">de ce qui précède, </w:t>
      </w:r>
      <w:r w:rsidR="0008126E" w:rsidRPr="008B5B05">
        <w:rPr>
          <w:rFonts w:ascii="Arial" w:hAnsi="Arial" w:cs="Arial"/>
          <w:lang w:val="fr-FR"/>
        </w:rPr>
        <w:t>c</w:t>
      </w:r>
      <w:r w:rsidR="003C2E2C" w:rsidRPr="008B5B05">
        <w:rPr>
          <w:rFonts w:ascii="Arial" w:hAnsi="Arial" w:cs="Arial"/>
          <w:lang w:val="fr-FR"/>
        </w:rPr>
        <w:t>e plan d’introduction se base sur la première alternative.</w:t>
      </w:r>
    </w:p>
    <w:p w:rsidR="00034D0F" w:rsidRPr="008B5B05" w:rsidRDefault="00D9297B" w:rsidP="008B5B05">
      <w:pPr>
        <w:spacing w:line="240" w:lineRule="auto"/>
        <w:jc w:val="both"/>
        <w:rPr>
          <w:rFonts w:ascii="Arial" w:hAnsi="Arial" w:cs="Arial"/>
          <w:lang w:val="fr-FR"/>
        </w:rPr>
      </w:pPr>
      <w:r w:rsidRPr="008B5B05">
        <w:rPr>
          <w:rFonts w:ascii="Arial" w:hAnsi="Arial" w:cs="Arial"/>
          <w:lang w:val="fr-FR"/>
        </w:rPr>
        <w:t>L</w:t>
      </w:r>
      <w:r w:rsidR="00034D0F" w:rsidRPr="008B5B05">
        <w:rPr>
          <w:rFonts w:ascii="Arial" w:hAnsi="Arial" w:cs="Arial"/>
          <w:lang w:val="fr-FR"/>
        </w:rPr>
        <w:t>’</w:t>
      </w:r>
      <w:r w:rsidR="000D6BBA">
        <w:rPr>
          <w:rFonts w:ascii="Arial" w:hAnsi="Arial" w:cs="Arial"/>
          <w:lang w:val="fr-FR"/>
        </w:rPr>
        <w:t>approvisionnement en</w:t>
      </w:r>
      <w:r w:rsidR="00034D0F" w:rsidRPr="008B5B05">
        <w:rPr>
          <w:rFonts w:ascii="Arial" w:hAnsi="Arial" w:cs="Arial"/>
          <w:lang w:val="fr-FR"/>
        </w:rPr>
        <w:t xml:space="preserve"> vaccin </w:t>
      </w:r>
      <w:r w:rsidRPr="008B5B05">
        <w:rPr>
          <w:rFonts w:ascii="Arial" w:hAnsi="Arial" w:cs="Arial"/>
          <w:lang w:val="fr-FR"/>
        </w:rPr>
        <w:t xml:space="preserve">VPI </w:t>
      </w:r>
      <w:r w:rsidR="00034D0F" w:rsidRPr="008B5B05">
        <w:rPr>
          <w:rFonts w:ascii="Arial" w:hAnsi="Arial" w:cs="Arial"/>
          <w:lang w:val="fr-FR"/>
        </w:rPr>
        <w:t xml:space="preserve">se fera à travers </w:t>
      </w:r>
      <w:r w:rsidR="000D6BBA">
        <w:rPr>
          <w:rFonts w:ascii="Arial" w:hAnsi="Arial" w:cs="Arial"/>
          <w:lang w:val="fr-FR"/>
        </w:rPr>
        <w:t>le Fonds Rotatoire (</w:t>
      </w:r>
      <w:r w:rsidR="000D6BBA" w:rsidRPr="000D6BBA">
        <w:rPr>
          <w:rFonts w:ascii="Arial" w:hAnsi="Arial" w:cs="Arial"/>
          <w:i/>
          <w:lang w:val="fr-FR"/>
        </w:rPr>
        <w:t>Revolving Fund</w:t>
      </w:r>
      <w:r w:rsidR="000D6BBA">
        <w:rPr>
          <w:rFonts w:ascii="Arial" w:hAnsi="Arial" w:cs="Arial"/>
          <w:lang w:val="fr-FR"/>
        </w:rPr>
        <w:t xml:space="preserve">) </w:t>
      </w:r>
      <w:r w:rsidR="00034D0F" w:rsidRPr="008B5B05">
        <w:rPr>
          <w:rFonts w:ascii="Arial" w:hAnsi="Arial" w:cs="Arial"/>
          <w:lang w:val="fr-FR"/>
        </w:rPr>
        <w:t xml:space="preserve">de PAHO. La première </w:t>
      </w:r>
      <w:r w:rsidRPr="008B5B05">
        <w:rPr>
          <w:rFonts w:ascii="Arial" w:hAnsi="Arial" w:cs="Arial"/>
          <w:lang w:val="fr-FR"/>
        </w:rPr>
        <w:t xml:space="preserve">livraison </w:t>
      </w:r>
      <w:r w:rsidR="00034D0F" w:rsidRPr="008B5B05">
        <w:rPr>
          <w:rFonts w:ascii="Arial" w:hAnsi="Arial" w:cs="Arial"/>
          <w:lang w:val="fr-FR"/>
        </w:rPr>
        <w:t>sera reçue dans le pays à la fin du mois de Ma</w:t>
      </w:r>
      <w:r w:rsidR="000533E2">
        <w:rPr>
          <w:rFonts w:ascii="Arial" w:hAnsi="Arial" w:cs="Arial"/>
          <w:lang w:val="fr-FR"/>
        </w:rPr>
        <w:t>i 2015. Les stocks de vaccin</w:t>
      </w:r>
      <w:r w:rsidR="00034D0F" w:rsidRPr="008B5B05">
        <w:rPr>
          <w:rFonts w:ascii="Arial" w:hAnsi="Arial" w:cs="Arial"/>
          <w:lang w:val="fr-FR"/>
        </w:rPr>
        <w:t xml:space="preserve"> VPI seront </w:t>
      </w:r>
      <w:r w:rsidR="000533E2" w:rsidRPr="008B5B05">
        <w:rPr>
          <w:rFonts w:ascii="Arial" w:hAnsi="Arial" w:cs="Arial"/>
          <w:lang w:val="fr-FR"/>
        </w:rPr>
        <w:t>réceptionnés</w:t>
      </w:r>
      <w:r w:rsidR="00034D0F" w:rsidRPr="008B5B05">
        <w:rPr>
          <w:rFonts w:ascii="Arial" w:hAnsi="Arial" w:cs="Arial"/>
          <w:lang w:val="fr-FR"/>
        </w:rPr>
        <w:t xml:space="preserve"> et stoc</w:t>
      </w:r>
      <w:r w:rsidR="000533E2">
        <w:rPr>
          <w:rFonts w:ascii="Arial" w:hAnsi="Arial" w:cs="Arial"/>
          <w:lang w:val="fr-FR"/>
        </w:rPr>
        <w:t>kés au niveau central à PROMESS</w:t>
      </w:r>
      <w:r w:rsidR="00034D0F" w:rsidRPr="008B5B05">
        <w:rPr>
          <w:rFonts w:ascii="Arial" w:hAnsi="Arial" w:cs="Arial"/>
          <w:lang w:val="fr-FR"/>
        </w:rPr>
        <w:t xml:space="preserve"> avant leur acheminement au niveau des dépôts départementaux et ensuite vers les institutions. </w:t>
      </w:r>
    </w:p>
    <w:p w:rsidR="00484A88" w:rsidRPr="008B5B05" w:rsidRDefault="00484A88" w:rsidP="008B5B05">
      <w:pPr>
        <w:spacing w:line="240" w:lineRule="auto"/>
        <w:jc w:val="both"/>
        <w:rPr>
          <w:rFonts w:ascii="Arial" w:hAnsi="Arial" w:cs="Arial"/>
          <w:lang w:val="fr-FR"/>
        </w:rPr>
      </w:pPr>
      <w:r w:rsidRPr="008B5B05">
        <w:rPr>
          <w:rFonts w:ascii="Arial" w:hAnsi="Arial" w:cs="Arial"/>
          <w:lang w:val="fr-FR"/>
        </w:rPr>
        <w:t xml:space="preserve">L’introduction </w:t>
      </w:r>
      <w:r w:rsidR="00034D0F" w:rsidRPr="008B5B05">
        <w:rPr>
          <w:rFonts w:ascii="Arial" w:hAnsi="Arial" w:cs="Arial"/>
          <w:lang w:val="fr-FR"/>
        </w:rPr>
        <w:t xml:space="preserve">du VPI </w:t>
      </w:r>
      <w:r w:rsidRPr="008B5B05">
        <w:rPr>
          <w:rFonts w:ascii="Arial" w:hAnsi="Arial" w:cs="Arial"/>
          <w:lang w:val="fr-FR"/>
        </w:rPr>
        <w:t xml:space="preserve">se fera </w:t>
      </w:r>
      <w:r w:rsidR="008E6CF7" w:rsidRPr="008B5B05">
        <w:rPr>
          <w:rFonts w:ascii="Arial" w:hAnsi="Arial" w:cs="Arial"/>
          <w:lang w:val="fr-FR"/>
        </w:rPr>
        <w:t>au cours de la 1</w:t>
      </w:r>
      <w:r w:rsidR="000533E2" w:rsidRPr="000533E2">
        <w:rPr>
          <w:rFonts w:ascii="Arial" w:hAnsi="Arial" w:cs="Arial"/>
          <w:vertAlign w:val="superscript"/>
          <w:lang w:val="fr-FR"/>
        </w:rPr>
        <w:t>ière</w:t>
      </w:r>
      <w:r w:rsidR="008E6CF7" w:rsidRPr="008B5B05">
        <w:rPr>
          <w:rFonts w:ascii="Arial" w:hAnsi="Arial" w:cs="Arial"/>
          <w:lang w:val="fr-FR"/>
        </w:rPr>
        <w:t xml:space="preserve"> sem</w:t>
      </w:r>
      <w:r w:rsidR="00D9297B" w:rsidRPr="008B5B05">
        <w:rPr>
          <w:rFonts w:ascii="Arial" w:hAnsi="Arial" w:cs="Arial"/>
          <w:lang w:val="fr-FR"/>
        </w:rPr>
        <w:t>a</w:t>
      </w:r>
      <w:r w:rsidR="008E6CF7" w:rsidRPr="008B5B05">
        <w:rPr>
          <w:rFonts w:ascii="Arial" w:hAnsi="Arial" w:cs="Arial"/>
          <w:lang w:val="fr-FR"/>
        </w:rPr>
        <w:t xml:space="preserve">ine de Juillet 2015 </w:t>
      </w:r>
      <w:r w:rsidRPr="008B5B05">
        <w:rPr>
          <w:rFonts w:ascii="Arial" w:hAnsi="Arial" w:cs="Arial"/>
          <w:lang w:val="fr-FR"/>
        </w:rPr>
        <w:t>simultanément dans l’ensemble du pays.</w:t>
      </w:r>
      <w:r w:rsidR="00EC66A0" w:rsidRPr="008B5B05">
        <w:rPr>
          <w:rFonts w:ascii="Arial" w:hAnsi="Arial" w:cs="Arial"/>
          <w:lang w:val="fr-FR"/>
        </w:rPr>
        <w:t xml:space="preserve"> </w:t>
      </w:r>
      <w:r w:rsidR="00B82BE5" w:rsidRPr="008B5B05">
        <w:rPr>
          <w:rFonts w:ascii="Arial" w:hAnsi="Arial" w:cs="Arial"/>
          <w:lang w:val="fr-FR"/>
        </w:rPr>
        <w:t xml:space="preserve">Le premier ravitaillement en vaccin VPI et consommables des dépôts départementaux se fera à partir de Juin 2015. Les approvisionnements vers les institutions se feront à partir de Juin 2015 par des véhicules de location. </w:t>
      </w:r>
      <w:r w:rsidR="00EC66A0" w:rsidRPr="008B5B05">
        <w:rPr>
          <w:rFonts w:ascii="Arial" w:hAnsi="Arial" w:cs="Arial"/>
          <w:lang w:val="fr-FR"/>
        </w:rPr>
        <w:t>La coordination et le suivi du plan d’introduction ser</w:t>
      </w:r>
      <w:r w:rsidR="00490F05" w:rsidRPr="008B5B05">
        <w:rPr>
          <w:rFonts w:ascii="Arial" w:hAnsi="Arial" w:cs="Arial"/>
          <w:lang w:val="fr-FR"/>
        </w:rPr>
        <w:t xml:space="preserve">ont </w:t>
      </w:r>
      <w:r w:rsidR="00F62DA0" w:rsidRPr="008B5B05">
        <w:rPr>
          <w:rFonts w:ascii="Arial" w:hAnsi="Arial" w:cs="Arial"/>
          <w:lang w:val="fr-FR"/>
        </w:rPr>
        <w:t>assurés</w:t>
      </w:r>
      <w:r w:rsidR="00EC66A0" w:rsidRPr="008B5B05">
        <w:rPr>
          <w:rFonts w:ascii="Arial" w:hAnsi="Arial" w:cs="Arial"/>
          <w:lang w:val="fr-FR"/>
        </w:rPr>
        <w:t xml:space="preserve"> par le Ministère de la </w:t>
      </w:r>
      <w:r w:rsidR="00B82BE5" w:rsidRPr="008B5B05">
        <w:rPr>
          <w:rFonts w:ascii="Arial" w:hAnsi="Arial" w:cs="Arial"/>
          <w:lang w:val="fr-FR"/>
        </w:rPr>
        <w:t>S</w:t>
      </w:r>
      <w:r w:rsidR="00181079" w:rsidRPr="008B5B05">
        <w:rPr>
          <w:rFonts w:ascii="Arial" w:hAnsi="Arial" w:cs="Arial"/>
          <w:lang w:val="fr-FR"/>
        </w:rPr>
        <w:t>anté</w:t>
      </w:r>
      <w:r w:rsidR="00490F05" w:rsidRPr="008B5B05">
        <w:rPr>
          <w:rFonts w:ascii="Arial" w:hAnsi="Arial" w:cs="Arial"/>
          <w:lang w:val="fr-FR"/>
        </w:rPr>
        <w:t xml:space="preserve"> avec l’appui technique de ses</w:t>
      </w:r>
      <w:r w:rsidR="00EC66A0" w:rsidRPr="008B5B05">
        <w:rPr>
          <w:rFonts w:ascii="Arial" w:hAnsi="Arial" w:cs="Arial"/>
          <w:lang w:val="fr-FR"/>
        </w:rPr>
        <w:t xml:space="preserve"> partenaires réunis au sein du CCIA.</w:t>
      </w:r>
    </w:p>
    <w:p w:rsidR="007020BC" w:rsidRPr="008B5B05" w:rsidRDefault="00EC66A0" w:rsidP="008B5B05">
      <w:pPr>
        <w:spacing w:line="240" w:lineRule="auto"/>
        <w:jc w:val="both"/>
        <w:rPr>
          <w:rFonts w:ascii="Arial" w:hAnsi="Arial" w:cs="Arial"/>
          <w:lang w:val="fr-FR"/>
        </w:rPr>
      </w:pPr>
      <w:r w:rsidRPr="008B5B05">
        <w:rPr>
          <w:rFonts w:ascii="Arial" w:hAnsi="Arial" w:cs="Arial"/>
          <w:lang w:val="fr-FR"/>
        </w:rPr>
        <w:t xml:space="preserve">Cette introduction sera </w:t>
      </w:r>
      <w:r w:rsidR="00D9297B" w:rsidRPr="008B5B05">
        <w:rPr>
          <w:rFonts w:ascii="Arial" w:hAnsi="Arial" w:cs="Arial"/>
          <w:lang w:val="fr-FR"/>
        </w:rPr>
        <w:t>précédée</w:t>
      </w:r>
      <w:r w:rsidRPr="008B5B05">
        <w:rPr>
          <w:rFonts w:ascii="Arial" w:hAnsi="Arial" w:cs="Arial"/>
          <w:lang w:val="fr-FR"/>
        </w:rPr>
        <w:t xml:space="preserve"> p</w:t>
      </w:r>
      <w:r w:rsidR="00D9297B" w:rsidRPr="008B5B05">
        <w:rPr>
          <w:rFonts w:ascii="Arial" w:hAnsi="Arial" w:cs="Arial"/>
          <w:lang w:val="fr-FR"/>
        </w:rPr>
        <w:t>ar une mobilisation de</w:t>
      </w:r>
      <w:r w:rsidRPr="008B5B05">
        <w:rPr>
          <w:rFonts w:ascii="Arial" w:hAnsi="Arial" w:cs="Arial"/>
          <w:lang w:val="fr-FR"/>
        </w:rPr>
        <w:t xml:space="preserve"> la population</w:t>
      </w:r>
      <w:r w:rsidR="007020BC" w:rsidRPr="008B5B05">
        <w:rPr>
          <w:rFonts w:ascii="Arial" w:hAnsi="Arial" w:cs="Arial"/>
          <w:lang w:val="fr-FR"/>
        </w:rPr>
        <w:t xml:space="preserve"> et en particulier les enfants non a</w:t>
      </w:r>
      <w:r w:rsidR="008E6CF7" w:rsidRPr="008B5B05">
        <w:rPr>
          <w:rFonts w:ascii="Arial" w:hAnsi="Arial" w:cs="Arial"/>
          <w:lang w:val="fr-FR"/>
        </w:rPr>
        <w:t xml:space="preserve">tteints </w:t>
      </w:r>
      <w:r w:rsidR="00650D42" w:rsidRPr="008B5B05">
        <w:rPr>
          <w:rFonts w:ascii="Arial" w:hAnsi="Arial" w:cs="Arial"/>
          <w:lang w:val="fr-FR"/>
        </w:rPr>
        <w:t>à</w:t>
      </w:r>
      <w:r w:rsidR="008E6CF7" w:rsidRPr="008B5B05">
        <w:rPr>
          <w:rFonts w:ascii="Arial" w:hAnsi="Arial" w:cs="Arial"/>
          <w:lang w:val="fr-FR"/>
        </w:rPr>
        <w:t xml:space="preserve"> la 1</w:t>
      </w:r>
      <w:r w:rsidR="000533E2" w:rsidRPr="000533E2">
        <w:rPr>
          <w:rFonts w:ascii="Arial" w:hAnsi="Arial" w:cs="Arial"/>
          <w:vertAlign w:val="superscript"/>
          <w:lang w:val="fr-FR"/>
        </w:rPr>
        <w:t>ière</w:t>
      </w:r>
      <w:r w:rsidR="008E6CF7" w:rsidRPr="008B5B05">
        <w:rPr>
          <w:rFonts w:ascii="Arial" w:hAnsi="Arial" w:cs="Arial"/>
          <w:lang w:val="fr-FR"/>
        </w:rPr>
        <w:t xml:space="preserve"> dose de vacci</w:t>
      </w:r>
      <w:r w:rsidR="007020BC" w:rsidRPr="008B5B05">
        <w:rPr>
          <w:rFonts w:ascii="Arial" w:hAnsi="Arial" w:cs="Arial"/>
          <w:lang w:val="fr-FR"/>
        </w:rPr>
        <w:t xml:space="preserve">nation </w:t>
      </w:r>
      <w:r w:rsidR="00D9297B" w:rsidRPr="008B5B05">
        <w:rPr>
          <w:rFonts w:ascii="Arial" w:hAnsi="Arial" w:cs="Arial"/>
          <w:lang w:val="fr-FR"/>
        </w:rPr>
        <w:t>grâce</w:t>
      </w:r>
      <w:r w:rsidR="008E6CF7" w:rsidRPr="008B5B05">
        <w:rPr>
          <w:rFonts w:ascii="Arial" w:hAnsi="Arial" w:cs="Arial"/>
          <w:lang w:val="fr-FR"/>
        </w:rPr>
        <w:t xml:space="preserve"> </w:t>
      </w:r>
      <w:r w:rsidR="007020BC" w:rsidRPr="008B5B05">
        <w:rPr>
          <w:rFonts w:ascii="Arial" w:hAnsi="Arial" w:cs="Arial"/>
          <w:lang w:val="fr-FR"/>
        </w:rPr>
        <w:t xml:space="preserve">à la communication en faveur de l’introduction du VPI et conduire les non atteints </w:t>
      </w:r>
      <w:r w:rsidR="00330F7A" w:rsidRPr="008B5B05">
        <w:rPr>
          <w:rFonts w:ascii="Arial" w:hAnsi="Arial" w:cs="Arial"/>
          <w:lang w:val="fr-FR"/>
        </w:rPr>
        <w:t>à</w:t>
      </w:r>
      <w:r w:rsidR="007020BC" w:rsidRPr="008B5B05">
        <w:rPr>
          <w:rFonts w:ascii="Arial" w:hAnsi="Arial" w:cs="Arial"/>
          <w:lang w:val="fr-FR"/>
        </w:rPr>
        <w:t xml:space="preserve"> </w:t>
      </w:r>
      <w:r w:rsidR="00D9297B" w:rsidRPr="008B5B05">
        <w:rPr>
          <w:rFonts w:ascii="Arial" w:hAnsi="Arial" w:cs="Arial"/>
          <w:lang w:val="fr-FR"/>
        </w:rPr>
        <w:t>compléter</w:t>
      </w:r>
      <w:r w:rsidR="007020BC" w:rsidRPr="008B5B05">
        <w:rPr>
          <w:rFonts w:ascii="Arial" w:hAnsi="Arial" w:cs="Arial"/>
          <w:lang w:val="fr-FR"/>
        </w:rPr>
        <w:t xml:space="preserve"> la vaccination.</w:t>
      </w:r>
    </w:p>
    <w:p w:rsidR="008E00C1" w:rsidRPr="008B5B05" w:rsidRDefault="007020BC" w:rsidP="008B5B05">
      <w:pPr>
        <w:spacing w:line="240" w:lineRule="auto"/>
        <w:jc w:val="both"/>
        <w:rPr>
          <w:rFonts w:ascii="Arial" w:hAnsi="Arial" w:cs="Arial"/>
          <w:lang w:val="fr-FR"/>
        </w:rPr>
      </w:pPr>
      <w:r w:rsidRPr="008B5B05">
        <w:rPr>
          <w:rFonts w:ascii="Arial" w:hAnsi="Arial" w:cs="Arial"/>
          <w:lang w:val="fr-FR"/>
        </w:rPr>
        <w:t>L</w:t>
      </w:r>
      <w:r w:rsidR="00EC66A0" w:rsidRPr="008B5B05">
        <w:rPr>
          <w:rFonts w:ascii="Arial" w:hAnsi="Arial" w:cs="Arial"/>
          <w:lang w:val="fr-FR"/>
        </w:rPr>
        <w:t xml:space="preserve">e renforcement des capacités techniques du personnel </w:t>
      </w:r>
      <w:r w:rsidR="008E6CF7" w:rsidRPr="008B5B05">
        <w:rPr>
          <w:rFonts w:ascii="Arial" w:hAnsi="Arial" w:cs="Arial"/>
          <w:lang w:val="fr-FR"/>
        </w:rPr>
        <w:t xml:space="preserve">dans la microplanification et la gestion des ressources, la supervision formative, le monitoring pour action </w:t>
      </w:r>
      <w:r w:rsidR="00EC66A0" w:rsidRPr="008B5B05">
        <w:rPr>
          <w:rFonts w:ascii="Arial" w:hAnsi="Arial" w:cs="Arial"/>
          <w:lang w:val="fr-FR"/>
        </w:rPr>
        <w:t>à tous les niveaux</w:t>
      </w:r>
      <w:r w:rsidR="008E6CF7" w:rsidRPr="008B5B05">
        <w:rPr>
          <w:rFonts w:ascii="Arial" w:hAnsi="Arial" w:cs="Arial"/>
          <w:lang w:val="fr-FR"/>
        </w:rPr>
        <w:t xml:space="preserve"> (central, </w:t>
      </w:r>
      <w:r w:rsidR="00D9297B" w:rsidRPr="008B5B05">
        <w:rPr>
          <w:rFonts w:ascii="Arial" w:hAnsi="Arial" w:cs="Arial"/>
          <w:lang w:val="fr-FR"/>
        </w:rPr>
        <w:t>départemental</w:t>
      </w:r>
      <w:r w:rsidR="008E6CF7" w:rsidRPr="008B5B05">
        <w:rPr>
          <w:rFonts w:ascii="Arial" w:hAnsi="Arial" w:cs="Arial"/>
          <w:lang w:val="fr-FR"/>
        </w:rPr>
        <w:t xml:space="preserve">, institutions sanitaires et </w:t>
      </w:r>
      <w:r w:rsidR="00D9297B" w:rsidRPr="008B5B05">
        <w:rPr>
          <w:rFonts w:ascii="Arial" w:hAnsi="Arial" w:cs="Arial"/>
          <w:lang w:val="fr-FR"/>
        </w:rPr>
        <w:t>communauté</w:t>
      </w:r>
      <w:r w:rsidR="008E6CF7" w:rsidRPr="008B5B05">
        <w:rPr>
          <w:rFonts w:ascii="Arial" w:hAnsi="Arial" w:cs="Arial"/>
          <w:lang w:val="fr-FR"/>
        </w:rPr>
        <w:t xml:space="preserve">) </w:t>
      </w:r>
      <w:r w:rsidR="00EC66A0" w:rsidRPr="008B5B05">
        <w:rPr>
          <w:rFonts w:ascii="Arial" w:hAnsi="Arial" w:cs="Arial"/>
          <w:lang w:val="fr-FR"/>
        </w:rPr>
        <w:t xml:space="preserve"> à travers des format</w:t>
      </w:r>
      <w:r w:rsidR="00490F05" w:rsidRPr="008B5B05">
        <w:rPr>
          <w:rFonts w:ascii="Arial" w:hAnsi="Arial" w:cs="Arial"/>
          <w:lang w:val="fr-FR"/>
        </w:rPr>
        <w:t xml:space="preserve">ions en </w:t>
      </w:r>
      <w:r w:rsidR="00D9297B" w:rsidRPr="008B5B05">
        <w:rPr>
          <w:rFonts w:ascii="Arial" w:hAnsi="Arial" w:cs="Arial"/>
          <w:lang w:val="fr-FR"/>
        </w:rPr>
        <w:t>cascade</w:t>
      </w:r>
      <w:r w:rsidR="007E4300" w:rsidRPr="008B5B05">
        <w:rPr>
          <w:rFonts w:ascii="Arial" w:hAnsi="Arial" w:cs="Arial"/>
          <w:lang w:val="fr-FR"/>
        </w:rPr>
        <w:t>.</w:t>
      </w:r>
      <w:r w:rsidR="00D9297B" w:rsidRPr="008B5B05">
        <w:rPr>
          <w:rFonts w:ascii="Arial" w:hAnsi="Arial" w:cs="Arial"/>
          <w:lang w:val="fr-FR"/>
        </w:rPr>
        <w:t xml:space="preserve"> </w:t>
      </w:r>
    </w:p>
    <w:p w:rsidR="008E6CF7" w:rsidRPr="008B5B05" w:rsidRDefault="008E6CF7" w:rsidP="008B5B05">
      <w:pPr>
        <w:spacing w:line="240" w:lineRule="auto"/>
        <w:jc w:val="both"/>
        <w:rPr>
          <w:rFonts w:ascii="Arial" w:hAnsi="Arial" w:cs="Arial"/>
          <w:lang w:val="fr-FR"/>
        </w:rPr>
      </w:pPr>
      <w:r w:rsidRPr="008B5B05">
        <w:rPr>
          <w:rFonts w:ascii="Arial" w:hAnsi="Arial" w:cs="Arial"/>
          <w:lang w:val="fr-FR"/>
        </w:rPr>
        <w:t xml:space="preserve">Les </w:t>
      </w:r>
      <w:r w:rsidR="00D9297B" w:rsidRPr="008B5B05">
        <w:rPr>
          <w:rFonts w:ascii="Arial" w:hAnsi="Arial" w:cs="Arial"/>
          <w:lang w:val="fr-FR"/>
        </w:rPr>
        <w:t>déchets</w:t>
      </w:r>
      <w:r w:rsidRPr="008B5B05">
        <w:rPr>
          <w:rFonts w:ascii="Arial" w:hAnsi="Arial" w:cs="Arial"/>
          <w:lang w:val="fr-FR"/>
        </w:rPr>
        <w:t xml:space="preserve"> produits par l’introduction du VPI seront intégrés au système de collecte, de stockage et d’</w:t>
      </w:r>
      <w:r w:rsidR="00D9297B" w:rsidRPr="008B5B05">
        <w:rPr>
          <w:rFonts w:ascii="Arial" w:hAnsi="Arial" w:cs="Arial"/>
          <w:lang w:val="fr-FR"/>
        </w:rPr>
        <w:t>incinération</w:t>
      </w:r>
      <w:r w:rsidRPr="008B5B05">
        <w:rPr>
          <w:rFonts w:ascii="Arial" w:hAnsi="Arial" w:cs="Arial"/>
          <w:lang w:val="fr-FR"/>
        </w:rPr>
        <w:t xml:space="preserve"> existant actuellement dans le pays.</w:t>
      </w:r>
      <w:r w:rsidR="00B234B2" w:rsidRPr="008B5B05">
        <w:rPr>
          <w:rFonts w:ascii="Arial" w:hAnsi="Arial" w:cs="Arial"/>
          <w:lang w:val="fr-FR"/>
        </w:rPr>
        <w:t xml:space="preserve"> La surveillance des ESAVI et de  PFA</w:t>
      </w:r>
      <w:r w:rsidRPr="008B5B05">
        <w:rPr>
          <w:rFonts w:ascii="Arial" w:hAnsi="Arial" w:cs="Arial"/>
          <w:lang w:val="fr-FR"/>
        </w:rPr>
        <w:t xml:space="preserve"> </w:t>
      </w:r>
      <w:r w:rsidR="00B234B2" w:rsidRPr="008B5B05">
        <w:rPr>
          <w:rFonts w:ascii="Arial" w:hAnsi="Arial" w:cs="Arial"/>
          <w:lang w:val="fr-FR"/>
        </w:rPr>
        <w:t xml:space="preserve">sera </w:t>
      </w:r>
      <w:r w:rsidR="00D9297B" w:rsidRPr="008B5B05">
        <w:rPr>
          <w:rFonts w:ascii="Arial" w:hAnsi="Arial" w:cs="Arial"/>
          <w:lang w:val="fr-FR"/>
        </w:rPr>
        <w:t>renforcée</w:t>
      </w:r>
      <w:r w:rsidR="00B234B2" w:rsidRPr="008B5B05">
        <w:rPr>
          <w:rFonts w:ascii="Arial" w:hAnsi="Arial" w:cs="Arial"/>
          <w:lang w:val="fr-FR"/>
        </w:rPr>
        <w:t>.</w:t>
      </w:r>
    </w:p>
    <w:p w:rsidR="00181079" w:rsidRPr="008B5B05" w:rsidRDefault="00181079" w:rsidP="008B5B05">
      <w:pPr>
        <w:spacing w:line="240" w:lineRule="auto"/>
        <w:jc w:val="both"/>
        <w:rPr>
          <w:rFonts w:ascii="Arial" w:hAnsi="Arial" w:cs="Arial"/>
          <w:lang w:val="fr-FR"/>
        </w:rPr>
      </w:pPr>
      <w:r w:rsidRPr="008B5B05">
        <w:rPr>
          <w:rFonts w:ascii="Arial" w:hAnsi="Arial" w:cs="Arial"/>
          <w:lang w:val="fr-FR"/>
        </w:rPr>
        <w:t>Les couts des activités opérationnelles de l’i</w:t>
      </w:r>
      <w:r w:rsidR="000B5522" w:rsidRPr="008B5B05">
        <w:rPr>
          <w:rFonts w:ascii="Arial" w:hAnsi="Arial" w:cs="Arial"/>
          <w:lang w:val="fr-FR"/>
        </w:rPr>
        <w:t>ntroduction du VPI s’élève</w:t>
      </w:r>
      <w:r w:rsidR="007E4300" w:rsidRPr="008B5B05">
        <w:rPr>
          <w:rFonts w:ascii="Arial" w:hAnsi="Arial" w:cs="Arial"/>
          <w:lang w:val="fr-FR"/>
        </w:rPr>
        <w:t>nt</w:t>
      </w:r>
      <w:r w:rsidR="000B5522" w:rsidRPr="008B5B05">
        <w:rPr>
          <w:rFonts w:ascii="Arial" w:hAnsi="Arial" w:cs="Arial"/>
          <w:lang w:val="fr-FR"/>
        </w:rPr>
        <w:t xml:space="preserve"> à </w:t>
      </w:r>
      <w:bookmarkStart w:id="0" w:name="OLE_LINK1"/>
      <w:r w:rsidR="000B5522" w:rsidRPr="008B5B05">
        <w:rPr>
          <w:rFonts w:ascii="Arial" w:hAnsi="Arial" w:cs="Arial"/>
          <w:lang w:val="fr-FR"/>
        </w:rPr>
        <w:t>2</w:t>
      </w:r>
      <w:r w:rsidR="00622E30" w:rsidRPr="008B5B05">
        <w:rPr>
          <w:rFonts w:ascii="Arial" w:hAnsi="Arial" w:cs="Arial"/>
          <w:lang w:val="fr-FR"/>
        </w:rPr>
        <w:t>65</w:t>
      </w:r>
      <w:r w:rsidR="0008126E" w:rsidRPr="008B5B05">
        <w:rPr>
          <w:rFonts w:ascii="Arial" w:hAnsi="Arial" w:cs="Arial"/>
          <w:lang w:val="fr-FR"/>
        </w:rPr>
        <w:t>.</w:t>
      </w:r>
      <w:r w:rsidR="00622E30" w:rsidRPr="008B5B05">
        <w:rPr>
          <w:rFonts w:ascii="Arial" w:hAnsi="Arial" w:cs="Arial"/>
          <w:lang w:val="fr-FR"/>
        </w:rPr>
        <w:t>0</w:t>
      </w:r>
      <w:r w:rsidR="00246148" w:rsidRPr="008B5B05">
        <w:rPr>
          <w:rFonts w:ascii="Arial" w:hAnsi="Arial" w:cs="Arial"/>
          <w:lang w:val="fr-FR"/>
        </w:rPr>
        <w:t>1</w:t>
      </w:r>
      <w:r w:rsidR="00622E30" w:rsidRPr="008B5B05">
        <w:rPr>
          <w:rFonts w:ascii="Arial" w:hAnsi="Arial" w:cs="Arial"/>
          <w:lang w:val="fr-FR"/>
        </w:rPr>
        <w:t>3</w:t>
      </w:r>
      <w:r w:rsidRPr="008B5B05">
        <w:rPr>
          <w:rFonts w:ascii="Arial" w:hAnsi="Arial" w:cs="Arial"/>
          <w:lang w:val="fr-FR"/>
        </w:rPr>
        <w:t xml:space="preserve"> </w:t>
      </w:r>
      <w:bookmarkEnd w:id="0"/>
      <w:r w:rsidR="000533E2">
        <w:rPr>
          <w:rFonts w:ascii="Arial" w:hAnsi="Arial" w:cs="Arial"/>
          <w:lang w:val="fr-FR"/>
        </w:rPr>
        <w:t>$</w:t>
      </w:r>
      <w:r w:rsidRPr="008B5B05">
        <w:rPr>
          <w:rFonts w:ascii="Arial" w:hAnsi="Arial" w:cs="Arial"/>
          <w:lang w:val="fr-FR"/>
        </w:rPr>
        <w:t>US</w:t>
      </w:r>
      <w:r w:rsidR="000533E2">
        <w:rPr>
          <w:rFonts w:ascii="Arial" w:hAnsi="Arial" w:cs="Arial"/>
          <w:lang w:val="fr-FR"/>
        </w:rPr>
        <w:t xml:space="preserve"> dont 53.600 $</w:t>
      </w:r>
      <w:r w:rsidR="00622E30" w:rsidRPr="008B5B05">
        <w:rPr>
          <w:rFonts w:ascii="Arial" w:hAnsi="Arial" w:cs="Arial"/>
          <w:lang w:val="fr-FR"/>
        </w:rPr>
        <w:t xml:space="preserve">US seront pris en charge par le financement RSS/GAVI existant dans le pays et 211.413 $US sont sollicités auprès de GAVI. </w:t>
      </w:r>
    </w:p>
    <w:p w:rsidR="004A7827" w:rsidRPr="008B5B05" w:rsidRDefault="00C426E3" w:rsidP="008B5B05">
      <w:pPr>
        <w:spacing w:line="240" w:lineRule="auto"/>
        <w:jc w:val="both"/>
        <w:rPr>
          <w:rFonts w:ascii="Arial" w:hAnsi="Arial" w:cs="Arial"/>
          <w:lang w:val="fr-FR"/>
        </w:rPr>
      </w:pPr>
      <w:r w:rsidRPr="008B5B05">
        <w:rPr>
          <w:rFonts w:ascii="Arial" w:hAnsi="Arial" w:cs="Arial"/>
          <w:lang w:val="fr-FR"/>
        </w:rPr>
        <w:lastRenderedPageBreak/>
        <w:t>Les principaux défis et risques ainsi que  les stratégies pour les atténuer sont résum</w:t>
      </w:r>
      <w:r w:rsidR="00044C40">
        <w:rPr>
          <w:rFonts w:ascii="Arial" w:hAnsi="Arial" w:cs="Arial"/>
          <w:lang w:val="fr-FR"/>
        </w:rPr>
        <w:t>és dans le tableau ci-dessous :</w:t>
      </w:r>
    </w:p>
    <w:tbl>
      <w:tblPr>
        <w:tblStyle w:val="TableGrid"/>
        <w:tblW w:w="10260" w:type="dxa"/>
        <w:tblInd w:w="-252" w:type="dxa"/>
        <w:tblLook w:val="04A0"/>
      </w:tblPr>
      <w:tblGrid>
        <w:gridCol w:w="1980"/>
        <w:gridCol w:w="5310"/>
        <w:gridCol w:w="2970"/>
      </w:tblGrid>
      <w:tr w:rsidR="00622E30" w:rsidRPr="00371C97" w:rsidTr="00000B0D">
        <w:trPr>
          <w:trHeight w:val="620"/>
        </w:trPr>
        <w:tc>
          <w:tcPr>
            <w:tcW w:w="1980" w:type="dxa"/>
            <w:shd w:val="clear" w:color="auto" w:fill="DBE5F1" w:themeFill="accent1" w:themeFillTint="33"/>
            <w:vAlign w:val="center"/>
          </w:tcPr>
          <w:p w:rsidR="00622E30" w:rsidRPr="008B5B05" w:rsidRDefault="004A7827" w:rsidP="000533E2">
            <w:pPr>
              <w:rPr>
                <w:rFonts w:ascii="Arial" w:hAnsi="Arial" w:cs="Arial"/>
                <w:b/>
                <w:bCs/>
                <w:lang w:val="fr-FR"/>
              </w:rPr>
            </w:pPr>
            <w:r w:rsidRPr="008B5B05">
              <w:rPr>
                <w:rFonts w:ascii="Arial" w:hAnsi="Arial" w:cs="Arial"/>
                <w:b/>
                <w:bCs/>
                <w:lang w:val="fr-FR"/>
              </w:rPr>
              <w:t xml:space="preserve">Domaines </w:t>
            </w:r>
          </w:p>
        </w:tc>
        <w:tc>
          <w:tcPr>
            <w:tcW w:w="5310" w:type="dxa"/>
            <w:shd w:val="clear" w:color="auto" w:fill="DBE5F1" w:themeFill="accent1" w:themeFillTint="33"/>
            <w:vAlign w:val="center"/>
          </w:tcPr>
          <w:p w:rsidR="00622E30" w:rsidRPr="008B5B05" w:rsidRDefault="00622E30" w:rsidP="000533E2">
            <w:pPr>
              <w:rPr>
                <w:rFonts w:ascii="Arial" w:hAnsi="Arial" w:cs="Arial"/>
                <w:b/>
                <w:bCs/>
                <w:lang w:val="fr-FR"/>
              </w:rPr>
            </w:pPr>
            <w:r w:rsidRPr="008B5B05">
              <w:rPr>
                <w:rFonts w:ascii="Arial" w:hAnsi="Arial" w:cs="Arial"/>
                <w:b/>
                <w:bCs/>
                <w:lang w:val="fr-FR"/>
              </w:rPr>
              <w:t>Principaux risques et défis</w:t>
            </w:r>
          </w:p>
        </w:tc>
        <w:tc>
          <w:tcPr>
            <w:tcW w:w="2970" w:type="dxa"/>
            <w:shd w:val="clear" w:color="auto" w:fill="DBE5F1" w:themeFill="accent1" w:themeFillTint="33"/>
            <w:vAlign w:val="center"/>
          </w:tcPr>
          <w:p w:rsidR="00622E30" w:rsidRPr="008B5B05" w:rsidRDefault="00622E30" w:rsidP="000533E2">
            <w:pPr>
              <w:rPr>
                <w:rFonts w:ascii="Arial" w:hAnsi="Arial" w:cs="Arial"/>
                <w:b/>
                <w:bCs/>
                <w:lang w:val="fr-FR"/>
              </w:rPr>
            </w:pPr>
            <w:r w:rsidRPr="008B5B05">
              <w:rPr>
                <w:rFonts w:ascii="Arial" w:hAnsi="Arial" w:cs="Arial"/>
                <w:b/>
                <w:bCs/>
                <w:lang w:val="fr-FR"/>
              </w:rPr>
              <w:t>Stra</w:t>
            </w:r>
            <w:r w:rsidR="000533E2">
              <w:rPr>
                <w:rFonts w:ascii="Arial" w:hAnsi="Arial" w:cs="Arial"/>
                <w:b/>
                <w:bCs/>
                <w:lang w:val="fr-FR"/>
              </w:rPr>
              <w:t>tégies de réduction des risques</w:t>
            </w:r>
          </w:p>
        </w:tc>
      </w:tr>
      <w:tr w:rsidR="00622E30" w:rsidRPr="00371C97" w:rsidTr="000533E2">
        <w:tc>
          <w:tcPr>
            <w:tcW w:w="1980" w:type="dxa"/>
          </w:tcPr>
          <w:p w:rsidR="00622E30" w:rsidRPr="008B5B05" w:rsidRDefault="004A7827" w:rsidP="008B5B05">
            <w:pPr>
              <w:autoSpaceDE w:val="0"/>
              <w:autoSpaceDN w:val="0"/>
              <w:adjustRightInd w:val="0"/>
              <w:jc w:val="both"/>
              <w:rPr>
                <w:rFonts w:ascii="Arial" w:hAnsi="Arial" w:cs="Arial"/>
                <w:lang w:val="fr-FR"/>
              </w:rPr>
            </w:pPr>
            <w:r w:rsidRPr="008B5B05">
              <w:rPr>
                <w:rFonts w:ascii="Arial" w:hAnsi="Arial" w:cs="Arial"/>
                <w:lang w:val="fr-FR"/>
              </w:rPr>
              <w:t>Financement</w:t>
            </w:r>
          </w:p>
        </w:tc>
        <w:tc>
          <w:tcPr>
            <w:tcW w:w="5310" w:type="dxa"/>
          </w:tcPr>
          <w:p w:rsidR="00622E30" w:rsidRPr="008B5B05" w:rsidRDefault="00622E30" w:rsidP="008B5B05">
            <w:pPr>
              <w:autoSpaceDE w:val="0"/>
              <w:autoSpaceDN w:val="0"/>
              <w:adjustRightInd w:val="0"/>
              <w:jc w:val="both"/>
              <w:rPr>
                <w:rFonts w:ascii="Arial" w:hAnsi="Arial" w:cs="Arial"/>
                <w:lang w:val="fr-FR"/>
              </w:rPr>
            </w:pPr>
            <w:r w:rsidRPr="008B5B05">
              <w:rPr>
                <w:rFonts w:ascii="Arial" w:hAnsi="Arial" w:cs="Arial"/>
                <w:lang w:val="fr-FR"/>
              </w:rPr>
              <w:t xml:space="preserve">Le financement de l’introduction du VPI, vaccins et couts opérationnels dépendent en grande partie des ressources extérieures. </w:t>
            </w:r>
          </w:p>
        </w:tc>
        <w:tc>
          <w:tcPr>
            <w:tcW w:w="2970" w:type="dxa"/>
          </w:tcPr>
          <w:p w:rsidR="00622E30" w:rsidRPr="008B5B05" w:rsidRDefault="00622E30" w:rsidP="008B5B05">
            <w:pPr>
              <w:ind w:right="115"/>
              <w:jc w:val="both"/>
              <w:rPr>
                <w:rFonts w:ascii="Arial" w:hAnsi="Arial" w:cs="Arial"/>
                <w:lang w:val="fr-FR"/>
              </w:rPr>
            </w:pPr>
            <w:r w:rsidRPr="008B5B05">
              <w:rPr>
                <w:rFonts w:ascii="Arial" w:hAnsi="Arial" w:cs="Arial"/>
                <w:lang w:val="fr-FR"/>
              </w:rPr>
              <w:t>Transmettre dans le délai le plan d’introduction du VPI avec tous les documents obligatoires à GAVI</w:t>
            </w:r>
          </w:p>
          <w:p w:rsidR="00622E30" w:rsidRPr="008B5B05" w:rsidRDefault="00622E30" w:rsidP="008B5B05">
            <w:pPr>
              <w:ind w:right="115"/>
              <w:jc w:val="both"/>
              <w:rPr>
                <w:rFonts w:ascii="Arial" w:hAnsi="Arial" w:cs="Arial"/>
                <w:bCs/>
                <w:lang w:val="fr-FR"/>
              </w:rPr>
            </w:pPr>
          </w:p>
        </w:tc>
      </w:tr>
      <w:tr w:rsidR="00622E30" w:rsidRPr="00371C97" w:rsidTr="000533E2">
        <w:tc>
          <w:tcPr>
            <w:tcW w:w="1980" w:type="dxa"/>
          </w:tcPr>
          <w:p w:rsidR="00622E30" w:rsidRPr="008B5B05" w:rsidRDefault="004A7827" w:rsidP="008B5B05">
            <w:pPr>
              <w:jc w:val="both"/>
              <w:rPr>
                <w:rFonts w:ascii="Arial" w:hAnsi="Arial" w:cs="Arial"/>
                <w:lang w:val="fr-FR"/>
              </w:rPr>
            </w:pPr>
            <w:r w:rsidRPr="008B5B05">
              <w:rPr>
                <w:rFonts w:ascii="Arial" w:hAnsi="Arial" w:cs="Arial"/>
                <w:lang w:val="fr-FR"/>
              </w:rPr>
              <w:t>Chaine de froid</w:t>
            </w:r>
          </w:p>
        </w:tc>
        <w:tc>
          <w:tcPr>
            <w:tcW w:w="5310" w:type="dxa"/>
          </w:tcPr>
          <w:p w:rsidR="00622E30" w:rsidRPr="008B5B05" w:rsidRDefault="00622E30" w:rsidP="008B5B05">
            <w:pPr>
              <w:jc w:val="both"/>
              <w:rPr>
                <w:rFonts w:ascii="Arial" w:hAnsi="Arial" w:cs="Arial"/>
                <w:bCs/>
                <w:lang w:val="fr-FR"/>
              </w:rPr>
            </w:pPr>
            <w:r w:rsidRPr="008B5B05">
              <w:rPr>
                <w:rFonts w:ascii="Arial" w:hAnsi="Arial" w:cs="Arial"/>
                <w:lang w:val="fr-FR"/>
              </w:rPr>
              <w:t>La capacité de stockage positive nette actuelle pour les vaccins y compris le VPI ne sera suffisante que si et seulement si il est procédé au remplacement de la présentation actuelle du vaccin Rota dont le volume unitaire est de 85,3 cm</w:t>
            </w:r>
            <w:r w:rsidRPr="008B5B05">
              <w:rPr>
                <w:rFonts w:ascii="Arial" w:hAnsi="Arial" w:cs="Arial"/>
                <w:vertAlign w:val="superscript"/>
                <w:lang w:val="fr-FR"/>
              </w:rPr>
              <w:t>3</w:t>
            </w:r>
            <w:r w:rsidRPr="008B5B05">
              <w:rPr>
                <w:rFonts w:ascii="Arial" w:hAnsi="Arial" w:cs="Arial"/>
                <w:lang w:val="fr-FR"/>
              </w:rPr>
              <w:t xml:space="preserve"> par dose par le vaccin Rota dont le volume unitaire est de 17,1cm</w:t>
            </w:r>
            <w:r w:rsidRPr="008B5B05">
              <w:rPr>
                <w:rFonts w:ascii="Arial" w:hAnsi="Arial" w:cs="Arial"/>
                <w:vertAlign w:val="superscript"/>
                <w:lang w:val="fr-FR"/>
              </w:rPr>
              <w:t xml:space="preserve">3 </w:t>
            </w:r>
            <w:r w:rsidRPr="008B5B05">
              <w:rPr>
                <w:rFonts w:ascii="Arial" w:hAnsi="Arial" w:cs="Arial"/>
                <w:lang w:val="fr-FR"/>
              </w:rPr>
              <w:t xml:space="preserve"> par dose.</w:t>
            </w:r>
          </w:p>
        </w:tc>
        <w:tc>
          <w:tcPr>
            <w:tcW w:w="2970" w:type="dxa"/>
          </w:tcPr>
          <w:p w:rsidR="00622E30" w:rsidRPr="008B5B05" w:rsidRDefault="00622E30" w:rsidP="008B5B05">
            <w:pPr>
              <w:ind w:right="115"/>
              <w:jc w:val="both"/>
              <w:rPr>
                <w:rFonts w:ascii="Arial" w:hAnsi="Arial" w:cs="Arial"/>
                <w:vertAlign w:val="superscript"/>
                <w:lang w:val="fr-FR"/>
              </w:rPr>
            </w:pPr>
            <w:r w:rsidRPr="008B5B05">
              <w:rPr>
                <w:rFonts w:ascii="Arial" w:hAnsi="Arial" w:cs="Arial"/>
                <w:lang w:val="fr-FR"/>
              </w:rPr>
              <w:t>La DPEV doit prendre toutes les dispositions pour commander le Rota avec la présentation dont le volume unitaire est de 17.1 cm</w:t>
            </w:r>
            <w:r w:rsidRPr="008B5B05">
              <w:rPr>
                <w:rFonts w:ascii="Arial" w:hAnsi="Arial" w:cs="Arial"/>
                <w:vertAlign w:val="superscript"/>
                <w:lang w:val="fr-FR"/>
              </w:rPr>
              <w:t>3</w:t>
            </w:r>
          </w:p>
          <w:p w:rsidR="00622E30" w:rsidRPr="008B5B05" w:rsidRDefault="00622E30" w:rsidP="008B5B05">
            <w:pPr>
              <w:jc w:val="both"/>
              <w:rPr>
                <w:rFonts w:ascii="Arial" w:hAnsi="Arial" w:cs="Arial"/>
                <w:bCs/>
                <w:lang w:val="fr-FR"/>
              </w:rPr>
            </w:pPr>
          </w:p>
        </w:tc>
      </w:tr>
      <w:tr w:rsidR="004A7827" w:rsidRPr="00371C97" w:rsidTr="000533E2">
        <w:tc>
          <w:tcPr>
            <w:tcW w:w="1980" w:type="dxa"/>
            <w:vMerge w:val="restart"/>
          </w:tcPr>
          <w:p w:rsidR="004A7827" w:rsidRPr="008B5B05" w:rsidRDefault="004A7827" w:rsidP="008B5B05">
            <w:pPr>
              <w:jc w:val="both"/>
              <w:rPr>
                <w:rFonts w:ascii="Arial" w:hAnsi="Arial" w:cs="Arial"/>
                <w:lang w:val="fr-FR"/>
              </w:rPr>
            </w:pPr>
            <w:r w:rsidRPr="008B5B05">
              <w:rPr>
                <w:rFonts w:ascii="Arial" w:hAnsi="Arial" w:cs="Arial"/>
                <w:lang w:val="fr-FR"/>
              </w:rPr>
              <w:t>Programmatique</w:t>
            </w:r>
          </w:p>
        </w:tc>
        <w:tc>
          <w:tcPr>
            <w:tcW w:w="5310" w:type="dxa"/>
          </w:tcPr>
          <w:p w:rsidR="004A7827" w:rsidRPr="008B5B05" w:rsidRDefault="004A7827" w:rsidP="008B5B05">
            <w:pPr>
              <w:jc w:val="both"/>
              <w:rPr>
                <w:rFonts w:ascii="Arial" w:hAnsi="Arial" w:cs="Arial"/>
                <w:bCs/>
                <w:lang w:val="fr-FR"/>
              </w:rPr>
            </w:pPr>
            <w:r w:rsidRPr="008B5B05">
              <w:rPr>
                <w:rFonts w:ascii="Arial" w:hAnsi="Arial" w:cs="Arial"/>
                <w:lang w:val="fr-FR"/>
              </w:rPr>
              <w:t>En plus de l’introduction du VPI, il est prévu en 2015 l’évaluation externe du PEV y compris l’enquête de CV suivie par l’élaboration du plan pluriannuel complet 2016-2020,</w:t>
            </w:r>
            <w:r w:rsidR="00882A91" w:rsidRPr="008B5B05">
              <w:rPr>
                <w:rFonts w:ascii="Arial" w:hAnsi="Arial" w:cs="Arial"/>
                <w:lang w:val="fr-FR"/>
              </w:rPr>
              <w:t xml:space="preserve"> </w:t>
            </w:r>
            <w:r w:rsidRPr="008B5B05">
              <w:rPr>
                <w:rFonts w:ascii="Arial" w:hAnsi="Arial" w:cs="Arial"/>
                <w:lang w:val="fr-FR"/>
              </w:rPr>
              <w:t>l’organisation de la campagne de suivi de rougeole/rubéole</w:t>
            </w:r>
            <w:r w:rsidR="00882A91" w:rsidRPr="008B5B05">
              <w:rPr>
                <w:rFonts w:ascii="Arial" w:hAnsi="Arial" w:cs="Arial"/>
                <w:lang w:val="fr-FR"/>
              </w:rPr>
              <w:t xml:space="preserve">, </w:t>
            </w:r>
            <w:r w:rsidRPr="008B5B05">
              <w:rPr>
                <w:rFonts w:ascii="Arial" w:hAnsi="Arial" w:cs="Arial"/>
                <w:lang w:val="fr-FR"/>
              </w:rPr>
              <w:t>la campagne de vaccination contre le choléra, l’élimination d’élimination du TNN et l’introduction du vaccin pneumo</w:t>
            </w:r>
          </w:p>
        </w:tc>
        <w:tc>
          <w:tcPr>
            <w:tcW w:w="2970" w:type="dxa"/>
          </w:tcPr>
          <w:p w:rsidR="004A7827" w:rsidRPr="008B5B05" w:rsidRDefault="004A7827" w:rsidP="008B5B05">
            <w:pPr>
              <w:jc w:val="both"/>
              <w:rPr>
                <w:rFonts w:ascii="Arial" w:hAnsi="Arial" w:cs="Arial"/>
                <w:bCs/>
                <w:lang w:val="fr-FR"/>
              </w:rPr>
            </w:pPr>
            <w:r w:rsidRPr="008B5B05">
              <w:rPr>
                <w:rFonts w:ascii="Arial" w:hAnsi="Arial" w:cs="Arial"/>
                <w:bCs/>
                <w:lang w:val="fr-FR"/>
              </w:rPr>
              <w:t>La DPEV avec l’appui des partenaires, doit élaborer un plan opérationnel PEV intégrant toutes les activités prévues en 2015 avec un chronogramme d’activités et assurer le suivi de ce chronogramme pour éviter le chevauchement</w:t>
            </w:r>
          </w:p>
        </w:tc>
      </w:tr>
      <w:tr w:rsidR="004A7827" w:rsidRPr="00371C97" w:rsidTr="000533E2">
        <w:tc>
          <w:tcPr>
            <w:tcW w:w="1980" w:type="dxa"/>
            <w:vMerge/>
          </w:tcPr>
          <w:p w:rsidR="004A7827" w:rsidRPr="008B5B05" w:rsidRDefault="004A7827" w:rsidP="008B5B05">
            <w:pPr>
              <w:jc w:val="both"/>
              <w:rPr>
                <w:rFonts w:ascii="Arial" w:hAnsi="Arial" w:cs="Arial"/>
                <w:lang w:val="fr-FR"/>
              </w:rPr>
            </w:pPr>
          </w:p>
        </w:tc>
        <w:tc>
          <w:tcPr>
            <w:tcW w:w="5310" w:type="dxa"/>
          </w:tcPr>
          <w:p w:rsidR="004A7827" w:rsidRPr="008B5B05" w:rsidRDefault="004A7827" w:rsidP="008B5B05">
            <w:pPr>
              <w:jc w:val="both"/>
              <w:rPr>
                <w:rFonts w:ascii="Arial" w:hAnsi="Arial" w:cs="Arial"/>
                <w:bCs/>
                <w:lang w:val="fr-FR"/>
              </w:rPr>
            </w:pPr>
            <w:r w:rsidRPr="008B5B05">
              <w:rPr>
                <w:rFonts w:ascii="Arial" w:hAnsi="Arial" w:cs="Arial"/>
                <w:lang w:val="fr-FR"/>
              </w:rPr>
              <w:t xml:space="preserve">Sur environ 900 institutions de santé, la vaccination est intégrée dans 700 institutions. Les 200 institutions n’ont pas intégré la vaccination à cause de l’insuffisance des </w:t>
            </w:r>
            <w:r w:rsidR="00882A91" w:rsidRPr="008B5B05">
              <w:rPr>
                <w:rFonts w:ascii="Arial" w:hAnsi="Arial" w:cs="Arial"/>
                <w:lang w:val="fr-FR"/>
              </w:rPr>
              <w:t xml:space="preserve">ressources </w:t>
            </w:r>
            <w:r w:rsidRPr="008B5B05">
              <w:rPr>
                <w:rFonts w:ascii="Arial" w:hAnsi="Arial" w:cs="Arial"/>
                <w:lang w:val="fr-FR"/>
              </w:rPr>
              <w:t xml:space="preserve">humaines et des réfrigérateurs. </w:t>
            </w:r>
          </w:p>
        </w:tc>
        <w:tc>
          <w:tcPr>
            <w:tcW w:w="2970" w:type="dxa"/>
          </w:tcPr>
          <w:p w:rsidR="004A7827" w:rsidRPr="008B5B05" w:rsidRDefault="004A7827" w:rsidP="008B5B05">
            <w:pPr>
              <w:jc w:val="both"/>
              <w:rPr>
                <w:rFonts w:ascii="Arial" w:hAnsi="Arial" w:cs="Arial"/>
                <w:bCs/>
                <w:lang w:val="fr-FR"/>
              </w:rPr>
            </w:pPr>
            <w:r w:rsidRPr="008B5B05">
              <w:rPr>
                <w:rFonts w:ascii="Arial" w:hAnsi="Arial" w:cs="Arial"/>
                <w:bCs/>
                <w:lang w:val="fr-FR"/>
              </w:rPr>
              <w:t>Pour vacciner les enfants des aires de sante autour de ces 200 institutions de sante des stratégies avancées  seront menées à partir des institutions de sante identifiées lors de la micro planification</w:t>
            </w:r>
          </w:p>
        </w:tc>
      </w:tr>
    </w:tbl>
    <w:p w:rsidR="00C426E3" w:rsidRPr="008B5B05" w:rsidRDefault="00C426E3" w:rsidP="008B5B05">
      <w:pPr>
        <w:spacing w:line="240" w:lineRule="auto"/>
        <w:jc w:val="both"/>
        <w:rPr>
          <w:rFonts w:ascii="Arial" w:hAnsi="Arial" w:cs="Arial"/>
          <w:lang w:val="fr-FR"/>
        </w:rPr>
      </w:pPr>
    </w:p>
    <w:p w:rsidR="00F94B85" w:rsidRDefault="00F94B85" w:rsidP="008B5B05">
      <w:pPr>
        <w:spacing w:after="120" w:line="240" w:lineRule="auto"/>
        <w:jc w:val="both"/>
        <w:rPr>
          <w:rFonts w:ascii="Arial" w:eastAsia="SimSun" w:hAnsi="Arial" w:cs="Arial"/>
          <w:b/>
          <w:lang w:val="fr-FR"/>
        </w:rPr>
      </w:pPr>
    </w:p>
    <w:p w:rsidR="000533E2" w:rsidRDefault="000533E2" w:rsidP="008B5B05">
      <w:pPr>
        <w:spacing w:after="120" w:line="240" w:lineRule="auto"/>
        <w:jc w:val="both"/>
        <w:rPr>
          <w:rFonts w:ascii="Arial" w:eastAsia="SimSun" w:hAnsi="Arial" w:cs="Arial"/>
          <w:b/>
          <w:lang w:val="fr-FR"/>
        </w:rPr>
      </w:pPr>
    </w:p>
    <w:p w:rsidR="000533E2" w:rsidRDefault="000533E2" w:rsidP="008B5B05">
      <w:pPr>
        <w:spacing w:after="120" w:line="240" w:lineRule="auto"/>
        <w:jc w:val="both"/>
        <w:rPr>
          <w:rFonts w:ascii="Arial" w:eastAsia="SimSun" w:hAnsi="Arial" w:cs="Arial"/>
          <w:b/>
          <w:lang w:val="fr-FR"/>
        </w:rPr>
      </w:pPr>
    </w:p>
    <w:p w:rsidR="000533E2" w:rsidRDefault="000533E2" w:rsidP="008B5B05">
      <w:pPr>
        <w:spacing w:after="120" w:line="240" w:lineRule="auto"/>
        <w:jc w:val="both"/>
        <w:rPr>
          <w:rFonts w:ascii="Arial" w:eastAsia="SimSun" w:hAnsi="Arial" w:cs="Arial"/>
          <w:b/>
          <w:lang w:val="fr-FR"/>
        </w:rPr>
      </w:pPr>
    </w:p>
    <w:p w:rsidR="000533E2" w:rsidRDefault="000533E2" w:rsidP="008B5B05">
      <w:pPr>
        <w:spacing w:after="120" w:line="240" w:lineRule="auto"/>
        <w:jc w:val="both"/>
        <w:rPr>
          <w:rFonts w:ascii="Arial" w:eastAsia="SimSun" w:hAnsi="Arial" w:cs="Arial"/>
          <w:b/>
          <w:lang w:val="fr-FR"/>
        </w:rPr>
      </w:pPr>
    </w:p>
    <w:p w:rsidR="000533E2" w:rsidRDefault="000533E2" w:rsidP="008B5B05">
      <w:pPr>
        <w:spacing w:after="120" w:line="240" w:lineRule="auto"/>
        <w:jc w:val="both"/>
        <w:rPr>
          <w:rFonts w:ascii="Arial" w:eastAsia="SimSun" w:hAnsi="Arial" w:cs="Arial"/>
          <w:b/>
          <w:lang w:val="fr-FR"/>
        </w:rPr>
      </w:pPr>
    </w:p>
    <w:p w:rsidR="00044C40" w:rsidRDefault="00044C40" w:rsidP="008B5B05">
      <w:pPr>
        <w:spacing w:after="120" w:line="240" w:lineRule="auto"/>
        <w:jc w:val="both"/>
        <w:rPr>
          <w:rFonts w:ascii="Arial" w:eastAsia="SimSun" w:hAnsi="Arial" w:cs="Arial"/>
          <w:b/>
          <w:lang w:val="fr-FR"/>
        </w:rPr>
      </w:pPr>
    </w:p>
    <w:p w:rsidR="00044C40" w:rsidRDefault="00044C40" w:rsidP="008B5B05">
      <w:pPr>
        <w:spacing w:after="120" w:line="240" w:lineRule="auto"/>
        <w:jc w:val="both"/>
        <w:rPr>
          <w:rFonts w:ascii="Arial" w:eastAsia="SimSun" w:hAnsi="Arial" w:cs="Arial"/>
          <w:b/>
          <w:lang w:val="fr-FR"/>
        </w:rPr>
      </w:pPr>
    </w:p>
    <w:p w:rsidR="000533E2" w:rsidRPr="008B5B05" w:rsidRDefault="000533E2" w:rsidP="008B5B05">
      <w:pPr>
        <w:spacing w:after="120" w:line="240" w:lineRule="auto"/>
        <w:jc w:val="both"/>
        <w:rPr>
          <w:rFonts w:ascii="Arial" w:eastAsia="SimSun" w:hAnsi="Arial" w:cs="Arial"/>
          <w:b/>
          <w:lang w:val="fr-FR"/>
        </w:rPr>
      </w:pPr>
    </w:p>
    <w:p w:rsidR="00F417D8" w:rsidRPr="000533E2" w:rsidRDefault="00F417D8" w:rsidP="008B5B05">
      <w:pPr>
        <w:spacing w:after="120" w:line="240" w:lineRule="auto"/>
        <w:jc w:val="both"/>
        <w:rPr>
          <w:rFonts w:ascii="Arial" w:eastAsia="SimSun" w:hAnsi="Arial" w:cs="Arial"/>
          <w:b/>
          <w:sz w:val="24"/>
          <w:szCs w:val="24"/>
          <w:lang w:val="fr-FR"/>
        </w:rPr>
      </w:pPr>
      <w:r w:rsidRPr="000533E2">
        <w:rPr>
          <w:rFonts w:ascii="Arial" w:eastAsia="SimSun" w:hAnsi="Arial" w:cs="Arial"/>
          <w:b/>
          <w:sz w:val="24"/>
          <w:szCs w:val="24"/>
          <w:lang w:val="fr-FR"/>
        </w:rPr>
        <w:lastRenderedPageBreak/>
        <w:t xml:space="preserve">1. Justification de l’introduction du VPI et processus décisionnel national   </w:t>
      </w:r>
    </w:p>
    <w:p w:rsidR="00622E30" w:rsidRPr="008B5B05" w:rsidRDefault="00622E30" w:rsidP="008B5B05">
      <w:pPr>
        <w:pStyle w:val="Default"/>
        <w:jc w:val="both"/>
        <w:rPr>
          <w:rFonts w:ascii="Arial" w:hAnsi="Arial" w:cs="Arial"/>
          <w:color w:val="auto"/>
          <w:sz w:val="22"/>
          <w:szCs w:val="22"/>
          <w:lang w:val="fr-FR"/>
        </w:rPr>
      </w:pPr>
      <w:r w:rsidRPr="008B5B05">
        <w:rPr>
          <w:rFonts w:ascii="Arial" w:hAnsi="Arial" w:cs="Arial"/>
          <w:color w:val="auto"/>
          <w:sz w:val="22"/>
          <w:szCs w:val="22"/>
          <w:lang w:val="fr-FR"/>
        </w:rPr>
        <w:t>La décision d’introdu</w:t>
      </w:r>
      <w:r w:rsidR="00882A91" w:rsidRPr="008B5B05">
        <w:rPr>
          <w:rFonts w:ascii="Arial" w:hAnsi="Arial" w:cs="Arial"/>
          <w:color w:val="auto"/>
          <w:sz w:val="22"/>
          <w:szCs w:val="22"/>
          <w:lang w:val="fr-FR"/>
        </w:rPr>
        <w:t>ire</w:t>
      </w:r>
      <w:r w:rsidRPr="008B5B05">
        <w:rPr>
          <w:rFonts w:ascii="Arial" w:hAnsi="Arial" w:cs="Arial"/>
          <w:color w:val="auto"/>
          <w:sz w:val="22"/>
          <w:szCs w:val="22"/>
          <w:lang w:val="fr-FR"/>
        </w:rPr>
        <w:t xml:space="preserve"> le vaccin VPI en Haïti a été prise au cours de la réunion du CCIA .Le CCIA est présidé par le Minist</w:t>
      </w:r>
      <w:r w:rsidR="000533E2">
        <w:rPr>
          <w:rFonts w:ascii="Arial" w:hAnsi="Arial" w:cs="Arial"/>
          <w:color w:val="auto"/>
          <w:sz w:val="22"/>
          <w:szCs w:val="22"/>
          <w:lang w:val="fr-FR"/>
        </w:rPr>
        <w:t>re de la Santé et en cas d’</w:t>
      </w:r>
      <w:r w:rsidRPr="008B5B05">
        <w:rPr>
          <w:rFonts w:ascii="Arial" w:hAnsi="Arial" w:cs="Arial"/>
          <w:color w:val="auto"/>
          <w:sz w:val="22"/>
          <w:szCs w:val="22"/>
          <w:lang w:val="fr-FR"/>
        </w:rPr>
        <w:t>absence par le Directeur Général de la Santé avec comme secrétariat la Direction du PEV</w:t>
      </w:r>
      <w:r w:rsidR="00882A91" w:rsidRPr="008B5B05">
        <w:rPr>
          <w:rFonts w:ascii="Arial" w:hAnsi="Arial" w:cs="Arial"/>
          <w:color w:val="auto"/>
          <w:sz w:val="22"/>
          <w:szCs w:val="22"/>
          <w:lang w:val="fr-FR"/>
        </w:rPr>
        <w:t xml:space="preserve">. Il </w:t>
      </w:r>
      <w:r w:rsidRPr="008B5B05">
        <w:rPr>
          <w:rFonts w:ascii="Arial" w:hAnsi="Arial" w:cs="Arial"/>
          <w:color w:val="auto"/>
          <w:sz w:val="22"/>
          <w:szCs w:val="22"/>
          <w:lang w:val="fr-FR"/>
        </w:rPr>
        <w:t>comprend les Directions Nationales du Ministère de la Sante chargées de l’Epidémiologie (DELR) et d’Evaluation des Programmes (UEP), les Agences des Nations Unies (OPS/OMS, UNICEF, FNUAP, UNOPS, Banque Mondiale), les Agences de coopération (CDC Atlanta, Coopérations Brésilienne, Canadienne  et Cubaine), les associations de la société civile Haïtienne (Plate-forme Haïtienne pour le Renforcement de la Vaccination  (PHAREV),</w:t>
      </w:r>
      <w:r w:rsidR="00882A91" w:rsidRPr="008B5B05">
        <w:rPr>
          <w:rFonts w:ascii="Arial" w:hAnsi="Arial" w:cs="Arial"/>
          <w:color w:val="auto"/>
          <w:sz w:val="22"/>
          <w:szCs w:val="22"/>
          <w:lang w:val="fr-FR"/>
        </w:rPr>
        <w:t xml:space="preserve"> </w:t>
      </w:r>
      <w:r w:rsidRPr="008B5B05">
        <w:rPr>
          <w:rFonts w:ascii="Arial" w:hAnsi="Arial" w:cs="Arial"/>
          <w:color w:val="auto"/>
          <w:sz w:val="22"/>
          <w:szCs w:val="22"/>
          <w:lang w:val="fr-FR"/>
        </w:rPr>
        <w:t xml:space="preserve">Groupe Haïtien d’Etudes sur le Sarcome de Kaposi et des infections opportunistes (GHIESKO), Société Haïtienne de Pédiatrie (SHP), Société Haïtienne d’Oncologie (SHONC), Institut Haïtien de Santé Communautaire (INHSC), Commission Nationale d’Experts pour l’élimination de la rougeole et Rubéole). </w:t>
      </w:r>
    </w:p>
    <w:p w:rsidR="00732CD5" w:rsidRPr="008B5B05" w:rsidRDefault="00F417D8" w:rsidP="008B5B05">
      <w:pPr>
        <w:pStyle w:val="Default"/>
        <w:jc w:val="both"/>
        <w:rPr>
          <w:rFonts w:ascii="Arial" w:hAnsi="Arial" w:cs="Arial"/>
          <w:color w:val="auto"/>
          <w:sz w:val="22"/>
          <w:szCs w:val="22"/>
          <w:lang w:val="fr-FR"/>
        </w:rPr>
      </w:pPr>
      <w:r w:rsidRPr="008B5B05">
        <w:rPr>
          <w:rFonts w:ascii="Arial" w:hAnsi="Arial" w:cs="Arial"/>
          <w:color w:val="auto"/>
          <w:sz w:val="22"/>
          <w:szCs w:val="22"/>
          <w:lang w:val="fr-FR"/>
        </w:rPr>
        <w:t xml:space="preserve">Cette </w:t>
      </w:r>
      <w:r w:rsidR="00374362" w:rsidRPr="008B5B05">
        <w:rPr>
          <w:rFonts w:ascii="Arial" w:hAnsi="Arial" w:cs="Arial"/>
          <w:color w:val="auto"/>
          <w:sz w:val="22"/>
          <w:szCs w:val="22"/>
          <w:lang w:val="fr-FR"/>
        </w:rPr>
        <w:t>décision</w:t>
      </w:r>
      <w:r w:rsidRPr="008B5B05">
        <w:rPr>
          <w:rFonts w:ascii="Arial" w:hAnsi="Arial" w:cs="Arial"/>
          <w:color w:val="auto"/>
          <w:sz w:val="22"/>
          <w:szCs w:val="22"/>
          <w:lang w:val="fr-FR"/>
        </w:rPr>
        <w:t xml:space="preserve"> </w:t>
      </w:r>
      <w:r w:rsidR="0021571F" w:rsidRPr="008B5B05">
        <w:rPr>
          <w:rFonts w:ascii="Arial" w:hAnsi="Arial" w:cs="Arial"/>
          <w:color w:val="auto"/>
          <w:sz w:val="22"/>
          <w:szCs w:val="22"/>
          <w:lang w:val="fr-FR"/>
        </w:rPr>
        <w:t xml:space="preserve">a été motivée par </w:t>
      </w:r>
      <w:r w:rsidR="0094640A" w:rsidRPr="008B5B05">
        <w:rPr>
          <w:rFonts w:ascii="Arial" w:hAnsi="Arial" w:cs="Arial"/>
          <w:color w:val="auto"/>
          <w:sz w:val="22"/>
          <w:szCs w:val="22"/>
          <w:lang w:val="fr-FR"/>
        </w:rPr>
        <w:t>la réalisation de</w:t>
      </w:r>
      <w:r w:rsidR="0021571F" w:rsidRPr="008B5B05">
        <w:rPr>
          <w:rFonts w:ascii="Arial" w:hAnsi="Arial" w:cs="Arial"/>
          <w:color w:val="auto"/>
          <w:sz w:val="22"/>
          <w:szCs w:val="22"/>
          <w:lang w:val="fr-FR"/>
        </w:rPr>
        <w:t>s</w:t>
      </w:r>
      <w:r w:rsidR="0094640A" w:rsidRPr="008B5B05">
        <w:rPr>
          <w:rFonts w:ascii="Arial" w:hAnsi="Arial" w:cs="Arial"/>
          <w:color w:val="auto"/>
          <w:sz w:val="22"/>
          <w:szCs w:val="22"/>
          <w:lang w:val="fr-FR"/>
        </w:rPr>
        <w:t xml:space="preserve"> recommandation</w:t>
      </w:r>
      <w:r w:rsidR="000800DB" w:rsidRPr="008B5B05">
        <w:rPr>
          <w:rFonts w:ascii="Arial" w:hAnsi="Arial" w:cs="Arial"/>
          <w:color w:val="auto"/>
          <w:sz w:val="22"/>
          <w:szCs w:val="22"/>
          <w:lang w:val="fr-FR"/>
        </w:rPr>
        <w:t>s</w:t>
      </w:r>
      <w:r w:rsidR="0094640A" w:rsidRPr="008B5B05">
        <w:rPr>
          <w:rFonts w:ascii="Arial" w:hAnsi="Arial" w:cs="Arial"/>
          <w:color w:val="auto"/>
          <w:sz w:val="22"/>
          <w:szCs w:val="22"/>
          <w:lang w:val="fr-FR"/>
        </w:rPr>
        <w:t xml:space="preserve"> du</w:t>
      </w:r>
      <w:r w:rsidR="00732CD5" w:rsidRPr="008B5B05">
        <w:rPr>
          <w:rFonts w:ascii="Arial" w:hAnsi="Arial" w:cs="Arial"/>
          <w:color w:val="auto"/>
          <w:sz w:val="22"/>
          <w:szCs w:val="22"/>
          <w:lang w:val="fr-FR"/>
        </w:rPr>
        <w:t xml:space="preserve"> </w:t>
      </w:r>
      <w:r w:rsidR="0094640A" w:rsidRPr="008B5B05">
        <w:rPr>
          <w:rFonts w:ascii="Arial" w:hAnsi="Arial" w:cs="Arial"/>
          <w:color w:val="auto"/>
          <w:sz w:val="22"/>
          <w:szCs w:val="22"/>
          <w:lang w:val="fr-FR"/>
        </w:rPr>
        <w:t xml:space="preserve">SAGE relative à la phase finale de l’éradication de la poliomyélite 2013-2018 stipulant que (i) </w:t>
      </w:r>
      <w:r w:rsidR="0094640A" w:rsidRPr="008B5B05">
        <w:rPr>
          <w:rFonts w:ascii="Arial" w:hAnsi="Arial" w:cs="Arial"/>
          <w:bCs/>
          <w:color w:val="auto"/>
          <w:sz w:val="22"/>
          <w:szCs w:val="22"/>
          <w:lang w:val="fr-FR"/>
        </w:rPr>
        <w:t>tous les pays</w:t>
      </w:r>
      <w:r w:rsidR="0021571F" w:rsidRPr="008B5B05">
        <w:rPr>
          <w:rFonts w:ascii="Arial" w:hAnsi="Arial" w:cs="Arial"/>
          <w:bCs/>
          <w:color w:val="auto"/>
          <w:sz w:val="22"/>
          <w:szCs w:val="22"/>
          <w:lang w:val="fr-FR"/>
        </w:rPr>
        <w:t xml:space="preserve"> doivent </w:t>
      </w:r>
      <w:r w:rsidR="0094640A" w:rsidRPr="008B5B05">
        <w:rPr>
          <w:rFonts w:ascii="Arial" w:hAnsi="Arial" w:cs="Arial"/>
          <w:bCs/>
          <w:color w:val="auto"/>
          <w:sz w:val="22"/>
          <w:szCs w:val="22"/>
          <w:lang w:val="fr-FR"/>
        </w:rPr>
        <w:t>introdui</w:t>
      </w:r>
      <w:r w:rsidR="0021571F" w:rsidRPr="008B5B05">
        <w:rPr>
          <w:rFonts w:ascii="Arial" w:hAnsi="Arial" w:cs="Arial"/>
          <w:bCs/>
          <w:color w:val="auto"/>
          <w:sz w:val="22"/>
          <w:szCs w:val="22"/>
          <w:lang w:val="fr-FR"/>
        </w:rPr>
        <w:t>re</w:t>
      </w:r>
      <w:r w:rsidR="0094640A" w:rsidRPr="008B5B05">
        <w:rPr>
          <w:rFonts w:ascii="Arial" w:hAnsi="Arial" w:cs="Arial"/>
          <w:bCs/>
          <w:color w:val="auto"/>
          <w:sz w:val="22"/>
          <w:szCs w:val="22"/>
          <w:lang w:val="fr-FR"/>
        </w:rPr>
        <w:t xml:space="preserve"> au moins une dose de VPI </w:t>
      </w:r>
      <w:r w:rsidR="0094640A" w:rsidRPr="008B5B05">
        <w:rPr>
          <w:rFonts w:ascii="Arial" w:hAnsi="Arial" w:cs="Arial"/>
          <w:color w:val="auto"/>
          <w:sz w:val="22"/>
          <w:szCs w:val="22"/>
          <w:lang w:val="fr-FR"/>
        </w:rPr>
        <w:t xml:space="preserve">dans leur </w:t>
      </w:r>
      <w:r w:rsidR="0094640A" w:rsidRPr="008B5B05">
        <w:rPr>
          <w:rFonts w:ascii="Arial" w:hAnsi="Arial" w:cs="Arial"/>
          <w:bCs/>
          <w:color w:val="auto"/>
          <w:sz w:val="22"/>
          <w:szCs w:val="22"/>
          <w:lang w:val="fr-FR"/>
        </w:rPr>
        <w:t xml:space="preserve">calendrier de vaccination systématique </w:t>
      </w:r>
      <w:r w:rsidR="0094640A" w:rsidRPr="008B5B05">
        <w:rPr>
          <w:rFonts w:ascii="Arial" w:hAnsi="Arial" w:cs="Arial"/>
          <w:color w:val="auto"/>
          <w:sz w:val="22"/>
          <w:szCs w:val="22"/>
          <w:lang w:val="fr-FR"/>
        </w:rPr>
        <w:t xml:space="preserve">avant fin 2015, (ii) tous les pays </w:t>
      </w:r>
      <w:r w:rsidR="0021571F" w:rsidRPr="008B5B05">
        <w:rPr>
          <w:rFonts w:ascii="Arial" w:hAnsi="Arial" w:cs="Arial"/>
          <w:color w:val="auto"/>
          <w:sz w:val="22"/>
          <w:szCs w:val="22"/>
          <w:lang w:val="fr-FR"/>
        </w:rPr>
        <w:t xml:space="preserve">doivent </w:t>
      </w:r>
      <w:r w:rsidR="0094640A" w:rsidRPr="008B5B05">
        <w:rPr>
          <w:rFonts w:ascii="Arial" w:hAnsi="Arial" w:cs="Arial"/>
          <w:color w:val="auto"/>
          <w:sz w:val="22"/>
          <w:szCs w:val="22"/>
          <w:lang w:val="fr-FR"/>
        </w:rPr>
        <w:t>prioritaires élabore</w:t>
      </w:r>
      <w:r w:rsidR="0021571F" w:rsidRPr="008B5B05">
        <w:rPr>
          <w:rFonts w:ascii="Arial" w:hAnsi="Arial" w:cs="Arial"/>
          <w:color w:val="auto"/>
          <w:sz w:val="22"/>
          <w:szCs w:val="22"/>
          <w:lang w:val="fr-FR"/>
        </w:rPr>
        <w:t>r</w:t>
      </w:r>
      <w:r w:rsidR="0094640A" w:rsidRPr="008B5B05">
        <w:rPr>
          <w:rFonts w:ascii="Arial" w:hAnsi="Arial" w:cs="Arial"/>
          <w:color w:val="auto"/>
          <w:sz w:val="22"/>
          <w:szCs w:val="22"/>
          <w:lang w:val="fr-FR"/>
        </w:rPr>
        <w:t xml:space="preserve"> un plan d’intr</w:t>
      </w:r>
      <w:r w:rsidR="0021571F" w:rsidRPr="008B5B05">
        <w:rPr>
          <w:rFonts w:ascii="Arial" w:hAnsi="Arial" w:cs="Arial"/>
          <w:color w:val="auto"/>
          <w:sz w:val="22"/>
          <w:szCs w:val="22"/>
          <w:lang w:val="fr-FR"/>
        </w:rPr>
        <w:t>oduction du VPI avant juin 2014.</w:t>
      </w:r>
      <w:r w:rsidR="00D64A2D" w:rsidRPr="008B5B05">
        <w:rPr>
          <w:rFonts w:ascii="Arial" w:hAnsi="Arial" w:cs="Arial"/>
          <w:color w:val="auto"/>
          <w:sz w:val="22"/>
          <w:szCs w:val="22"/>
          <w:lang w:val="fr-FR"/>
        </w:rPr>
        <w:t xml:space="preserve"> </w:t>
      </w:r>
      <w:r w:rsidR="00024284" w:rsidRPr="008B5B05">
        <w:rPr>
          <w:rFonts w:ascii="Arial" w:hAnsi="Arial" w:cs="Arial"/>
          <w:color w:val="auto"/>
          <w:sz w:val="22"/>
          <w:szCs w:val="22"/>
          <w:lang w:val="fr-FR"/>
        </w:rPr>
        <w:t>Ainsi, l’introduction</w:t>
      </w:r>
      <w:r w:rsidR="00732CD5" w:rsidRPr="008B5B05">
        <w:rPr>
          <w:rFonts w:ascii="Arial" w:hAnsi="Arial" w:cs="Arial"/>
          <w:color w:val="auto"/>
          <w:sz w:val="22"/>
          <w:szCs w:val="22"/>
          <w:lang w:val="fr-FR"/>
        </w:rPr>
        <w:t xml:space="preserve"> du VPI</w:t>
      </w:r>
      <w:r w:rsidR="004A7827" w:rsidRPr="008B5B05">
        <w:rPr>
          <w:rFonts w:ascii="Arial" w:hAnsi="Arial" w:cs="Arial"/>
          <w:color w:val="auto"/>
          <w:sz w:val="22"/>
          <w:szCs w:val="22"/>
          <w:lang w:val="fr-FR"/>
        </w:rPr>
        <w:t xml:space="preserve"> contribuera au maintien d’</w:t>
      </w:r>
      <w:r w:rsidR="00B0778F" w:rsidRPr="008B5B05">
        <w:rPr>
          <w:rFonts w:ascii="Arial" w:hAnsi="Arial" w:cs="Arial"/>
          <w:color w:val="auto"/>
          <w:sz w:val="22"/>
          <w:szCs w:val="22"/>
          <w:lang w:val="fr-FR"/>
        </w:rPr>
        <w:t>Haïti</w:t>
      </w:r>
      <w:r w:rsidR="004A7827" w:rsidRPr="008B5B05">
        <w:rPr>
          <w:rFonts w:ascii="Arial" w:hAnsi="Arial" w:cs="Arial"/>
          <w:color w:val="auto"/>
          <w:sz w:val="22"/>
          <w:szCs w:val="22"/>
          <w:lang w:val="fr-FR"/>
        </w:rPr>
        <w:t xml:space="preserve"> libre de poliovirus sauvage,</w:t>
      </w:r>
      <w:r w:rsidR="00732CD5" w:rsidRPr="008B5B05">
        <w:rPr>
          <w:rFonts w:ascii="Arial" w:hAnsi="Arial" w:cs="Arial"/>
          <w:color w:val="auto"/>
          <w:sz w:val="22"/>
          <w:szCs w:val="22"/>
          <w:lang w:val="fr-FR"/>
        </w:rPr>
        <w:t xml:space="preserve"> atténuera les risques </w:t>
      </w:r>
      <w:r w:rsidR="00D64A2D" w:rsidRPr="008B5B05">
        <w:rPr>
          <w:rFonts w:ascii="Arial" w:hAnsi="Arial" w:cs="Arial"/>
          <w:color w:val="auto"/>
          <w:sz w:val="22"/>
          <w:szCs w:val="22"/>
          <w:lang w:val="fr-FR"/>
        </w:rPr>
        <w:t xml:space="preserve">(i) </w:t>
      </w:r>
      <w:r w:rsidR="00732CD5" w:rsidRPr="008B5B05">
        <w:rPr>
          <w:rFonts w:ascii="Arial" w:hAnsi="Arial" w:cs="Arial"/>
          <w:color w:val="auto"/>
          <w:sz w:val="22"/>
          <w:szCs w:val="22"/>
          <w:lang w:val="fr-FR"/>
        </w:rPr>
        <w:t>de réintroduction du poliovirus de type 2 associés au retrait du VPO2</w:t>
      </w:r>
      <w:r w:rsidR="0041045B" w:rsidRPr="008B5B05">
        <w:rPr>
          <w:rFonts w:ascii="Arial" w:hAnsi="Arial" w:cs="Arial"/>
          <w:color w:val="auto"/>
          <w:sz w:val="22"/>
          <w:szCs w:val="22"/>
          <w:lang w:val="fr-FR"/>
        </w:rPr>
        <w:t xml:space="preserve">, </w:t>
      </w:r>
      <w:r w:rsidR="00D64A2D" w:rsidRPr="008B5B05">
        <w:rPr>
          <w:rFonts w:ascii="Arial" w:hAnsi="Arial" w:cs="Arial"/>
          <w:color w:val="auto"/>
          <w:sz w:val="22"/>
          <w:szCs w:val="22"/>
          <w:lang w:val="fr-FR"/>
        </w:rPr>
        <w:t xml:space="preserve">(ii) </w:t>
      </w:r>
      <w:r w:rsidR="0041045B" w:rsidRPr="008B5B05">
        <w:rPr>
          <w:rFonts w:ascii="Arial" w:hAnsi="Arial" w:cs="Arial"/>
          <w:color w:val="auto"/>
          <w:sz w:val="22"/>
          <w:szCs w:val="22"/>
          <w:lang w:val="fr-FR"/>
        </w:rPr>
        <w:t xml:space="preserve">des cas de </w:t>
      </w:r>
      <w:r w:rsidR="00D64A2D" w:rsidRPr="008B5B05">
        <w:rPr>
          <w:rFonts w:ascii="Arial" w:hAnsi="Arial" w:cs="Arial"/>
          <w:color w:val="auto"/>
          <w:sz w:val="22"/>
          <w:szCs w:val="22"/>
          <w:lang w:val="fr-FR"/>
        </w:rPr>
        <w:t>poliomyélite</w:t>
      </w:r>
      <w:r w:rsidR="0041045B" w:rsidRPr="008B5B05">
        <w:rPr>
          <w:rFonts w:ascii="Arial" w:hAnsi="Arial" w:cs="Arial"/>
          <w:color w:val="auto"/>
          <w:sz w:val="22"/>
          <w:szCs w:val="22"/>
          <w:lang w:val="fr-FR"/>
        </w:rPr>
        <w:t xml:space="preserve"> </w:t>
      </w:r>
      <w:r w:rsidR="00D64A2D" w:rsidRPr="008B5B05">
        <w:rPr>
          <w:rFonts w:ascii="Arial" w:hAnsi="Arial" w:cs="Arial"/>
          <w:color w:val="auto"/>
          <w:sz w:val="22"/>
          <w:szCs w:val="22"/>
          <w:lang w:val="fr-FR"/>
        </w:rPr>
        <w:t>associés</w:t>
      </w:r>
      <w:r w:rsidR="0041045B" w:rsidRPr="008B5B05">
        <w:rPr>
          <w:rFonts w:ascii="Arial" w:hAnsi="Arial" w:cs="Arial"/>
          <w:color w:val="auto"/>
          <w:sz w:val="22"/>
          <w:szCs w:val="22"/>
          <w:lang w:val="fr-FR"/>
        </w:rPr>
        <w:t xml:space="preserve"> au VPO (</w:t>
      </w:r>
      <w:r w:rsidR="00B6610E" w:rsidRPr="008B5B05">
        <w:rPr>
          <w:rFonts w:ascii="Arial" w:hAnsi="Arial" w:cs="Arial"/>
          <w:color w:val="auto"/>
          <w:sz w:val="22"/>
          <w:szCs w:val="22"/>
          <w:lang w:val="fr-FR"/>
        </w:rPr>
        <w:t>PPAV</w:t>
      </w:r>
      <w:r w:rsidR="0041045B" w:rsidRPr="008B5B05">
        <w:rPr>
          <w:rFonts w:ascii="Arial" w:hAnsi="Arial" w:cs="Arial"/>
          <w:color w:val="auto"/>
          <w:sz w:val="22"/>
          <w:szCs w:val="22"/>
          <w:lang w:val="fr-FR"/>
        </w:rPr>
        <w:t xml:space="preserve">) et </w:t>
      </w:r>
      <w:r w:rsidR="00D64A2D" w:rsidRPr="008B5B05">
        <w:rPr>
          <w:rFonts w:ascii="Arial" w:hAnsi="Arial" w:cs="Arial"/>
          <w:color w:val="auto"/>
          <w:sz w:val="22"/>
          <w:szCs w:val="22"/>
          <w:lang w:val="fr-FR"/>
        </w:rPr>
        <w:t>dérivés</w:t>
      </w:r>
      <w:r w:rsidR="0041045B" w:rsidRPr="008B5B05">
        <w:rPr>
          <w:rFonts w:ascii="Arial" w:hAnsi="Arial" w:cs="Arial"/>
          <w:color w:val="auto"/>
          <w:sz w:val="22"/>
          <w:szCs w:val="22"/>
          <w:lang w:val="fr-FR"/>
        </w:rPr>
        <w:t xml:space="preserve"> du VPO (</w:t>
      </w:r>
      <w:r w:rsidR="00B6610E" w:rsidRPr="008B5B05">
        <w:rPr>
          <w:rFonts w:ascii="Arial" w:hAnsi="Arial" w:cs="Arial"/>
          <w:color w:val="auto"/>
          <w:sz w:val="22"/>
          <w:szCs w:val="22"/>
          <w:lang w:val="fr-FR"/>
        </w:rPr>
        <w:t>P</w:t>
      </w:r>
      <w:r w:rsidR="0041045B" w:rsidRPr="008B5B05">
        <w:rPr>
          <w:rFonts w:ascii="Arial" w:hAnsi="Arial" w:cs="Arial"/>
          <w:color w:val="auto"/>
          <w:sz w:val="22"/>
          <w:szCs w:val="22"/>
          <w:lang w:val="fr-FR"/>
        </w:rPr>
        <w:t>VDV)</w:t>
      </w:r>
      <w:r w:rsidR="00732CD5" w:rsidRPr="008B5B05">
        <w:rPr>
          <w:rFonts w:ascii="Arial" w:hAnsi="Arial" w:cs="Arial"/>
          <w:color w:val="auto"/>
          <w:sz w:val="22"/>
          <w:szCs w:val="22"/>
          <w:lang w:val="fr-FR"/>
        </w:rPr>
        <w:t xml:space="preserve"> et </w:t>
      </w:r>
      <w:r w:rsidR="00D64A2D" w:rsidRPr="008B5B05">
        <w:rPr>
          <w:rFonts w:ascii="Arial" w:hAnsi="Arial" w:cs="Arial"/>
          <w:color w:val="auto"/>
          <w:sz w:val="22"/>
          <w:szCs w:val="22"/>
          <w:lang w:val="fr-FR"/>
        </w:rPr>
        <w:t xml:space="preserve">(iii) </w:t>
      </w:r>
      <w:r w:rsidR="00732CD5" w:rsidRPr="008B5B05">
        <w:rPr>
          <w:rFonts w:ascii="Arial" w:hAnsi="Arial" w:cs="Arial"/>
          <w:color w:val="auto"/>
          <w:sz w:val="22"/>
          <w:szCs w:val="22"/>
          <w:lang w:val="fr-FR"/>
        </w:rPr>
        <w:t>facilitera l’éradication de la poliomyélite en renforçant l’immun</w:t>
      </w:r>
      <w:r w:rsidR="00D64A2D" w:rsidRPr="008B5B05">
        <w:rPr>
          <w:rFonts w:ascii="Arial" w:hAnsi="Arial" w:cs="Arial"/>
          <w:color w:val="auto"/>
          <w:sz w:val="22"/>
          <w:szCs w:val="22"/>
          <w:lang w:val="fr-FR"/>
        </w:rPr>
        <w:t>ité contre les s</w:t>
      </w:r>
      <w:r w:rsidR="00650D42" w:rsidRPr="008B5B05">
        <w:rPr>
          <w:rFonts w:ascii="Arial" w:hAnsi="Arial" w:cs="Arial"/>
          <w:color w:val="auto"/>
          <w:sz w:val="22"/>
          <w:szCs w:val="22"/>
          <w:lang w:val="fr-FR"/>
        </w:rPr>
        <w:t>é</w:t>
      </w:r>
      <w:r w:rsidR="00D64A2D" w:rsidRPr="008B5B05">
        <w:rPr>
          <w:rFonts w:ascii="Arial" w:hAnsi="Arial" w:cs="Arial"/>
          <w:color w:val="auto"/>
          <w:sz w:val="22"/>
          <w:szCs w:val="22"/>
          <w:lang w:val="fr-FR"/>
        </w:rPr>
        <w:t>rotypes 1 et 3.</w:t>
      </w:r>
    </w:p>
    <w:p w:rsidR="000533E2" w:rsidRPr="008B5B05" w:rsidRDefault="000533E2" w:rsidP="000533E2">
      <w:pPr>
        <w:spacing w:line="240" w:lineRule="auto"/>
        <w:jc w:val="both"/>
        <w:rPr>
          <w:rFonts w:ascii="Arial" w:hAnsi="Arial" w:cs="Arial"/>
          <w:lang w:val="fr-FR"/>
        </w:rPr>
      </w:pPr>
      <w:r w:rsidRPr="008B5B05">
        <w:rPr>
          <w:rFonts w:ascii="Arial" w:hAnsi="Arial" w:cs="Arial"/>
          <w:lang w:val="fr-FR"/>
        </w:rPr>
        <w:t xml:space="preserve">Pour </w:t>
      </w:r>
      <w:r>
        <w:rPr>
          <w:rFonts w:ascii="Arial" w:hAnsi="Arial" w:cs="Arial"/>
          <w:lang w:val="fr-FR"/>
        </w:rPr>
        <w:t xml:space="preserve">mettre en œuvre cette décision </w:t>
      </w:r>
      <w:r w:rsidRPr="008B5B05">
        <w:rPr>
          <w:rFonts w:ascii="Arial" w:hAnsi="Arial" w:cs="Arial"/>
          <w:lang w:val="fr-FR"/>
        </w:rPr>
        <w:t>p</w:t>
      </w:r>
      <w:r>
        <w:rPr>
          <w:rFonts w:ascii="Arial" w:hAnsi="Arial" w:cs="Arial"/>
          <w:lang w:val="fr-FR"/>
        </w:rPr>
        <w:t>ar l’approbation</w:t>
      </w:r>
      <w:r w:rsidRPr="008B5B05">
        <w:rPr>
          <w:rFonts w:ascii="Arial" w:hAnsi="Arial" w:cs="Arial"/>
          <w:lang w:val="fr-FR"/>
        </w:rPr>
        <w:t xml:space="preserve"> </w:t>
      </w:r>
      <w:r>
        <w:rPr>
          <w:rFonts w:ascii="Arial" w:hAnsi="Arial" w:cs="Arial"/>
          <w:lang w:val="fr-FR"/>
        </w:rPr>
        <w:t>du</w:t>
      </w:r>
      <w:r w:rsidRPr="008B5B05">
        <w:rPr>
          <w:rFonts w:ascii="Arial" w:hAnsi="Arial" w:cs="Arial"/>
          <w:lang w:val="fr-FR"/>
        </w:rPr>
        <w:t xml:space="preserve"> plan d’introduction du VPI y compris le chronogramme d’activités et le budget</w:t>
      </w:r>
      <w:r>
        <w:rPr>
          <w:rFonts w:ascii="Arial" w:hAnsi="Arial" w:cs="Arial"/>
          <w:lang w:val="fr-FR"/>
        </w:rPr>
        <w:t xml:space="preserve">, </w:t>
      </w:r>
      <w:r w:rsidRPr="008B5B05">
        <w:rPr>
          <w:rFonts w:ascii="Arial" w:hAnsi="Arial" w:cs="Arial"/>
          <w:lang w:val="fr-FR"/>
        </w:rPr>
        <w:t xml:space="preserve">le CCIA n’a pu se réunir </w:t>
      </w:r>
      <w:r>
        <w:rPr>
          <w:rFonts w:ascii="Arial" w:hAnsi="Arial" w:cs="Arial"/>
          <w:lang w:val="fr-FR"/>
        </w:rPr>
        <w:t>du fait d’un contexte d’instabilité politique et social</w:t>
      </w:r>
      <w:r w:rsidRPr="008B5B05">
        <w:rPr>
          <w:rFonts w:ascii="Arial" w:hAnsi="Arial" w:cs="Arial"/>
          <w:lang w:val="fr-FR"/>
        </w:rPr>
        <w:t>. A titre exceptionnel, ce plan a été approuvé par le Ministre de la Sant</w:t>
      </w:r>
      <w:r>
        <w:rPr>
          <w:rFonts w:ascii="Arial" w:hAnsi="Arial" w:cs="Arial"/>
          <w:lang w:val="fr-FR"/>
        </w:rPr>
        <w:t>é</w:t>
      </w:r>
      <w:r w:rsidRPr="008B5B05">
        <w:rPr>
          <w:rFonts w:ascii="Arial" w:hAnsi="Arial" w:cs="Arial"/>
          <w:lang w:val="fr-FR"/>
        </w:rPr>
        <w:t>, le Directeur de CDC Haiti et les Représentants de l’UNICEF et de l’</w:t>
      </w:r>
      <w:r>
        <w:rPr>
          <w:rFonts w:ascii="Arial" w:hAnsi="Arial" w:cs="Arial"/>
          <w:lang w:val="fr-FR"/>
        </w:rPr>
        <w:t>OPS</w:t>
      </w:r>
      <w:r w:rsidRPr="008B5B05">
        <w:rPr>
          <w:rFonts w:ascii="Arial" w:hAnsi="Arial" w:cs="Arial"/>
          <w:lang w:val="fr-FR"/>
        </w:rPr>
        <w:t xml:space="preserve">OMS. Ce plan prend en compte les principales leçons apprises lors de l’introduction du vaccin pentavalent (DTCHepB-Hib) en </w:t>
      </w:r>
      <w:r>
        <w:rPr>
          <w:rFonts w:ascii="Arial" w:hAnsi="Arial" w:cs="Arial"/>
          <w:lang w:val="fr-FR"/>
        </w:rPr>
        <w:t>o</w:t>
      </w:r>
      <w:r w:rsidRPr="008B5B05">
        <w:rPr>
          <w:rFonts w:ascii="Arial" w:hAnsi="Arial" w:cs="Arial"/>
          <w:lang w:val="fr-FR"/>
        </w:rPr>
        <w:t xml:space="preserve">ctobre 2012 et celle du vaccin Rotavirus en </w:t>
      </w:r>
      <w:r>
        <w:rPr>
          <w:rFonts w:ascii="Arial" w:hAnsi="Arial" w:cs="Arial"/>
          <w:lang w:val="fr-FR"/>
        </w:rPr>
        <w:t>a</w:t>
      </w:r>
      <w:r w:rsidRPr="008B5B05">
        <w:rPr>
          <w:rFonts w:ascii="Arial" w:hAnsi="Arial" w:cs="Arial"/>
          <w:lang w:val="fr-FR"/>
        </w:rPr>
        <w:t>vril 2014. </w:t>
      </w:r>
    </w:p>
    <w:p w:rsidR="00942A4D" w:rsidRPr="00167189" w:rsidRDefault="00942A4D" w:rsidP="00167189">
      <w:pPr>
        <w:pStyle w:val="ListParagraph"/>
        <w:numPr>
          <w:ilvl w:val="1"/>
          <w:numId w:val="45"/>
        </w:numPr>
        <w:spacing w:line="240" w:lineRule="auto"/>
        <w:jc w:val="both"/>
        <w:rPr>
          <w:rFonts w:ascii="Arial" w:hAnsi="Arial" w:cs="Arial"/>
          <w:lang w:val="fr-FR"/>
        </w:rPr>
      </w:pPr>
      <w:r w:rsidRPr="00167189">
        <w:rPr>
          <w:rFonts w:ascii="Arial" w:hAnsi="Arial" w:cs="Arial"/>
          <w:b/>
          <w:bCs/>
          <w:lang w:val="fr-FR"/>
        </w:rPr>
        <w:t xml:space="preserve">Incidence de la poliomyélite </w:t>
      </w:r>
    </w:p>
    <w:p w:rsidR="00942A4D" w:rsidRPr="008B5B05" w:rsidRDefault="00942A4D" w:rsidP="008B5B05">
      <w:pPr>
        <w:spacing w:line="240" w:lineRule="auto"/>
        <w:jc w:val="both"/>
        <w:rPr>
          <w:rFonts w:ascii="Arial" w:hAnsi="Arial" w:cs="Arial"/>
          <w:lang w:val="fr-FR"/>
        </w:rPr>
      </w:pPr>
      <w:r w:rsidRPr="008B5B05">
        <w:rPr>
          <w:rFonts w:ascii="Arial" w:hAnsi="Arial" w:cs="Arial"/>
          <w:lang w:val="fr-FR"/>
        </w:rPr>
        <w:t>La Région des Amériques a été certifiée libre de poliovirus sauvage depuis 1994. Le dernier cas de poliovirus sauvage confirmé en Haïti date de 1989. En 2000 et 2001, Haïti a connu une épidémie de poliovirus dérivé du vaccin (VDPV) VPO de type</w:t>
      </w:r>
      <w:r w:rsidR="00FE4393" w:rsidRPr="008B5B05">
        <w:rPr>
          <w:rFonts w:ascii="Arial" w:hAnsi="Arial" w:cs="Arial"/>
          <w:lang w:val="fr-FR"/>
        </w:rPr>
        <w:t xml:space="preserve"> 1</w:t>
      </w:r>
      <w:r w:rsidR="000533E2">
        <w:rPr>
          <w:rFonts w:ascii="Arial" w:hAnsi="Arial" w:cs="Arial"/>
          <w:lang w:val="fr-FR"/>
        </w:rPr>
        <w:t>.</w:t>
      </w:r>
    </w:p>
    <w:p w:rsidR="00942A4D" w:rsidRPr="00044C40" w:rsidRDefault="00942A4D" w:rsidP="00044C40">
      <w:pPr>
        <w:pStyle w:val="ListParagraph"/>
        <w:numPr>
          <w:ilvl w:val="1"/>
          <w:numId w:val="45"/>
        </w:numPr>
        <w:spacing w:line="240" w:lineRule="auto"/>
        <w:jc w:val="both"/>
        <w:rPr>
          <w:rFonts w:ascii="Arial" w:hAnsi="Arial" w:cs="Arial"/>
          <w:b/>
          <w:bCs/>
          <w:lang w:val="fr-FR"/>
        </w:rPr>
      </w:pPr>
      <w:r w:rsidRPr="00044C40">
        <w:rPr>
          <w:rFonts w:ascii="Arial" w:hAnsi="Arial" w:cs="Arial"/>
          <w:b/>
          <w:bCs/>
          <w:lang w:val="fr-FR"/>
        </w:rPr>
        <w:t> </w:t>
      </w:r>
      <w:r w:rsidRPr="008B5B05">
        <w:rPr>
          <w:rFonts w:ascii="Arial" w:hAnsi="Arial" w:cs="Arial"/>
          <w:b/>
          <w:bCs/>
          <w:lang w:val="fr-FR"/>
        </w:rPr>
        <w:t>But</w:t>
      </w:r>
    </w:p>
    <w:p w:rsidR="00942A4D" w:rsidRPr="008B5B05" w:rsidRDefault="00942A4D" w:rsidP="008B5B05">
      <w:pPr>
        <w:spacing w:line="240" w:lineRule="auto"/>
        <w:jc w:val="both"/>
        <w:rPr>
          <w:rFonts w:ascii="Arial" w:hAnsi="Arial" w:cs="Arial"/>
          <w:lang w:val="fr-FR"/>
        </w:rPr>
      </w:pPr>
      <w:r w:rsidRPr="008B5B05">
        <w:rPr>
          <w:rFonts w:ascii="Arial" w:hAnsi="Arial" w:cs="Arial"/>
          <w:lang w:val="fr-FR"/>
        </w:rPr>
        <w:t>Contribuer au maintien d’Haïti libre de poliovirus sauvage et/ou du polio dérivé du vaccin</w:t>
      </w:r>
      <w:r w:rsidR="00FE4393" w:rsidRPr="008B5B05">
        <w:rPr>
          <w:rFonts w:ascii="Arial" w:hAnsi="Arial" w:cs="Arial"/>
          <w:lang w:val="fr-FR"/>
        </w:rPr>
        <w:t xml:space="preserve"> (</w:t>
      </w:r>
      <w:r w:rsidR="00B6610E" w:rsidRPr="008B5B05">
        <w:rPr>
          <w:rFonts w:ascii="Arial" w:hAnsi="Arial" w:cs="Arial"/>
          <w:lang w:val="fr-FR"/>
        </w:rPr>
        <w:t>PVDV</w:t>
      </w:r>
      <w:r w:rsidR="00FE4393" w:rsidRPr="008B5B05">
        <w:rPr>
          <w:rFonts w:ascii="Arial" w:hAnsi="Arial" w:cs="Arial"/>
          <w:lang w:val="fr-FR"/>
        </w:rPr>
        <w:t>)</w:t>
      </w:r>
      <w:r w:rsidRPr="008B5B05">
        <w:rPr>
          <w:rFonts w:ascii="Arial" w:hAnsi="Arial" w:cs="Arial"/>
          <w:lang w:val="fr-FR"/>
        </w:rPr>
        <w:t xml:space="preserve"> </w:t>
      </w:r>
      <w:r w:rsidR="00FE4393" w:rsidRPr="008B5B05">
        <w:rPr>
          <w:rFonts w:ascii="Arial" w:hAnsi="Arial" w:cs="Arial"/>
          <w:lang w:val="fr-FR"/>
        </w:rPr>
        <w:t xml:space="preserve">et/ou du polio associe au VPO </w:t>
      </w:r>
      <w:r w:rsidRPr="008B5B05">
        <w:rPr>
          <w:rFonts w:ascii="Arial" w:hAnsi="Arial" w:cs="Arial"/>
          <w:lang w:val="fr-FR"/>
        </w:rPr>
        <w:t>(</w:t>
      </w:r>
      <w:r w:rsidR="00FE4393" w:rsidRPr="008B5B05">
        <w:rPr>
          <w:rFonts w:ascii="Arial" w:hAnsi="Arial" w:cs="Arial"/>
          <w:lang w:val="fr-FR"/>
        </w:rPr>
        <w:t>P</w:t>
      </w:r>
      <w:r w:rsidR="00B6610E" w:rsidRPr="008B5B05">
        <w:rPr>
          <w:rFonts w:ascii="Arial" w:hAnsi="Arial" w:cs="Arial"/>
          <w:lang w:val="fr-FR"/>
        </w:rPr>
        <w:t>P</w:t>
      </w:r>
      <w:r w:rsidR="00FE4393" w:rsidRPr="008B5B05">
        <w:rPr>
          <w:rFonts w:ascii="Arial" w:hAnsi="Arial" w:cs="Arial"/>
          <w:lang w:val="fr-FR"/>
        </w:rPr>
        <w:t>AV)</w:t>
      </w:r>
      <w:r w:rsidR="00044C40">
        <w:rPr>
          <w:rFonts w:ascii="Arial" w:hAnsi="Arial" w:cs="Arial"/>
          <w:lang w:val="fr-FR"/>
        </w:rPr>
        <w:t>.</w:t>
      </w:r>
    </w:p>
    <w:p w:rsidR="00942A4D" w:rsidRPr="00044C40" w:rsidRDefault="00942A4D" w:rsidP="00044C40">
      <w:pPr>
        <w:pStyle w:val="ListParagraph"/>
        <w:numPr>
          <w:ilvl w:val="1"/>
          <w:numId w:val="45"/>
        </w:numPr>
        <w:spacing w:line="240" w:lineRule="auto"/>
        <w:jc w:val="both"/>
        <w:rPr>
          <w:rFonts w:ascii="Arial" w:hAnsi="Arial" w:cs="Arial"/>
          <w:b/>
          <w:bCs/>
          <w:lang w:val="fr-FR"/>
        </w:rPr>
      </w:pPr>
      <w:r w:rsidRPr="008B5B05">
        <w:rPr>
          <w:rFonts w:ascii="Arial" w:hAnsi="Arial" w:cs="Arial"/>
          <w:b/>
          <w:bCs/>
          <w:lang w:val="fr-FR"/>
        </w:rPr>
        <w:t>Objectifs spécifiques</w:t>
      </w:r>
    </w:p>
    <w:p w:rsidR="00942A4D" w:rsidRPr="008B5B05" w:rsidRDefault="00942A4D" w:rsidP="00044C40">
      <w:pPr>
        <w:pStyle w:val="ListParagraph"/>
        <w:numPr>
          <w:ilvl w:val="0"/>
          <w:numId w:val="42"/>
        </w:numPr>
        <w:spacing w:after="120" w:line="240" w:lineRule="auto"/>
        <w:contextualSpacing w:val="0"/>
        <w:jc w:val="both"/>
        <w:rPr>
          <w:rFonts w:ascii="Arial" w:hAnsi="Arial" w:cs="Arial"/>
          <w:lang w:val="fr-FR"/>
        </w:rPr>
      </w:pPr>
      <w:r w:rsidRPr="008B5B05">
        <w:rPr>
          <w:rFonts w:ascii="Arial" w:hAnsi="Arial" w:cs="Arial"/>
          <w:lang w:val="fr-FR"/>
        </w:rPr>
        <w:t>Introduire le vaccin IPV en Juillet 2015 dans tous les Départements simultanément</w:t>
      </w:r>
      <w:r w:rsidR="00044C40">
        <w:rPr>
          <w:rFonts w:ascii="Arial" w:hAnsi="Arial" w:cs="Arial"/>
          <w:lang w:val="fr-FR"/>
        </w:rPr>
        <w:t>.</w:t>
      </w:r>
    </w:p>
    <w:p w:rsidR="00044C40" w:rsidRPr="00044C40" w:rsidRDefault="00942A4D" w:rsidP="00044C40">
      <w:pPr>
        <w:pStyle w:val="ListParagraph"/>
        <w:numPr>
          <w:ilvl w:val="0"/>
          <w:numId w:val="42"/>
        </w:numPr>
        <w:spacing w:line="240" w:lineRule="auto"/>
        <w:contextualSpacing w:val="0"/>
        <w:jc w:val="both"/>
        <w:rPr>
          <w:rFonts w:ascii="Arial" w:hAnsi="Arial" w:cs="Arial"/>
          <w:lang w:val="fr-FR"/>
        </w:rPr>
      </w:pPr>
      <w:r w:rsidRPr="008B5B05">
        <w:rPr>
          <w:rFonts w:ascii="Arial" w:hAnsi="Arial" w:cs="Arial"/>
          <w:lang w:val="fr-FR"/>
        </w:rPr>
        <w:t>Porter la CV a au moins 90% dans le pays et dans toutes les communes d’ici Décembre 2016</w:t>
      </w:r>
      <w:r w:rsidR="00044C40">
        <w:rPr>
          <w:rFonts w:ascii="Arial" w:hAnsi="Arial" w:cs="Arial"/>
          <w:lang w:val="fr-FR"/>
        </w:rPr>
        <w:t>.</w:t>
      </w:r>
    </w:p>
    <w:p w:rsidR="00942A4D" w:rsidRPr="008B5B05" w:rsidRDefault="00942A4D" w:rsidP="00044C40">
      <w:pPr>
        <w:pStyle w:val="ListParagraph"/>
        <w:numPr>
          <w:ilvl w:val="1"/>
          <w:numId w:val="45"/>
        </w:numPr>
        <w:spacing w:line="240" w:lineRule="auto"/>
        <w:jc w:val="both"/>
        <w:rPr>
          <w:rFonts w:ascii="Arial" w:hAnsi="Arial" w:cs="Arial"/>
          <w:b/>
          <w:bCs/>
          <w:lang w:val="fr-FR"/>
        </w:rPr>
      </w:pPr>
      <w:r w:rsidRPr="008B5B05">
        <w:rPr>
          <w:rFonts w:ascii="Arial" w:hAnsi="Arial" w:cs="Arial"/>
          <w:b/>
          <w:bCs/>
          <w:lang w:val="fr-FR"/>
        </w:rPr>
        <w:t>Résultats attendu</w:t>
      </w:r>
      <w:r w:rsidR="00FE4393" w:rsidRPr="008B5B05">
        <w:rPr>
          <w:rFonts w:ascii="Arial" w:hAnsi="Arial" w:cs="Arial"/>
          <w:b/>
          <w:bCs/>
          <w:lang w:val="fr-FR"/>
        </w:rPr>
        <w:t>s</w:t>
      </w:r>
    </w:p>
    <w:p w:rsidR="00942A4D" w:rsidRPr="008B5B05" w:rsidRDefault="00942A4D" w:rsidP="00044C40">
      <w:pPr>
        <w:pStyle w:val="ListParagraph"/>
        <w:numPr>
          <w:ilvl w:val="0"/>
          <w:numId w:val="43"/>
        </w:numPr>
        <w:spacing w:after="120" w:line="240" w:lineRule="auto"/>
        <w:contextualSpacing w:val="0"/>
        <w:jc w:val="both"/>
        <w:rPr>
          <w:rFonts w:ascii="Arial" w:hAnsi="Arial" w:cs="Arial"/>
          <w:lang w:val="fr-FR"/>
        </w:rPr>
      </w:pPr>
      <w:r w:rsidRPr="008B5B05">
        <w:rPr>
          <w:rFonts w:ascii="Arial" w:hAnsi="Arial" w:cs="Arial"/>
          <w:lang w:val="fr-FR"/>
        </w:rPr>
        <w:t>Le VPI est intégré au calendrier vaccinal de PEV de routine en Haïti d’ici Juin 201</w:t>
      </w:r>
      <w:r w:rsidR="00EF7366" w:rsidRPr="008B5B05">
        <w:rPr>
          <w:rFonts w:ascii="Arial" w:hAnsi="Arial" w:cs="Arial"/>
          <w:lang w:val="fr-FR"/>
        </w:rPr>
        <w:t>6</w:t>
      </w:r>
      <w:r w:rsidR="00044C40">
        <w:rPr>
          <w:rFonts w:ascii="Arial" w:hAnsi="Arial" w:cs="Arial"/>
          <w:lang w:val="fr-FR"/>
        </w:rPr>
        <w:t>.</w:t>
      </w:r>
    </w:p>
    <w:p w:rsidR="000533E2" w:rsidRPr="00044C40" w:rsidRDefault="00942A4D" w:rsidP="00044C40">
      <w:pPr>
        <w:pStyle w:val="ListParagraph"/>
        <w:numPr>
          <w:ilvl w:val="0"/>
          <w:numId w:val="43"/>
        </w:numPr>
        <w:spacing w:line="240" w:lineRule="auto"/>
        <w:contextualSpacing w:val="0"/>
        <w:jc w:val="both"/>
        <w:rPr>
          <w:rFonts w:ascii="Arial" w:hAnsi="Arial" w:cs="Arial"/>
          <w:lang w:val="fr-FR"/>
        </w:rPr>
      </w:pPr>
      <w:r w:rsidRPr="008B5B05">
        <w:rPr>
          <w:rFonts w:ascii="Arial" w:hAnsi="Arial" w:cs="Arial"/>
          <w:lang w:val="fr-FR"/>
        </w:rPr>
        <w:t>La CV est a au moins 90% dans tous les départements d’ici Décembre 2016</w:t>
      </w:r>
      <w:r w:rsidR="00044C40">
        <w:rPr>
          <w:rFonts w:ascii="Arial" w:hAnsi="Arial" w:cs="Arial"/>
          <w:lang w:val="fr-FR"/>
        </w:rPr>
        <w:t>.</w:t>
      </w:r>
    </w:p>
    <w:p w:rsidR="00942A4D" w:rsidRPr="00044C40" w:rsidRDefault="00942A4D" w:rsidP="00044C40">
      <w:pPr>
        <w:pStyle w:val="ListParagraph"/>
        <w:numPr>
          <w:ilvl w:val="1"/>
          <w:numId w:val="45"/>
        </w:numPr>
        <w:spacing w:line="240" w:lineRule="auto"/>
        <w:jc w:val="both"/>
        <w:rPr>
          <w:rFonts w:ascii="Arial" w:hAnsi="Arial" w:cs="Arial"/>
          <w:b/>
          <w:bCs/>
          <w:lang w:val="fr-FR"/>
        </w:rPr>
      </w:pPr>
      <w:r w:rsidRPr="008B5B05">
        <w:rPr>
          <w:rFonts w:ascii="Arial" w:hAnsi="Arial" w:cs="Arial"/>
          <w:b/>
          <w:bCs/>
          <w:lang w:val="fr-FR"/>
        </w:rPr>
        <w:t>Impact attendu</w:t>
      </w:r>
    </w:p>
    <w:p w:rsidR="00942A4D" w:rsidRPr="008B5B05" w:rsidRDefault="00942A4D" w:rsidP="00044C40">
      <w:pPr>
        <w:pStyle w:val="ListParagraph"/>
        <w:numPr>
          <w:ilvl w:val="0"/>
          <w:numId w:val="44"/>
        </w:numPr>
        <w:spacing w:after="120" w:line="240" w:lineRule="auto"/>
        <w:contextualSpacing w:val="0"/>
        <w:jc w:val="both"/>
        <w:rPr>
          <w:rFonts w:ascii="Arial" w:hAnsi="Arial" w:cs="Arial"/>
          <w:lang w:val="fr-FR"/>
        </w:rPr>
      </w:pPr>
      <w:r w:rsidRPr="008B5B05">
        <w:rPr>
          <w:rFonts w:ascii="Arial" w:hAnsi="Arial" w:cs="Arial"/>
          <w:lang w:val="fr-FR"/>
        </w:rPr>
        <w:t>Le risque de réémergence ou de réintroduction de poliovirus de type 2, qu’ils soient sauvages ou dérivés d’une souche vaccinale est réduit significativement.</w:t>
      </w:r>
    </w:p>
    <w:p w:rsidR="00942A4D" w:rsidRPr="008B5B05" w:rsidRDefault="00942A4D" w:rsidP="00044C40">
      <w:pPr>
        <w:pStyle w:val="ListParagraph"/>
        <w:numPr>
          <w:ilvl w:val="0"/>
          <w:numId w:val="44"/>
        </w:numPr>
        <w:spacing w:after="120" w:line="240" w:lineRule="auto"/>
        <w:contextualSpacing w:val="0"/>
        <w:jc w:val="both"/>
        <w:rPr>
          <w:rFonts w:ascii="Arial" w:hAnsi="Arial" w:cs="Arial"/>
          <w:lang w:val="fr-FR"/>
        </w:rPr>
      </w:pPr>
      <w:r w:rsidRPr="008B5B05">
        <w:rPr>
          <w:rFonts w:ascii="Arial" w:hAnsi="Arial" w:cs="Arial"/>
          <w:lang w:val="fr-FR"/>
        </w:rPr>
        <w:lastRenderedPageBreak/>
        <w:t>L’interruption de la transmission de polio virus de type 2 en cas de flambée est facilitée</w:t>
      </w:r>
      <w:r w:rsidR="00044C40">
        <w:rPr>
          <w:rFonts w:ascii="Arial" w:hAnsi="Arial" w:cs="Arial"/>
          <w:lang w:val="fr-FR"/>
        </w:rPr>
        <w:t>.</w:t>
      </w:r>
    </w:p>
    <w:p w:rsidR="00942A4D" w:rsidRPr="008B5B05" w:rsidRDefault="00942A4D" w:rsidP="00044C40">
      <w:pPr>
        <w:pStyle w:val="ListParagraph"/>
        <w:numPr>
          <w:ilvl w:val="0"/>
          <w:numId w:val="44"/>
        </w:numPr>
        <w:spacing w:after="120" w:line="240" w:lineRule="auto"/>
        <w:contextualSpacing w:val="0"/>
        <w:jc w:val="both"/>
        <w:rPr>
          <w:rFonts w:ascii="Arial" w:hAnsi="Arial" w:cs="Arial"/>
          <w:lang w:val="fr-FR"/>
        </w:rPr>
      </w:pPr>
      <w:r w:rsidRPr="008B5B05">
        <w:rPr>
          <w:rFonts w:ascii="Arial" w:hAnsi="Arial" w:cs="Arial"/>
          <w:lang w:val="fr-FR"/>
        </w:rPr>
        <w:t>L’immunité contre les poliovirus de type 1 et 3 chez les enfants ayant déjà été vaccinés par le VPO est stimulée</w:t>
      </w:r>
      <w:r w:rsidR="00044C40">
        <w:rPr>
          <w:rFonts w:ascii="Arial" w:hAnsi="Arial" w:cs="Arial"/>
          <w:lang w:val="fr-FR"/>
        </w:rPr>
        <w:t>.</w:t>
      </w:r>
    </w:p>
    <w:p w:rsidR="00942A4D" w:rsidRPr="00044C40" w:rsidRDefault="00942A4D" w:rsidP="00044C40">
      <w:pPr>
        <w:pStyle w:val="ListParagraph"/>
        <w:numPr>
          <w:ilvl w:val="0"/>
          <w:numId w:val="44"/>
        </w:numPr>
        <w:spacing w:after="360" w:line="240" w:lineRule="auto"/>
        <w:jc w:val="both"/>
        <w:rPr>
          <w:rFonts w:ascii="Arial" w:hAnsi="Arial" w:cs="Arial"/>
          <w:lang w:val="fr-FR"/>
        </w:rPr>
      </w:pPr>
      <w:r w:rsidRPr="008B5B05">
        <w:rPr>
          <w:rFonts w:ascii="Arial" w:hAnsi="Arial" w:cs="Arial"/>
          <w:lang w:val="fr-FR"/>
        </w:rPr>
        <w:t xml:space="preserve">Le </w:t>
      </w:r>
      <w:r w:rsidR="00167189">
        <w:rPr>
          <w:rFonts w:ascii="Arial" w:hAnsi="Arial" w:cs="Arial"/>
          <w:lang w:val="fr-FR"/>
        </w:rPr>
        <w:t xml:space="preserve">programme régulier de vaccination est renforcé. </w:t>
      </w:r>
    </w:p>
    <w:p w:rsidR="0094640A" w:rsidRPr="00167189" w:rsidRDefault="0094640A" w:rsidP="008B5B05">
      <w:pPr>
        <w:spacing w:line="240" w:lineRule="auto"/>
        <w:jc w:val="both"/>
        <w:rPr>
          <w:rFonts w:ascii="Arial" w:hAnsi="Arial" w:cs="Arial"/>
          <w:b/>
          <w:sz w:val="24"/>
          <w:szCs w:val="24"/>
          <w:lang w:val="fr-FR"/>
        </w:rPr>
      </w:pPr>
      <w:r w:rsidRPr="00167189">
        <w:rPr>
          <w:rFonts w:ascii="Arial" w:hAnsi="Arial" w:cs="Arial"/>
          <w:b/>
          <w:sz w:val="24"/>
          <w:szCs w:val="24"/>
          <w:lang w:val="fr-FR"/>
        </w:rPr>
        <w:t xml:space="preserve">2. Présentation générale du VPI     </w:t>
      </w:r>
    </w:p>
    <w:p w:rsidR="006F72EF" w:rsidRPr="008B5B05" w:rsidRDefault="000C7D54" w:rsidP="008B5B05">
      <w:pPr>
        <w:spacing w:line="240" w:lineRule="auto"/>
        <w:jc w:val="both"/>
        <w:rPr>
          <w:rFonts w:ascii="Arial" w:hAnsi="Arial" w:cs="Arial"/>
          <w:lang w:val="fr-FR"/>
        </w:rPr>
      </w:pPr>
      <w:r w:rsidRPr="008B5B05">
        <w:rPr>
          <w:rFonts w:ascii="Arial" w:hAnsi="Arial" w:cs="Arial"/>
          <w:lang w:val="fr-FR"/>
        </w:rPr>
        <w:t>Le VPI est un vaccin trivalent efficace contr</w:t>
      </w:r>
      <w:r w:rsidR="00B1768D" w:rsidRPr="008B5B05">
        <w:rPr>
          <w:rFonts w:ascii="Arial" w:hAnsi="Arial" w:cs="Arial"/>
          <w:lang w:val="fr-FR"/>
        </w:rPr>
        <w:t>e les 3 s</w:t>
      </w:r>
      <w:r w:rsidR="00650D42" w:rsidRPr="008B5B05">
        <w:rPr>
          <w:rFonts w:ascii="Arial" w:hAnsi="Arial" w:cs="Arial"/>
          <w:lang w:val="fr-FR"/>
        </w:rPr>
        <w:t>é</w:t>
      </w:r>
      <w:r w:rsidR="00B1768D" w:rsidRPr="008B5B05">
        <w:rPr>
          <w:rFonts w:ascii="Arial" w:hAnsi="Arial" w:cs="Arial"/>
          <w:lang w:val="fr-FR"/>
        </w:rPr>
        <w:t>rotypes du poliovirus</w:t>
      </w:r>
      <w:r w:rsidRPr="008B5B05">
        <w:rPr>
          <w:rFonts w:ascii="Arial" w:hAnsi="Arial" w:cs="Arial"/>
          <w:lang w:val="fr-FR"/>
        </w:rPr>
        <w:t>. L</w:t>
      </w:r>
      <w:r w:rsidR="00D64A2D" w:rsidRPr="008B5B05">
        <w:rPr>
          <w:rFonts w:ascii="Arial" w:hAnsi="Arial" w:cs="Arial"/>
          <w:lang w:val="fr-FR"/>
        </w:rPr>
        <w:t xml:space="preserve">e VPI sera introduit au cours de la </w:t>
      </w:r>
      <w:r w:rsidR="006F72EF" w:rsidRPr="008B5B05">
        <w:rPr>
          <w:rFonts w:ascii="Arial" w:hAnsi="Arial" w:cs="Arial"/>
          <w:lang w:val="fr-FR"/>
        </w:rPr>
        <w:t>1</w:t>
      </w:r>
      <w:r w:rsidR="00D64A2D" w:rsidRPr="008B5B05">
        <w:rPr>
          <w:rFonts w:ascii="Arial" w:hAnsi="Arial" w:cs="Arial"/>
          <w:vertAlign w:val="superscript"/>
          <w:lang w:val="fr-FR"/>
        </w:rPr>
        <w:t>ere</w:t>
      </w:r>
      <w:r w:rsidR="006F72EF" w:rsidRPr="008B5B05">
        <w:rPr>
          <w:rFonts w:ascii="Arial" w:hAnsi="Arial" w:cs="Arial"/>
          <w:lang w:val="fr-FR"/>
        </w:rPr>
        <w:t xml:space="preserve"> semaine de Juillet 2015</w:t>
      </w:r>
      <w:r w:rsidRPr="008B5B05">
        <w:rPr>
          <w:rFonts w:ascii="Arial" w:hAnsi="Arial" w:cs="Arial"/>
          <w:lang w:val="fr-FR"/>
        </w:rPr>
        <w:t xml:space="preserve"> selon le chronogramme en annexe</w:t>
      </w:r>
      <w:r w:rsidR="00390570" w:rsidRPr="008B5B05">
        <w:rPr>
          <w:rFonts w:ascii="Arial" w:hAnsi="Arial" w:cs="Arial"/>
          <w:lang w:val="fr-FR"/>
        </w:rPr>
        <w:t xml:space="preserve"> C</w:t>
      </w:r>
      <w:r w:rsidR="00D64A2D" w:rsidRPr="008B5B05">
        <w:rPr>
          <w:rFonts w:ascii="Arial" w:hAnsi="Arial" w:cs="Arial"/>
          <w:lang w:val="fr-FR"/>
        </w:rPr>
        <w:t>.</w:t>
      </w:r>
    </w:p>
    <w:p w:rsidR="009E783B" w:rsidRPr="008B5B05" w:rsidRDefault="004A7827" w:rsidP="008B5B05">
      <w:pPr>
        <w:spacing w:line="240" w:lineRule="auto"/>
        <w:jc w:val="both"/>
        <w:rPr>
          <w:rFonts w:ascii="Arial" w:hAnsi="Arial" w:cs="Arial"/>
          <w:b/>
          <w:lang w:val="fr-FR"/>
        </w:rPr>
      </w:pPr>
      <w:r w:rsidRPr="008B5B05">
        <w:rPr>
          <w:rFonts w:ascii="Arial" w:hAnsi="Arial" w:cs="Arial"/>
          <w:b/>
          <w:lang w:val="fr-FR"/>
        </w:rPr>
        <w:t xml:space="preserve">2.1. </w:t>
      </w:r>
      <w:r w:rsidR="0094640A" w:rsidRPr="008B5B05">
        <w:rPr>
          <w:rFonts w:ascii="Arial" w:hAnsi="Arial" w:cs="Arial"/>
          <w:b/>
          <w:lang w:val="fr-FR"/>
        </w:rPr>
        <w:t xml:space="preserve">Préférences vaccinales   </w:t>
      </w:r>
    </w:p>
    <w:p w:rsidR="0094640A" w:rsidRPr="008B5B05" w:rsidRDefault="009E783B" w:rsidP="008B5B05">
      <w:pPr>
        <w:spacing w:line="240" w:lineRule="auto"/>
        <w:ind w:right="120"/>
        <w:jc w:val="both"/>
        <w:rPr>
          <w:rFonts w:ascii="Arial" w:hAnsi="Arial" w:cs="Arial"/>
          <w:bCs/>
          <w:lang w:val="fr-FR"/>
        </w:rPr>
      </w:pPr>
      <w:r w:rsidRPr="00B32762">
        <w:rPr>
          <w:rFonts w:ascii="Arial" w:hAnsi="Arial" w:cs="Arial"/>
          <w:bCs/>
          <w:u w:val="single"/>
          <w:lang w:val="fr-FR"/>
        </w:rPr>
        <w:t>Tab</w:t>
      </w:r>
      <w:r w:rsidR="007063BF" w:rsidRPr="00B32762">
        <w:rPr>
          <w:rFonts w:ascii="Arial" w:hAnsi="Arial" w:cs="Arial"/>
          <w:bCs/>
          <w:u w:val="single"/>
          <w:lang w:val="fr-FR"/>
        </w:rPr>
        <w:t>1</w:t>
      </w:r>
      <w:r w:rsidRPr="008B5B05">
        <w:rPr>
          <w:rFonts w:ascii="Arial" w:hAnsi="Arial" w:cs="Arial"/>
          <w:bCs/>
          <w:lang w:val="fr-FR"/>
        </w:rPr>
        <w:t> </w:t>
      </w:r>
      <w:r w:rsidR="007063BF" w:rsidRPr="008B5B05">
        <w:rPr>
          <w:rFonts w:ascii="Arial" w:hAnsi="Arial" w:cs="Arial"/>
          <w:bCs/>
          <w:lang w:val="fr-FR"/>
        </w:rPr>
        <w:t>: Comparaison</w:t>
      </w:r>
      <w:r w:rsidRPr="008B5B05">
        <w:rPr>
          <w:rFonts w:ascii="Arial" w:hAnsi="Arial" w:cs="Arial"/>
          <w:bCs/>
          <w:lang w:val="fr-FR"/>
        </w:rPr>
        <w:t xml:space="preserve"> des volumes requis selon les présentations du vaccin</w:t>
      </w:r>
    </w:p>
    <w:tbl>
      <w:tblPr>
        <w:tblW w:w="10350" w:type="dxa"/>
        <w:tblInd w:w="-290" w:type="dxa"/>
        <w:tblCellMar>
          <w:left w:w="70" w:type="dxa"/>
          <w:right w:w="70" w:type="dxa"/>
        </w:tblCellMar>
        <w:tblLook w:val="04A0"/>
      </w:tblPr>
      <w:tblGrid>
        <w:gridCol w:w="2160"/>
        <w:gridCol w:w="990"/>
        <w:gridCol w:w="1710"/>
        <w:gridCol w:w="2021"/>
        <w:gridCol w:w="1849"/>
        <w:gridCol w:w="1620"/>
      </w:tblGrid>
      <w:tr w:rsidR="00C426E3" w:rsidRPr="008B5B05" w:rsidTr="00000B0D">
        <w:trPr>
          <w:trHeight w:val="584"/>
        </w:trPr>
        <w:tc>
          <w:tcPr>
            <w:tcW w:w="21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6A2429" w:rsidRPr="008B5B05" w:rsidRDefault="006A2429"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Désignation</w:t>
            </w:r>
          </w:p>
        </w:tc>
        <w:tc>
          <w:tcPr>
            <w:tcW w:w="99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6A2429" w:rsidRPr="008B5B05" w:rsidRDefault="006A2429"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%CV</w:t>
            </w:r>
          </w:p>
        </w:tc>
        <w:tc>
          <w:tcPr>
            <w:tcW w:w="171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6A2429" w:rsidRPr="008B5B05" w:rsidRDefault="006A2429"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Taux de perte</w:t>
            </w:r>
          </w:p>
        </w:tc>
        <w:tc>
          <w:tcPr>
            <w:tcW w:w="202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6A2429" w:rsidRPr="008B5B05" w:rsidRDefault="006A2429"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Nbre doses (6 mois</w:t>
            </w:r>
            <w:r w:rsidR="0045615E" w:rsidRPr="008B5B05">
              <w:rPr>
                <w:rFonts w:ascii="Arial" w:eastAsia="Times New Roman" w:hAnsi="Arial" w:cs="Arial"/>
                <w:b/>
                <w:lang w:val="fr-FR" w:eastAsia="fr-FR"/>
              </w:rPr>
              <w:t xml:space="preserve"> en 2015</w:t>
            </w:r>
            <w:r w:rsidRPr="008B5B05">
              <w:rPr>
                <w:rFonts w:ascii="Arial" w:eastAsia="Times New Roman" w:hAnsi="Arial" w:cs="Arial"/>
                <w:b/>
                <w:lang w:val="fr-FR" w:eastAsia="fr-FR"/>
              </w:rPr>
              <w:t>)</w:t>
            </w:r>
          </w:p>
        </w:tc>
        <w:tc>
          <w:tcPr>
            <w:tcW w:w="1849"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6A2429" w:rsidRPr="008B5B05" w:rsidRDefault="006A2429"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Volume unitaire (cm3/dose</w:t>
            </w:r>
          </w:p>
        </w:tc>
        <w:tc>
          <w:tcPr>
            <w:tcW w:w="162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6A2429" w:rsidRPr="008B5B05" w:rsidRDefault="006A2429"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Volume total (litres)</w:t>
            </w:r>
          </w:p>
        </w:tc>
      </w:tr>
      <w:tr w:rsidR="00C426E3" w:rsidRPr="008B5B05" w:rsidTr="00044C40">
        <w:trPr>
          <w:trHeight w:val="300"/>
        </w:trPr>
        <w:tc>
          <w:tcPr>
            <w:tcW w:w="2160" w:type="dxa"/>
            <w:tcBorders>
              <w:top w:val="nil"/>
              <w:left w:val="single" w:sz="4" w:space="0" w:color="auto"/>
              <w:bottom w:val="single" w:sz="4" w:space="0" w:color="auto"/>
              <w:right w:val="single" w:sz="4" w:space="0" w:color="auto"/>
            </w:tcBorders>
            <w:shd w:val="clear" w:color="auto" w:fill="auto"/>
            <w:vAlign w:val="bottom"/>
            <w:hideMark/>
          </w:tcPr>
          <w:p w:rsidR="006A2429" w:rsidRPr="008B5B05" w:rsidRDefault="006A2429"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VPI 5 doses/flacon</w:t>
            </w:r>
          </w:p>
        </w:tc>
        <w:tc>
          <w:tcPr>
            <w:tcW w:w="990" w:type="dxa"/>
            <w:tcBorders>
              <w:top w:val="nil"/>
              <w:left w:val="nil"/>
              <w:bottom w:val="single" w:sz="4" w:space="0" w:color="auto"/>
              <w:right w:val="single" w:sz="4" w:space="0" w:color="auto"/>
            </w:tcBorders>
            <w:shd w:val="clear" w:color="auto" w:fill="auto"/>
            <w:vAlign w:val="bottom"/>
            <w:hideMark/>
          </w:tcPr>
          <w:p w:rsidR="006A2429" w:rsidRPr="008B5B05" w:rsidRDefault="006A2429"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90%</w:t>
            </w:r>
          </w:p>
        </w:tc>
        <w:tc>
          <w:tcPr>
            <w:tcW w:w="1710" w:type="dxa"/>
            <w:tcBorders>
              <w:top w:val="nil"/>
              <w:left w:val="nil"/>
              <w:bottom w:val="single" w:sz="4" w:space="0" w:color="auto"/>
              <w:right w:val="single" w:sz="4" w:space="0" w:color="auto"/>
            </w:tcBorders>
            <w:shd w:val="clear" w:color="auto" w:fill="auto"/>
            <w:vAlign w:val="bottom"/>
            <w:hideMark/>
          </w:tcPr>
          <w:p w:rsidR="006A2429" w:rsidRPr="008B5B05" w:rsidRDefault="006A2429"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25%</w:t>
            </w:r>
          </w:p>
        </w:tc>
        <w:tc>
          <w:tcPr>
            <w:tcW w:w="2021" w:type="dxa"/>
            <w:tcBorders>
              <w:top w:val="nil"/>
              <w:left w:val="nil"/>
              <w:bottom w:val="single" w:sz="4" w:space="0" w:color="auto"/>
              <w:right w:val="single" w:sz="4" w:space="0" w:color="auto"/>
            </w:tcBorders>
            <w:shd w:val="clear" w:color="auto" w:fill="auto"/>
            <w:vAlign w:val="bottom"/>
            <w:hideMark/>
          </w:tcPr>
          <w:p w:rsidR="006A2429" w:rsidRPr="008B5B05" w:rsidRDefault="00A564CB"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231</w:t>
            </w:r>
            <w:r w:rsidR="00044C40">
              <w:rPr>
                <w:rFonts w:ascii="Arial" w:eastAsia="Times New Roman" w:hAnsi="Arial" w:cs="Arial"/>
                <w:lang w:val="fr-FR" w:eastAsia="fr-FR"/>
              </w:rPr>
              <w:t>.</w:t>
            </w:r>
            <w:r w:rsidRPr="008B5B05">
              <w:rPr>
                <w:rFonts w:ascii="Arial" w:eastAsia="Times New Roman" w:hAnsi="Arial" w:cs="Arial"/>
                <w:lang w:val="fr-FR" w:eastAsia="fr-FR"/>
              </w:rPr>
              <w:t>70</w:t>
            </w:r>
            <w:r w:rsidR="00492B3F" w:rsidRPr="008B5B05">
              <w:rPr>
                <w:rFonts w:ascii="Arial" w:eastAsia="Times New Roman" w:hAnsi="Arial" w:cs="Arial"/>
                <w:lang w:val="fr-FR" w:eastAsia="fr-FR"/>
              </w:rPr>
              <w:t>0</w:t>
            </w:r>
          </w:p>
        </w:tc>
        <w:tc>
          <w:tcPr>
            <w:tcW w:w="1849" w:type="dxa"/>
            <w:tcBorders>
              <w:top w:val="nil"/>
              <w:left w:val="nil"/>
              <w:bottom w:val="single" w:sz="4" w:space="0" w:color="auto"/>
              <w:right w:val="single" w:sz="4" w:space="0" w:color="auto"/>
            </w:tcBorders>
            <w:shd w:val="clear" w:color="auto" w:fill="auto"/>
            <w:vAlign w:val="bottom"/>
            <w:hideMark/>
          </w:tcPr>
          <w:p w:rsidR="006A2429" w:rsidRPr="008B5B05" w:rsidRDefault="006A2429"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5,20</w:t>
            </w:r>
          </w:p>
        </w:tc>
        <w:tc>
          <w:tcPr>
            <w:tcW w:w="1620" w:type="dxa"/>
            <w:tcBorders>
              <w:top w:val="nil"/>
              <w:left w:val="nil"/>
              <w:bottom w:val="single" w:sz="4" w:space="0" w:color="auto"/>
              <w:right w:val="single" w:sz="4" w:space="0" w:color="auto"/>
            </w:tcBorders>
            <w:shd w:val="clear" w:color="auto" w:fill="auto"/>
            <w:vAlign w:val="bottom"/>
            <w:hideMark/>
          </w:tcPr>
          <w:p w:rsidR="006A2429" w:rsidRPr="008B5B05" w:rsidRDefault="00044C40" w:rsidP="00044C40">
            <w:pPr>
              <w:spacing w:after="0" w:line="240" w:lineRule="auto"/>
              <w:jc w:val="center"/>
              <w:rPr>
                <w:rFonts w:ascii="Arial" w:eastAsia="Times New Roman" w:hAnsi="Arial" w:cs="Arial"/>
                <w:lang w:val="fr-FR" w:eastAsia="fr-FR"/>
              </w:rPr>
            </w:pPr>
            <w:r>
              <w:rPr>
                <w:rFonts w:ascii="Arial" w:eastAsia="Times New Roman" w:hAnsi="Arial" w:cs="Arial"/>
                <w:lang w:val="fr-FR" w:eastAsia="fr-FR"/>
              </w:rPr>
              <w:t>1.</w:t>
            </w:r>
            <w:r w:rsidR="00492B3F" w:rsidRPr="008B5B05">
              <w:rPr>
                <w:rFonts w:ascii="Arial" w:eastAsia="Times New Roman" w:hAnsi="Arial" w:cs="Arial"/>
                <w:lang w:val="fr-FR" w:eastAsia="fr-FR"/>
              </w:rPr>
              <w:t>205</w:t>
            </w:r>
          </w:p>
        </w:tc>
      </w:tr>
      <w:tr w:rsidR="00C426E3" w:rsidRPr="008B5B05" w:rsidTr="00044C40">
        <w:trPr>
          <w:trHeight w:val="300"/>
        </w:trPr>
        <w:tc>
          <w:tcPr>
            <w:tcW w:w="2160" w:type="dxa"/>
            <w:tcBorders>
              <w:top w:val="nil"/>
              <w:left w:val="single" w:sz="4" w:space="0" w:color="auto"/>
              <w:bottom w:val="single" w:sz="4" w:space="0" w:color="auto"/>
              <w:right w:val="single" w:sz="4" w:space="0" w:color="auto"/>
            </w:tcBorders>
            <w:shd w:val="clear" w:color="auto" w:fill="auto"/>
            <w:vAlign w:val="bottom"/>
            <w:hideMark/>
          </w:tcPr>
          <w:p w:rsidR="006A2429" w:rsidRPr="008B5B05" w:rsidRDefault="006A2429"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VPI 1 dose/flacon</w:t>
            </w:r>
          </w:p>
        </w:tc>
        <w:tc>
          <w:tcPr>
            <w:tcW w:w="990" w:type="dxa"/>
            <w:tcBorders>
              <w:top w:val="nil"/>
              <w:left w:val="nil"/>
              <w:bottom w:val="single" w:sz="4" w:space="0" w:color="auto"/>
              <w:right w:val="single" w:sz="4" w:space="0" w:color="auto"/>
            </w:tcBorders>
            <w:shd w:val="clear" w:color="auto" w:fill="auto"/>
            <w:vAlign w:val="bottom"/>
            <w:hideMark/>
          </w:tcPr>
          <w:p w:rsidR="006A2429" w:rsidRPr="008B5B05" w:rsidRDefault="006A2429"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90%</w:t>
            </w:r>
          </w:p>
        </w:tc>
        <w:tc>
          <w:tcPr>
            <w:tcW w:w="1710" w:type="dxa"/>
            <w:tcBorders>
              <w:top w:val="nil"/>
              <w:left w:val="nil"/>
              <w:bottom w:val="single" w:sz="4" w:space="0" w:color="auto"/>
              <w:right w:val="single" w:sz="4" w:space="0" w:color="auto"/>
            </w:tcBorders>
            <w:shd w:val="clear" w:color="auto" w:fill="auto"/>
            <w:vAlign w:val="bottom"/>
            <w:hideMark/>
          </w:tcPr>
          <w:p w:rsidR="006A2429" w:rsidRPr="008B5B05" w:rsidRDefault="006A2429"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5%</w:t>
            </w:r>
          </w:p>
        </w:tc>
        <w:tc>
          <w:tcPr>
            <w:tcW w:w="2021" w:type="dxa"/>
            <w:tcBorders>
              <w:top w:val="nil"/>
              <w:left w:val="nil"/>
              <w:bottom w:val="single" w:sz="4" w:space="0" w:color="auto"/>
              <w:right w:val="single" w:sz="4" w:space="0" w:color="auto"/>
            </w:tcBorders>
            <w:shd w:val="clear" w:color="auto" w:fill="auto"/>
            <w:vAlign w:val="bottom"/>
            <w:hideMark/>
          </w:tcPr>
          <w:p w:rsidR="006A2429" w:rsidRPr="008B5B05" w:rsidRDefault="00492B3F"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183</w:t>
            </w:r>
            <w:r w:rsidR="00044C40">
              <w:rPr>
                <w:rFonts w:ascii="Arial" w:eastAsia="Times New Roman" w:hAnsi="Arial" w:cs="Arial"/>
                <w:lang w:val="fr-FR" w:eastAsia="fr-FR"/>
              </w:rPr>
              <w:t>.</w:t>
            </w:r>
            <w:r w:rsidRPr="008B5B05">
              <w:rPr>
                <w:rFonts w:ascii="Arial" w:eastAsia="Times New Roman" w:hAnsi="Arial" w:cs="Arial"/>
                <w:lang w:val="fr-FR" w:eastAsia="fr-FR"/>
              </w:rPr>
              <w:t>000</w:t>
            </w:r>
          </w:p>
        </w:tc>
        <w:tc>
          <w:tcPr>
            <w:tcW w:w="1849" w:type="dxa"/>
            <w:tcBorders>
              <w:top w:val="nil"/>
              <w:left w:val="nil"/>
              <w:bottom w:val="single" w:sz="4" w:space="0" w:color="auto"/>
              <w:right w:val="single" w:sz="4" w:space="0" w:color="auto"/>
            </w:tcBorders>
            <w:shd w:val="clear" w:color="auto" w:fill="auto"/>
            <w:vAlign w:val="bottom"/>
            <w:hideMark/>
          </w:tcPr>
          <w:p w:rsidR="006A2429" w:rsidRPr="008B5B05" w:rsidRDefault="006A2429" w:rsidP="00044C40">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15,70</w:t>
            </w:r>
          </w:p>
        </w:tc>
        <w:tc>
          <w:tcPr>
            <w:tcW w:w="1620" w:type="dxa"/>
            <w:tcBorders>
              <w:top w:val="nil"/>
              <w:left w:val="nil"/>
              <w:bottom w:val="single" w:sz="4" w:space="0" w:color="auto"/>
              <w:right w:val="single" w:sz="4" w:space="0" w:color="auto"/>
            </w:tcBorders>
            <w:shd w:val="clear" w:color="auto" w:fill="auto"/>
            <w:vAlign w:val="bottom"/>
            <w:hideMark/>
          </w:tcPr>
          <w:p w:rsidR="006A2429" w:rsidRPr="008B5B05" w:rsidRDefault="00044C40" w:rsidP="00044C40">
            <w:pPr>
              <w:spacing w:after="0" w:line="240" w:lineRule="auto"/>
              <w:jc w:val="center"/>
              <w:rPr>
                <w:rFonts w:ascii="Arial" w:eastAsia="Times New Roman" w:hAnsi="Arial" w:cs="Arial"/>
                <w:lang w:val="fr-FR" w:eastAsia="fr-FR"/>
              </w:rPr>
            </w:pPr>
            <w:r>
              <w:rPr>
                <w:rFonts w:ascii="Arial" w:eastAsia="Times New Roman" w:hAnsi="Arial" w:cs="Arial"/>
                <w:lang w:val="fr-FR" w:eastAsia="fr-FR"/>
              </w:rPr>
              <w:t>2.</w:t>
            </w:r>
            <w:r w:rsidR="00492B3F" w:rsidRPr="008B5B05">
              <w:rPr>
                <w:rFonts w:ascii="Arial" w:eastAsia="Times New Roman" w:hAnsi="Arial" w:cs="Arial"/>
                <w:lang w:val="fr-FR" w:eastAsia="fr-FR"/>
              </w:rPr>
              <w:t>873</w:t>
            </w:r>
          </w:p>
        </w:tc>
      </w:tr>
    </w:tbl>
    <w:p w:rsidR="002C5E98" w:rsidRPr="008B5B05" w:rsidRDefault="002C5E98" w:rsidP="008B5B05">
      <w:pPr>
        <w:spacing w:line="240" w:lineRule="auto"/>
        <w:ind w:right="120"/>
        <w:jc w:val="both"/>
        <w:rPr>
          <w:rFonts w:ascii="Arial" w:hAnsi="Arial" w:cs="Arial"/>
          <w:lang w:val="fr-FR"/>
        </w:rPr>
      </w:pPr>
    </w:p>
    <w:p w:rsidR="006A2429" w:rsidRPr="008B5B05" w:rsidRDefault="00492B3F" w:rsidP="008B5B05">
      <w:pPr>
        <w:spacing w:line="240" w:lineRule="auto"/>
        <w:ind w:right="120"/>
        <w:jc w:val="both"/>
        <w:rPr>
          <w:rFonts w:ascii="Arial" w:hAnsi="Arial" w:cs="Arial"/>
          <w:lang w:val="fr-FR"/>
        </w:rPr>
      </w:pPr>
      <w:r w:rsidRPr="008B5B05">
        <w:rPr>
          <w:rFonts w:ascii="Arial" w:hAnsi="Arial" w:cs="Arial"/>
          <w:lang w:val="fr-FR"/>
        </w:rPr>
        <w:t xml:space="preserve">Parmi les types de vaccins VPI </w:t>
      </w:r>
      <w:r w:rsidR="00E73508" w:rsidRPr="008B5B05">
        <w:rPr>
          <w:rFonts w:ascii="Arial" w:hAnsi="Arial" w:cs="Arial"/>
          <w:lang w:val="fr-FR"/>
        </w:rPr>
        <w:t xml:space="preserve">proposés par </w:t>
      </w:r>
      <w:r w:rsidR="00044C40">
        <w:rPr>
          <w:rFonts w:ascii="Arial" w:hAnsi="Arial" w:cs="Arial"/>
          <w:lang w:val="fr-FR"/>
        </w:rPr>
        <w:t>le Revolving Fund</w:t>
      </w:r>
      <w:r w:rsidR="00E73508" w:rsidRPr="008B5B05">
        <w:rPr>
          <w:rFonts w:ascii="Arial" w:hAnsi="Arial" w:cs="Arial"/>
          <w:lang w:val="fr-FR"/>
        </w:rPr>
        <w:t xml:space="preserve"> de </w:t>
      </w:r>
      <w:r w:rsidR="00044C40">
        <w:rPr>
          <w:rFonts w:ascii="Arial" w:hAnsi="Arial" w:cs="Arial"/>
          <w:lang w:val="fr-FR"/>
        </w:rPr>
        <w:t>l’OPS-OMS</w:t>
      </w:r>
      <w:r w:rsidRPr="008B5B05">
        <w:rPr>
          <w:rFonts w:ascii="Arial" w:hAnsi="Arial" w:cs="Arial"/>
          <w:lang w:val="fr-FR"/>
        </w:rPr>
        <w:t xml:space="preserve"> dans la région américaine, le</w:t>
      </w:r>
      <w:r w:rsidR="006A2429" w:rsidRPr="008B5B05">
        <w:rPr>
          <w:rFonts w:ascii="Arial" w:hAnsi="Arial" w:cs="Arial"/>
          <w:lang w:val="fr-FR"/>
        </w:rPr>
        <w:t xml:space="preserve"> volume requis du vaccin VPI sous sa présentation en flacon de </w:t>
      </w:r>
      <w:r w:rsidRPr="008B5B05">
        <w:rPr>
          <w:rFonts w:ascii="Arial" w:hAnsi="Arial" w:cs="Arial"/>
          <w:lang w:val="fr-FR"/>
        </w:rPr>
        <w:t>5</w:t>
      </w:r>
      <w:r w:rsidR="006A2429" w:rsidRPr="008B5B05">
        <w:rPr>
          <w:rFonts w:ascii="Arial" w:hAnsi="Arial" w:cs="Arial"/>
          <w:lang w:val="fr-FR"/>
        </w:rPr>
        <w:t xml:space="preserve"> doses va occuper un volume </w:t>
      </w:r>
      <w:r w:rsidR="00E73508" w:rsidRPr="008B5B05">
        <w:rPr>
          <w:rFonts w:ascii="Arial" w:hAnsi="Arial" w:cs="Arial"/>
          <w:lang w:val="fr-FR"/>
        </w:rPr>
        <w:t xml:space="preserve">net de </w:t>
      </w:r>
      <w:r w:rsidRPr="008B5B05">
        <w:rPr>
          <w:rFonts w:ascii="Arial" w:hAnsi="Arial" w:cs="Arial"/>
          <w:lang w:val="fr-FR"/>
        </w:rPr>
        <w:t>1</w:t>
      </w:r>
      <w:r w:rsidR="00044C40">
        <w:rPr>
          <w:rFonts w:ascii="Arial" w:hAnsi="Arial" w:cs="Arial"/>
          <w:lang w:val="fr-FR"/>
        </w:rPr>
        <w:t>.</w:t>
      </w:r>
      <w:r w:rsidRPr="008B5B05">
        <w:rPr>
          <w:rFonts w:ascii="Arial" w:hAnsi="Arial" w:cs="Arial"/>
          <w:lang w:val="fr-FR"/>
        </w:rPr>
        <w:t xml:space="preserve">205 litres, </w:t>
      </w:r>
      <w:r w:rsidR="006A2429" w:rsidRPr="008B5B05">
        <w:rPr>
          <w:rFonts w:ascii="Arial" w:hAnsi="Arial" w:cs="Arial"/>
          <w:lang w:val="fr-FR"/>
        </w:rPr>
        <w:t xml:space="preserve">inférieur </w:t>
      </w:r>
      <w:r w:rsidRPr="008B5B05">
        <w:rPr>
          <w:rFonts w:ascii="Arial" w:hAnsi="Arial" w:cs="Arial"/>
          <w:lang w:val="fr-FR"/>
        </w:rPr>
        <w:t xml:space="preserve">à celui du vaccin sous </w:t>
      </w:r>
      <w:r w:rsidR="006A2429" w:rsidRPr="008B5B05">
        <w:rPr>
          <w:rFonts w:ascii="Arial" w:hAnsi="Arial" w:cs="Arial"/>
          <w:lang w:val="fr-FR"/>
        </w:rPr>
        <w:t>présentation</w:t>
      </w:r>
      <w:r w:rsidRPr="008B5B05">
        <w:rPr>
          <w:rFonts w:ascii="Arial" w:hAnsi="Arial" w:cs="Arial"/>
          <w:lang w:val="fr-FR"/>
        </w:rPr>
        <w:t xml:space="preserve"> d’une dose par flacon</w:t>
      </w:r>
      <w:r w:rsidR="00B0778F" w:rsidRPr="008B5B05">
        <w:rPr>
          <w:rFonts w:ascii="Arial" w:hAnsi="Arial" w:cs="Arial"/>
          <w:lang w:val="fr-FR"/>
        </w:rPr>
        <w:t>.</w:t>
      </w:r>
    </w:p>
    <w:p w:rsidR="003A3FC0" w:rsidRPr="008B5B05" w:rsidRDefault="003A3FC0" w:rsidP="008B5B05">
      <w:pPr>
        <w:spacing w:line="240" w:lineRule="auto"/>
        <w:jc w:val="both"/>
        <w:rPr>
          <w:rFonts w:ascii="Arial" w:hAnsi="Arial" w:cs="Arial"/>
          <w:bCs/>
          <w:lang w:val="fr-FR"/>
        </w:rPr>
      </w:pPr>
      <w:r w:rsidRPr="008B5B05">
        <w:rPr>
          <w:rFonts w:ascii="Arial" w:hAnsi="Arial" w:cs="Arial"/>
          <w:bCs/>
          <w:lang w:val="fr-FR"/>
        </w:rPr>
        <w:t xml:space="preserve">En se référant au volume occupé </w:t>
      </w:r>
      <w:r w:rsidR="004A7827" w:rsidRPr="008B5B05">
        <w:rPr>
          <w:rFonts w:ascii="Arial" w:hAnsi="Arial" w:cs="Arial"/>
          <w:bCs/>
          <w:lang w:val="fr-FR"/>
        </w:rPr>
        <w:t xml:space="preserve">ci-haut </w:t>
      </w:r>
      <w:r w:rsidRPr="008B5B05">
        <w:rPr>
          <w:rFonts w:ascii="Arial" w:hAnsi="Arial" w:cs="Arial"/>
          <w:bCs/>
          <w:lang w:val="fr-FR"/>
        </w:rPr>
        <w:t>par chaque type de vaccin, le tableau ci-dessous indique la préférence de la présentation</w:t>
      </w:r>
      <w:r w:rsidR="00BB7B9C" w:rsidRPr="008B5B05">
        <w:rPr>
          <w:rFonts w:ascii="Arial" w:hAnsi="Arial" w:cs="Arial"/>
          <w:bCs/>
          <w:lang w:val="fr-FR"/>
        </w:rPr>
        <w:t xml:space="preserve"> du vaccin VPI</w:t>
      </w:r>
      <w:r w:rsidRPr="008B5B05">
        <w:rPr>
          <w:rFonts w:ascii="Arial" w:hAnsi="Arial" w:cs="Arial"/>
          <w:bCs/>
          <w:lang w:val="fr-FR"/>
        </w:rPr>
        <w:t xml:space="preserve"> en Haïti</w:t>
      </w:r>
      <w:r w:rsidR="00B0778F" w:rsidRPr="008B5B05">
        <w:rPr>
          <w:rFonts w:ascii="Arial" w:hAnsi="Arial" w:cs="Arial"/>
          <w:bCs/>
          <w:lang w:val="fr-FR"/>
        </w:rPr>
        <w:t>.</w:t>
      </w:r>
    </w:p>
    <w:p w:rsidR="007063BF" w:rsidRPr="008B5B05" w:rsidRDefault="007063BF" w:rsidP="008B5B05">
      <w:pPr>
        <w:spacing w:line="240" w:lineRule="auto"/>
        <w:ind w:right="120"/>
        <w:jc w:val="both"/>
        <w:rPr>
          <w:rFonts w:ascii="Arial" w:hAnsi="Arial" w:cs="Arial"/>
          <w:bCs/>
          <w:lang w:val="fr-FR"/>
        </w:rPr>
      </w:pPr>
      <w:r w:rsidRPr="00B32762">
        <w:rPr>
          <w:rFonts w:ascii="Arial" w:hAnsi="Arial" w:cs="Arial"/>
          <w:bCs/>
          <w:u w:val="single"/>
          <w:lang w:val="fr-FR"/>
        </w:rPr>
        <w:t>Tab</w:t>
      </w:r>
      <w:r w:rsidR="004A7827" w:rsidRPr="00B32762">
        <w:rPr>
          <w:rFonts w:ascii="Arial" w:hAnsi="Arial" w:cs="Arial"/>
          <w:bCs/>
          <w:u w:val="single"/>
          <w:lang w:val="fr-FR"/>
        </w:rPr>
        <w:t xml:space="preserve"> </w:t>
      </w:r>
      <w:r w:rsidRPr="00B32762">
        <w:rPr>
          <w:rFonts w:ascii="Arial" w:hAnsi="Arial" w:cs="Arial"/>
          <w:bCs/>
          <w:u w:val="single"/>
          <w:lang w:val="fr-FR"/>
        </w:rPr>
        <w:t>2</w:t>
      </w:r>
      <w:r w:rsidRPr="008B5B05">
        <w:rPr>
          <w:rFonts w:ascii="Arial" w:hAnsi="Arial" w:cs="Arial"/>
          <w:bCs/>
          <w:lang w:val="fr-FR"/>
        </w:rPr>
        <w:t> : Préférence des présentations</w:t>
      </w:r>
      <w:r w:rsidR="00607CFA" w:rsidRPr="008B5B05">
        <w:rPr>
          <w:rFonts w:ascii="Arial" w:hAnsi="Arial" w:cs="Arial"/>
          <w:bCs/>
          <w:lang w:val="fr-FR"/>
        </w:rPr>
        <w:t xml:space="preserve"> du VPI</w:t>
      </w:r>
    </w:p>
    <w:tbl>
      <w:tblPr>
        <w:tblW w:w="103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0"/>
        <w:gridCol w:w="2627"/>
        <w:gridCol w:w="2783"/>
        <w:gridCol w:w="2430"/>
      </w:tblGrid>
      <w:tr w:rsidR="00C426E3" w:rsidRPr="008B5B05" w:rsidTr="00000B0D">
        <w:tc>
          <w:tcPr>
            <w:tcW w:w="2510" w:type="dxa"/>
            <w:shd w:val="clear" w:color="auto" w:fill="DBE5F1" w:themeFill="accent1" w:themeFillTint="33"/>
          </w:tcPr>
          <w:p w:rsidR="0094640A" w:rsidRPr="008B5B05" w:rsidRDefault="0094640A" w:rsidP="008B5B05">
            <w:pPr>
              <w:spacing w:after="120" w:line="240" w:lineRule="auto"/>
              <w:ind w:right="120"/>
              <w:jc w:val="both"/>
              <w:rPr>
                <w:rFonts w:ascii="Arial" w:hAnsi="Arial" w:cs="Arial"/>
                <w:b/>
                <w:lang w:val="fr-FR"/>
              </w:rPr>
            </w:pPr>
            <w:r w:rsidRPr="008B5B05">
              <w:rPr>
                <w:rFonts w:ascii="Arial" w:hAnsi="Arial" w:cs="Arial"/>
                <w:b/>
                <w:lang w:val="fr-FR"/>
              </w:rPr>
              <w:t xml:space="preserve">Présentation préférée du VPI </w:t>
            </w:r>
          </w:p>
        </w:tc>
        <w:tc>
          <w:tcPr>
            <w:tcW w:w="0" w:type="auto"/>
            <w:shd w:val="clear" w:color="auto" w:fill="DBE5F1" w:themeFill="accent1" w:themeFillTint="33"/>
          </w:tcPr>
          <w:p w:rsidR="0094640A" w:rsidRPr="008B5B05" w:rsidRDefault="0094640A" w:rsidP="008B5B05">
            <w:pPr>
              <w:tabs>
                <w:tab w:val="center" w:pos="4320"/>
                <w:tab w:val="right" w:pos="8640"/>
              </w:tabs>
              <w:spacing w:after="120" w:line="240" w:lineRule="auto"/>
              <w:ind w:right="120"/>
              <w:jc w:val="both"/>
              <w:rPr>
                <w:rFonts w:ascii="Arial" w:hAnsi="Arial" w:cs="Arial"/>
                <w:b/>
                <w:lang w:val="fr-FR"/>
              </w:rPr>
            </w:pPr>
            <w:r w:rsidRPr="008B5B05">
              <w:rPr>
                <w:rFonts w:ascii="Arial" w:hAnsi="Arial" w:cs="Arial"/>
                <w:b/>
                <w:lang w:val="fr-FR"/>
              </w:rPr>
              <w:t xml:space="preserve">Mois et année de la première vaccination  </w:t>
            </w:r>
          </w:p>
        </w:tc>
        <w:tc>
          <w:tcPr>
            <w:tcW w:w="2783" w:type="dxa"/>
            <w:shd w:val="clear" w:color="auto" w:fill="DBE5F1" w:themeFill="accent1" w:themeFillTint="33"/>
          </w:tcPr>
          <w:p w:rsidR="0094640A" w:rsidRPr="008B5B05" w:rsidRDefault="0094640A" w:rsidP="008B5B05">
            <w:pPr>
              <w:tabs>
                <w:tab w:val="center" w:pos="4320"/>
                <w:tab w:val="right" w:pos="8640"/>
              </w:tabs>
              <w:spacing w:after="120" w:line="240" w:lineRule="auto"/>
              <w:ind w:right="120"/>
              <w:jc w:val="both"/>
              <w:rPr>
                <w:rFonts w:ascii="Arial" w:hAnsi="Arial" w:cs="Arial"/>
                <w:b/>
                <w:lang w:val="fr-FR"/>
              </w:rPr>
            </w:pPr>
            <w:r w:rsidRPr="008B5B05">
              <w:rPr>
                <w:rFonts w:ascii="Arial" w:hAnsi="Arial" w:cs="Arial"/>
                <w:b/>
                <w:lang w:val="fr-FR"/>
              </w:rPr>
              <w:t xml:space="preserve">Seconde présentation préférée </w:t>
            </w:r>
          </w:p>
        </w:tc>
        <w:tc>
          <w:tcPr>
            <w:tcW w:w="2430" w:type="dxa"/>
            <w:shd w:val="clear" w:color="auto" w:fill="DBE5F1" w:themeFill="accent1" w:themeFillTint="33"/>
          </w:tcPr>
          <w:p w:rsidR="0094640A" w:rsidRPr="008B5B05" w:rsidRDefault="0094640A" w:rsidP="008B5B05">
            <w:pPr>
              <w:spacing w:after="120" w:line="240" w:lineRule="auto"/>
              <w:ind w:right="120"/>
              <w:jc w:val="both"/>
              <w:rPr>
                <w:rFonts w:ascii="Arial" w:hAnsi="Arial" w:cs="Arial"/>
                <w:b/>
                <w:lang w:val="fr-FR"/>
              </w:rPr>
            </w:pPr>
            <w:r w:rsidRPr="008B5B05">
              <w:rPr>
                <w:rFonts w:ascii="Arial" w:hAnsi="Arial" w:cs="Arial"/>
                <w:b/>
                <w:lang w:val="fr-FR"/>
              </w:rPr>
              <w:t xml:space="preserve">Troisième présentation préférée </w:t>
            </w:r>
          </w:p>
        </w:tc>
      </w:tr>
      <w:tr w:rsidR="00C426E3" w:rsidRPr="00371C97" w:rsidTr="00044C40">
        <w:trPr>
          <w:trHeight w:val="548"/>
        </w:trPr>
        <w:tc>
          <w:tcPr>
            <w:tcW w:w="2510" w:type="dxa"/>
            <w:shd w:val="clear" w:color="auto" w:fill="auto"/>
          </w:tcPr>
          <w:p w:rsidR="0094640A" w:rsidRPr="008B5B05" w:rsidRDefault="0094640A" w:rsidP="008B5B05">
            <w:pPr>
              <w:spacing w:after="120" w:line="240" w:lineRule="auto"/>
              <w:ind w:right="120"/>
              <w:jc w:val="both"/>
              <w:rPr>
                <w:rFonts w:ascii="Arial" w:hAnsi="Arial" w:cs="Arial"/>
                <w:lang w:val="fr-FR"/>
              </w:rPr>
            </w:pPr>
            <w:r w:rsidRPr="008B5B05">
              <w:rPr>
                <w:rFonts w:ascii="Arial" w:hAnsi="Arial" w:cs="Arial"/>
                <w:lang w:val="fr-FR"/>
              </w:rPr>
              <w:t xml:space="preserve">[Flacon de </w:t>
            </w:r>
            <w:r w:rsidR="00492B3F" w:rsidRPr="008B5B05">
              <w:rPr>
                <w:rFonts w:ascii="Arial" w:hAnsi="Arial" w:cs="Arial"/>
                <w:lang w:val="fr-FR"/>
              </w:rPr>
              <w:t>5</w:t>
            </w:r>
            <w:r w:rsidRPr="008B5B05">
              <w:rPr>
                <w:rFonts w:ascii="Arial" w:hAnsi="Arial" w:cs="Arial"/>
                <w:lang w:val="fr-FR"/>
              </w:rPr>
              <w:t xml:space="preserve"> doses de Sanofi]</w:t>
            </w:r>
          </w:p>
        </w:tc>
        <w:tc>
          <w:tcPr>
            <w:tcW w:w="0" w:type="auto"/>
            <w:shd w:val="clear" w:color="auto" w:fill="auto"/>
          </w:tcPr>
          <w:p w:rsidR="0094640A" w:rsidRPr="008B5B05" w:rsidRDefault="0094640A" w:rsidP="008B5B05">
            <w:pPr>
              <w:spacing w:line="240" w:lineRule="auto"/>
              <w:jc w:val="both"/>
              <w:rPr>
                <w:rFonts w:ascii="Arial" w:hAnsi="Arial" w:cs="Arial"/>
                <w:lang w:val="fr-FR"/>
              </w:rPr>
            </w:pPr>
            <w:r w:rsidRPr="008B5B05">
              <w:rPr>
                <w:rFonts w:ascii="Arial" w:hAnsi="Arial" w:cs="Arial"/>
                <w:lang w:val="fr-FR"/>
              </w:rPr>
              <w:t>[Juillet 2015]</w:t>
            </w:r>
          </w:p>
        </w:tc>
        <w:tc>
          <w:tcPr>
            <w:tcW w:w="2783" w:type="dxa"/>
            <w:shd w:val="clear" w:color="auto" w:fill="auto"/>
          </w:tcPr>
          <w:p w:rsidR="0094640A" w:rsidRPr="008B5B05" w:rsidRDefault="0094640A" w:rsidP="008B5B05">
            <w:pPr>
              <w:spacing w:line="240" w:lineRule="auto"/>
              <w:jc w:val="both"/>
              <w:rPr>
                <w:rFonts w:ascii="Arial" w:hAnsi="Arial" w:cs="Arial"/>
                <w:lang w:val="fr-FR"/>
              </w:rPr>
            </w:pPr>
            <w:r w:rsidRPr="008B5B05">
              <w:rPr>
                <w:rFonts w:ascii="Arial" w:hAnsi="Arial" w:cs="Arial"/>
                <w:lang w:val="fr-FR"/>
              </w:rPr>
              <w:t xml:space="preserve">[Flacon de </w:t>
            </w:r>
            <w:r w:rsidR="00492B3F" w:rsidRPr="008B5B05">
              <w:rPr>
                <w:rFonts w:ascii="Arial" w:hAnsi="Arial" w:cs="Arial"/>
                <w:lang w:val="fr-FR"/>
              </w:rPr>
              <w:t>1</w:t>
            </w:r>
            <w:r w:rsidRPr="008B5B05">
              <w:rPr>
                <w:rFonts w:ascii="Arial" w:hAnsi="Arial" w:cs="Arial"/>
                <w:lang w:val="fr-FR"/>
              </w:rPr>
              <w:t xml:space="preserve"> dose de Sanofi]</w:t>
            </w:r>
          </w:p>
        </w:tc>
        <w:tc>
          <w:tcPr>
            <w:tcW w:w="2430" w:type="dxa"/>
          </w:tcPr>
          <w:p w:rsidR="0094640A" w:rsidRPr="008B5B05" w:rsidRDefault="0094640A" w:rsidP="008B5B05">
            <w:pPr>
              <w:spacing w:line="240" w:lineRule="auto"/>
              <w:jc w:val="both"/>
              <w:rPr>
                <w:rFonts w:ascii="Arial" w:hAnsi="Arial" w:cs="Arial"/>
                <w:lang w:val="fr-FR"/>
              </w:rPr>
            </w:pPr>
            <w:r w:rsidRPr="008B5B05">
              <w:rPr>
                <w:rFonts w:ascii="Arial" w:hAnsi="Arial" w:cs="Arial"/>
                <w:lang w:val="fr-FR"/>
              </w:rPr>
              <w:t>[Flacon de 1</w:t>
            </w:r>
            <w:r w:rsidR="00492B3F" w:rsidRPr="008B5B05">
              <w:rPr>
                <w:rFonts w:ascii="Arial" w:hAnsi="Arial" w:cs="Arial"/>
                <w:lang w:val="fr-FR"/>
              </w:rPr>
              <w:t>0</w:t>
            </w:r>
            <w:r w:rsidRPr="008B5B05">
              <w:rPr>
                <w:rFonts w:ascii="Arial" w:hAnsi="Arial" w:cs="Arial"/>
                <w:lang w:val="fr-FR"/>
              </w:rPr>
              <w:t xml:space="preserve"> dose</w:t>
            </w:r>
            <w:r w:rsidR="00492B3F" w:rsidRPr="008B5B05">
              <w:rPr>
                <w:rFonts w:ascii="Arial" w:hAnsi="Arial" w:cs="Arial"/>
                <w:lang w:val="fr-FR"/>
              </w:rPr>
              <w:t>s</w:t>
            </w:r>
            <w:r w:rsidRPr="008B5B05">
              <w:rPr>
                <w:rFonts w:ascii="Arial" w:hAnsi="Arial" w:cs="Arial"/>
                <w:lang w:val="fr-FR"/>
              </w:rPr>
              <w:t xml:space="preserve"> de Sanofi]</w:t>
            </w:r>
            <w:r w:rsidR="00D76B56" w:rsidRPr="008B5B05">
              <w:rPr>
                <w:rFonts w:ascii="Arial" w:hAnsi="Arial" w:cs="Arial"/>
                <w:lang w:val="fr-FR"/>
              </w:rPr>
              <w:t xml:space="preserve"> non fournie </w:t>
            </w:r>
          </w:p>
        </w:tc>
      </w:tr>
    </w:tbl>
    <w:p w:rsidR="00B0778F" w:rsidRPr="008B5B05" w:rsidRDefault="00B0778F" w:rsidP="008B5B05">
      <w:pPr>
        <w:spacing w:line="240" w:lineRule="auto"/>
        <w:jc w:val="both"/>
        <w:rPr>
          <w:rFonts w:ascii="Arial" w:hAnsi="Arial" w:cs="Arial"/>
          <w:b/>
          <w:bCs/>
          <w:lang w:val="fr-FR"/>
        </w:rPr>
      </w:pPr>
    </w:p>
    <w:p w:rsidR="00DC0129" w:rsidRPr="008B5B05" w:rsidRDefault="00DC0129" w:rsidP="008B5B05">
      <w:pPr>
        <w:spacing w:line="240" w:lineRule="auto"/>
        <w:jc w:val="both"/>
        <w:rPr>
          <w:rFonts w:ascii="Arial" w:hAnsi="Arial" w:cs="Arial"/>
          <w:b/>
          <w:bCs/>
          <w:lang w:val="fr-FR"/>
        </w:rPr>
      </w:pPr>
      <w:r w:rsidRPr="008B5B05">
        <w:rPr>
          <w:rFonts w:ascii="Arial" w:hAnsi="Arial" w:cs="Arial"/>
          <w:b/>
          <w:bCs/>
          <w:lang w:val="fr-FR"/>
        </w:rPr>
        <w:t xml:space="preserve">2.2  Homologation nationale      </w:t>
      </w:r>
    </w:p>
    <w:p w:rsidR="00DC0129" w:rsidRPr="008B5B05" w:rsidRDefault="00056688" w:rsidP="008B5B05">
      <w:pPr>
        <w:spacing w:line="240" w:lineRule="auto"/>
        <w:jc w:val="both"/>
        <w:rPr>
          <w:rFonts w:ascii="Arial" w:hAnsi="Arial" w:cs="Arial"/>
          <w:lang w:val="fr-FR"/>
        </w:rPr>
      </w:pPr>
      <w:r w:rsidRPr="008B5B05">
        <w:rPr>
          <w:rFonts w:ascii="Arial" w:hAnsi="Arial" w:cs="Arial"/>
          <w:bCs/>
          <w:lang w:val="fr-FR"/>
        </w:rPr>
        <w:t xml:space="preserve">Le vaccin VPI sera fourni </w:t>
      </w:r>
      <w:r w:rsidR="00D64A2D" w:rsidRPr="008B5B05">
        <w:rPr>
          <w:rFonts w:ascii="Arial" w:hAnsi="Arial" w:cs="Arial"/>
          <w:bCs/>
          <w:lang w:val="fr-FR"/>
        </w:rPr>
        <w:t>à</w:t>
      </w:r>
      <w:r w:rsidRPr="008B5B05">
        <w:rPr>
          <w:rFonts w:ascii="Arial" w:hAnsi="Arial" w:cs="Arial"/>
          <w:bCs/>
          <w:lang w:val="fr-FR"/>
        </w:rPr>
        <w:t xml:space="preserve"> tra</w:t>
      </w:r>
      <w:r w:rsidR="00044C40">
        <w:rPr>
          <w:rFonts w:ascii="Arial" w:hAnsi="Arial" w:cs="Arial"/>
          <w:bCs/>
          <w:lang w:val="fr-FR"/>
        </w:rPr>
        <w:t>vers le Revolving Fund de l’OPS-</w:t>
      </w:r>
      <w:r w:rsidRPr="008B5B05">
        <w:rPr>
          <w:rFonts w:ascii="Arial" w:hAnsi="Arial" w:cs="Arial"/>
          <w:bCs/>
          <w:lang w:val="fr-FR"/>
        </w:rPr>
        <w:t>OMS.</w:t>
      </w:r>
      <w:r w:rsidR="00D64A2D" w:rsidRPr="008B5B05">
        <w:rPr>
          <w:rFonts w:ascii="Arial" w:hAnsi="Arial" w:cs="Arial"/>
          <w:bCs/>
          <w:lang w:val="fr-FR"/>
        </w:rPr>
        <w:t xml:space="preserve"> </w:t>
      </w:r>
      <w:r w:rsidRPr="008B5B05">
        <w:rPr>
          <w:rFonts w:ascii="Arial" w:hAnsi="Arial" w:cs="Arial"/>
          <w:lang w:val="fr-FR"/>
        </w:rPr>
        <w:t>Le Gouvernement Haïtien n’exige pas une homologation nationale lorsque le vaccin est fourni dans le cadre de Revolving Fund de l’OPS/OMS</w:t>
      </w:r>
      <w:r w:rsidR="00DC0129" w:rsidRPr="008B5B05">
        <w:rPr>
          <w:rFonts w:ascii="Arial" w:hAnsi="Arial" w:cs="Arial"/>
          <w:lang w:val="fr-FR"/>
        </w:rPr>
        <w:t xml:space="preserve">.        </w:t>
      </w:r>
    </w:p>
    <w:p w:rsidR="00056688" w:rsidRPr="008B5B05" w:rsidRDefault="00056688" w:rsidP="008B5B05">
      <w:pPr>
        <w:spacing w:line="240" w:lineRule="auto"/>
        <w:jc w:val="both"/>
        <w:rPr>
          <w:rFonts w:ascii="Arial" w:hAnsi="Arial" w:cs="Arial"/>
          <w:b/>
          <w:bCs/>
          <w:lang w:val="fr-FR"/>
        </w:rPr>
      </w:pPr>
      <w:r w:rsidRPr="008B5B05">
        <w:rPr>
          <w:rFonts w:ascii="Arial" w:hAnsi="Arial" w:cs="Arial"/>
          <w:b/>
          <w:bCs/>
          <w:lang w:val="fr-FR"/>
        </w:rPr>
        <w:t xml:space="preserve">2.3  Population cible et disponibilité des vaccins   </w:t>
      </w:r>
    </w:p>
    <w:p w:rsidR="00056688" w:rsidRPr="008B5B05" w:rsidRDefault="00056688" w:rsidP="008B5B05">
      <w:pPr>
        <w:spacing w:line="240" w:lineRule="auto"/>
        <w:jc w:val="both"/>
        <w:rPr>
          <w:rFonts w:ascii="Arial" w:hAnsi="Arial" w:cs="Arial"/>
          <w:lang w:val="fr-FR"/>
        </w:rPr>
      </w:pPr>
      <w:r w:rsidRPr="008B5B05">
        <w:rPr>
          <w:rFonts w:ascii="Arial" w:hAnsi="Arial" w:cs="Arial"/>
          <w:lang w:val="fr-FR"/>
        </w:rPr>
        <w:t xml:space="preserve">La cible est constituée </w:t>
      </w:r>
      <w:r w:rsidR="00B0778F" w:rsidRPr="008B5B05">
        <w:rPr>
          <w:rFonts w:ascii="Arial" w:hAnsi="Arial" w:cs="Arial"/>
          <w:lang w:val="fr-FR"/>
        </w:rPr>
        <w:t>d’</w:t>
      </w:r>
      <w:r w:rsidRPr="008B5B05">
        <w:rPr>
          <w:rFonts w:ascii="Arial" w:hAnsi="Arial" w:cs="Arial"/>
          <w:lang w:val="fr-FR"/>
        </w:rPr>
        <w:t xml:space="preserve">enfants âgés de moins d’un an. La dose de VPI </w:t>
      </w:r>
      <w:r w:rsidR="000C7D54" w:rsidRPr="008B5B05">
        <w:rPr>
          <w:rFonts w:ascii="Arial" w:hAnsi="Arial" w:cs="Arial"/>
          <w:lang w:val="fr-FR"/>
        </w:rPr>
        <w:t>sera</w:t>
      </w:r>
      <w:r w:rsidRPr="008B5B05">
        <w:rPr>
          <w:rFonts w:ascii="Arial" w:hAnsi="Arial" w:cs="Arial"/>
          <w:lang w:val="fr-FR"/>
        </w:rPr>
        <w:t xml:space="preserve"> donnée à partir de 6 semaines.</w:t>
      </w:r>
    </w:p>
    <w:p w:rsidR="00044C40" w:rsidRDefault="00044C40" w:rsidP="008B5B05">
      <w:pPr>
        <w:spacing w:line="240" w:lineRule="auto"/>
        <w:jc w:val="both"/>
        <w:rPr>
          <w:rFonts w:ascii="Arial" w:hAnsi="Arial" w:cs="Arial"/>
          <w:lang w:val="fr-FR"/>
        </w:rPr>
      </w:pPr>
    </w:p>
    <w:p w:rsidR="002D5EA4" w:rsidRPr="008B5B05" w:rsidRDefault="002D5EA4" w:rsidP="008B5B05">
      <w:pPr>
        <w:spacing w:line="240" w:lineRule="auto"/>
        <w:jc w:val="both"/>
        <w:rPr>
          <w:rFonts w:ascii="Arial" w:hAnsi="Arial" w:cs="Arial"/>
          <w:lang w:val="fr-FR"/>
        </w:rPr>
      </w:pPr>
      <w:r w:rsidRPr="00B32762">
        <w:rPr>
          <w:rFonts w:ascii="Arial" w:hAnsi="Arial" w:cs="Arial"/>
          <w:u w:val="single"/>
          <w:lang w:val="fr-FR"/>
        </w:rPr>
        <w:lastRenderedPageBreak/>
        <w:t>Tab</w:t>
      </w:r>
      <w:r w:rsidR="004A7827" w:rsidRPr="00B32762">
        <w:rPr>
          <w:rFonts w:ascii="Arial" w:hAnsi="Arial" w:cs="Arial"/>
          <w:u w:val="single"/>
          <w:lang w:val="fr-FR"/>
        </w:rPr>
        <w:t xml:space="preserve"> </w:t>
      </w:r>
      <w:r w:rsidRPr="00B32762">
        <w:rPr>
          <w:rFonts w:ascii="Arial" w:hAnsi="Arial" w:cs="Arial"/>
          <w:u w:val="single"/>
          <w:lang w:val="fr-FR"/>
        </w:rPr>
        <w:t>3</w:t>
      </w:r>
      <w:r w:rsidRPr="008B5B05">
        <w:rPr>
          <w:rFonts w:ascii="Arial" w:hAnsi="Arial" w:cs="Arial"/>
          <w:lang w:val="fr-FR"/>
        </w:rPr>
        <w:t> : Besoins en vaccins et intrants</w:t>
      </w:r>
    </w:p>
    <w:tbl>
      <w:tblPr>
        <w:tblW w:w="8330" w:type="dxa"/>
        <w:jc w:val="center"/>
        <w:tblInd w:w="-1045" w:type="dxa"/>
        <w:tblLayout w:type="fixed"/>
        <w:tblCellMar>
          <w:left w:w="70" w:type="dxa"/>
          <w:right w:w="70" w:type="dxa"/>
        </w:tblCellMar>
        <w:tblLook w:val="04A0"/>
      </w:tblPr>
      <w:tblGrid>
        <w:gridCol w:w="2365"/>
        <w:gridCol w:w="1491"/>
        <w:gridCol w:w="1491"/>
        <w:gridCol w:w="1491"/>
        <w:gridCol w:w="1492"/>
      </w:tblGrid>
      <w:tr w:rsidR="00C426E3" w:rsidRPr="008B5B05" w:rsidTr="00000B0D">
        <w:trPr>
          <w:trHeight w:val="300"/>
          <w:jc w:val="center"/>
        </w:trPr>
        <w:tc>
          <w:tcPr>
            <w:tcW w:w="236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rsidR="00327F6F" w:rsidRPr="008B5B05" w:rsidRDefault="00327F6F" w:rsidP="008B5B05">
            <w:pPr>
              <w:spacing w:after="0" w:line="240" w:lineRule="auto"/>
              <w:jc w:val="both"/>
              <w:rPr>
                <w:rFonts w:ascii="Arial" w:eastAsia="Times New Roman" w:hAnsi="Arial" w:cs="Arial"/>
                <w:b/>
                <w:lang w:val="fr-FR" w:eastAsia="fr-FR"/>
              </w:rPr>
            </w:pPr>
            <w:r w:rsidRPr="008B5B05">
              <w:rPr>
                <w:rFonts w:ascii="Arial" w:eastAsia="Times New Roman" w:hAnsi="Arial" w:cs="Arial"/>
                <w:b/>
                <w:lang w:val="fr-FR" w:eastAsia="fr-FR"/>
              </w:rPr>
              <w:t>Année</w:t>
            </w:r>
          </w:p>
        </w:tc>
        <w:tc>
          <w:tcPr>
            <w:tcW w:w="1491"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327F6F" w:rsidRPr="008B5B05" w:rsidRDefault="00327F6F" w:rsidP="005F170B">
            <w:pPr>
              <w:spacing w:after="0" w:line="240" w:lineRule="auto"/>
              <w:jc w:val="center"/>
              <w:rPr>
                <w:rFonts w:ascii="Arial" w:eastAsia="Times New Roman" w:hAnsi="Arial" w:cs="Arial"/>
                <w:b/>
                <w:lang w:val="fr-FR" w:eastAsia="fr-FR"/>
              </w:rPr>
            </w:pPr>
            <w:r w:rsidRPr="008B5B05">
              <w:rPr>
                <w:rFonts w:ascii="Arial" w:eastAsia="Times New Roman" w:hAnsi="Arial" w:cs="Arial"/>
                <w:b/>
                <w:lang w:val="fr-FR" w:eastAsia="fr-FR"/>
              </w:rPr>
              <w:t>2015</w:t>
            </w:r>
          </w:p>
        </w:tc>
        <w:tc>
          <w:tcPr>
            <w:tcW w:w="1491"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327F6F" w:rsidRPr="008B5B05" w:rsidRDefault="00327F6F" w:rsidP="005F170B">
            <w:pPr>
              <w:spacing w:after="0" w:line="240" w:lineRule="auto"/>
              <w:jc w:val="center"/>
              <w:rPr>
                <w:rFonts w:ascii="Arial" w:eastAsia="Times New Roman" w:hAnsi="Arial" w:cs="Arial"/>
                <w:b/>
                <w:lang w:val="fr-FR" w:eastAsia="fr-FR"/>
              </w:rPr>
            </w:pPr>
            <w:r w:rsidRPr="008B5B05">
              <w:rPr>
                <w:rFonts w:ascii="Arial" w:eastAsia="Times New Roman" w:hAnsi="Arial" w:cs="Arial"/>
                <w:b/>
                <w:lang w:val="fr-FR" w:eastAsia="fr-FR"/>
              </w:rPr>
              <w:t>2016</w:t>
            </w:r>
          </w:p>
        </w:tc>
        <w:tc>
          <w:tcPr>
            <w:tcW w:w="1491"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327F6F" w:rsidRPr="008B5B05" w:rsidRDefault="00327F6F" w:rsidP="005F170B">
            <w:pPr>
              <w:spacing w:after="0" w:line="240" w:lineRule="auto"/>
              <w:jc w:val="center"/>
              <w:rPr>
                <w:rFonts w:ascii="Arial" w:eastAsia="Times New Roman" w:hAnsi="Arial" w:cs="Arial"/>
                <w:b/>
                <w:lang w:val="fr-FR" w:eastAsia="fr-FR"/>
              </w:rPr>
            </w:pPr>
            <w:r w:rsidRPr="008B5B05">
              <w:rPr>
                <w:rFonts w:ascii="Arial" w:eastAsia="Times New Roman" w:hAnsi="Arial" w:cs="Arial"/>
                <w:b/>
                <w:lang w:val="fr-FR" w:eastAsia="fr-FR"/>
              </w:rPr>
              <w:t>2017</w:t>
            </w:r>
          </w:p>
        </w:tc>
        <w:tc>
          <w:tcPr>
            <w:tcW w:w="1492"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327F6F" w:rsidRPr="008B5B05" w:rsidRDefault="00327F6F" w:rsidP="005F170B">
            <w:pPr>
              <w:spacing w:after="0" w:line="240" w:lineRule="auto"/>
              <w:jc w:val="center"/>
              <w:rPr>
                <w:rFonts w:ascii="Arial" w:eastAsia="Times New Roman" w:hAnsi="Arial" w:cs="Arial"/>
                <w:b/>
                <w:lang w:val="fr-FR" w:eastAsia="fr-FR"/>
              </w:rPr>
            </w:pPr>
            <w:r w:rsidRPr="008B5B05">
              <w:rPr>
                <w:rFonts w:ascii="Arial" w:eastAsia="Times New Roman" w:hAnsi="Arial" w:cs="Arial"/>
                <w:b/>
                <w:lang w:val="fr-FR" w:eastAsia="fr-FR"/>
              </w:rPr>
              <w:t>2018</w:t>
            </w:r>
          </w:p>
        </w:tc>
      </w:tr>
      <w:tr w:rsidR="00C426E3" w:rsidRPr="008B5B05" w:rsidTr="00044C40">
        <w:trPr>
          <w:trHeight w:val="300"/>
          <w:jc w:val="center"/>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327F6F" w:rsidRPr="008B5B05" w:rsidRDefault="00327F6F"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Pop cible</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154 458</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316 639</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324 555</w:t>
            </w:r>
          </w:p>
        </w:tc>
        <w:tc>
          <w:tcPr>
            <w:tcW w:w="1492"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332 669</w:t>
            </w:r>
          </w:p>
        </w:tc>
      </w:tr>
      <w:tr w:rsidR="00C426E3" w:rsidRPr="008B5B05" w:rsidTr="00044C40">
        <w:trPr>
          <w:trHeight w:val="300"/>
          <w:jc w:val="center"/>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327F6F" w:rsidRPr="008B5B05" w:rsidRDefault="00327F6F"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Objectif de CV</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90%</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90%</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95%</w:t>
            </w:r>
          </w:p>
        </w:tc>
        <w:tc>
          <w:tcPr>
            <w:tcW w:w="1492" w:type="dxa"/>
            <w:tcBorders>
              <w:top w:val="nil"/>
              <w:left w:val="nil"/>
              <w:bottom w:val="single" w:sz="4" w:space="0" w:color="auto"/>
              <w:right w:val="single" w:sz="4" w:space="0" w:color="auto"/>
            </w:tcBorders>
            <w:shd w:val="clear" w:color="auto" w:fill="auto"/>
            <w:noWrap/>
            <w:vAlign w:val="bottom"/>
            <w:hideMark/>
          </w:tcPr>
          <w:p w:rsidR="00327F6F" w:rsidRPr="008B5B05" w:rsidRDefault="00327F6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95%</w:t>
            </w:r>
          </w:p>
        </w:tc>
      </w:tr>
      <w:tr w:rsidR="00C426E3" w:rsidRPr="008B5B05" w:rsidTr="00044C40">
        <w:trPr>
          <w:trHeight w:val="300"/>
          <w:jc w:val="center"/>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327F6F" w:rsidRPr="008B5B05" w:rsidRDefault="00327F6F"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T</w:t>
            </w:r>
            <w:r w:rsidR="001A466E" w:rsidRPr="008B5B05">
              <w:rPr>
                <w:rFonts w:ascii="Arial" w:eastAsia="Times New Roman" w:hAnsi="Arial" w:cs="Arial"/>
                <w:lang w:val="fr-FR" w:eastAsia="fr-FR"/>
              </w:rPr>
              <w:t>au</w:t>
            </w:r>
            <w:r w:rsidRPr="008B5B05">
              <w:rPr>
                <w:rFonts w:ascii="Arial" w:eastAsia="Times New Roman" w:hAnsi="Arial" w:cs="Arial"/>
                <w:lang w:val="fr-FR" w:eastAsia="fr-FR"/>
              </w:rPr>
              <w:t>x de perte</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492B3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25</w:t>
            </w:r>
            <w:r w:rsidR="00327F6F" w:rsidRPr="008B5B05">
              <w:rPr>
                <w:rFonts w:ascii="Arial" w:eastAsia="Times New Roman" w:hAnsi="Arial" w:cs="Arial"/>
                <w:lang w:val="fr-FR" w:eastAsia="fr-FR"/>
              </w:rPr>
              <w:t>%</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492B3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25</w:t>
            </w:r>
            <w:r w:rsidR="00327F6F" w:rsidRPr="008B5B05">
              <w:rPr>
                <w:rFonts w:ascii="Arial" w:eastAsia="Times New Roman" w:hAnsi="Arial" w:cs="Arial"/>
                <w:lang w:val="fr-FR" w:eastAsia="fr-FR"/>
              </w:rPr>
              <w:t>%</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492B3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25</w:t>
            </w:r>
            <w:r w:rsidR="00327F6F" w:rsidRPr="008B5B05">
              <w:rPr>
                <w:rFonts w:ascii="Arial" w:eastAsia="Times New Roman" w:hAnsi="Arial" w:cs="Arial"/>
                <w:lang w:val="fr-FR" w:eastAsia="fr-FR"/>
              </w:rPr>
              <w:t>%</w:t>
            </w:r>
          </w:p>
        </w:tc>
        <w:tc>
          <w:tcPr>
            <w:tcW w:w="1492" w:type="dxa"/>
            <w:tcBorders>
              <w:top w:val="nil"/>
              <w:left w:val="nil"/>
              <w:bottom w:val="single" w:sz="4" w:space="0" w:color="auto"/>
              <w:right w:val="single" w:sz="4" w:space="0" w:color="auto"/>
            </w:tcBorders>
            <w:shd w:val="clear" w:color="auto" w:fill="auto"/>
            <w:noWrap/>
            <w:vAlign w:val="bottom"/>
            <w:hideMark/>
          </w:tcPr>
          <w:p w:rsidR="00327F6F" w:rsidRPr="008B5B05" w:rsidRDefault="00492B3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25</w:t>
            </w:r>
            <w:r w:rsidR="00327F6F" w:rsidRPr="008B5B05">
              <w:rPr>
                <w:rFonts w:ascii="Arial" w:eastAsia="Times New Roman" w:hAnsi="Arial" w:cs="Arial"/>
                <w:lang w:val="fr-FR" w:eastAsia="fr-FR"/>
              </w:rPr>
              <w:t>%</w:t>
            </w:r>
          </w:p>
        </w:tc>
      </w:tr>
      <w:tr w:rsidR="00C426E3" w:rsidRPr="008B5B05" w:rsidTr="00044C40">
        <w:trPr>
          <w:trHeight w:val="300"/>
          <w:jc w:val="center"/>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327F6F" w:rsidRPr="008B5B05" w:rsidRDefault="00327F6F"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Nombre doses</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492B3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231,700</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944FF7"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428,700</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944FF7"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418,900</w:t>
            </w:r>
          </w:p>
        </w:tc>
        <w:tc>
          <w:tcPr>
            <w:tcW w:w="1492" w:type="dxa"/>
            <w:tcBorders>
              <w:top w:val="nil"/>
              <w:left w:val="nil"/>
              <w:bottom w:val="single" w:sz="4" w:space="0" w:color="auto"/>
              <w:right w:val="single" w:sz="4" w:space="0" w:color="auto"/>
            </w:tcBorders>
            <w:shd w:val="clear" w:color="auto" w:fill="auto"/>
            <w:noWrap/>
            <w:vAlign w:val="bottom"/>
            <w:hideMark/>
          </w:tcPr>
          <w:p w:rsidR="00327F6F" w:rsidRPr="008B5B05" w:rsidRDefault="00944FF7"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424,000</w:t>
            </w:r>
          </w:p>
        </w:tc>
      </w:tr>
      <w:tr w:rsidR="00C426E3" w:rsidRPr="008B5B05" w:rsidTr="00044C40">
        <w:trPr>
          <w:trHeight w:val="300"/>
          <w:jc w:val="center"/>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327F6F" w:rsidRPr="008B5B05" w:rsidRDefault="00327F6F" w:rsidP="008B5B05">
            <w:pPr>
              <w:spacing w:after="0" w:line="240" w:lineRule="auto"/>
              <w:jc w:val="both"/>
              <w:rPr>
                <w:rFonts w:ascii="Arial" w:eastAsia="Times New Roman" w:hAnsi="Arial" w:cs="Arial"/>
                <w:lang w:val="fr-FR" w:eastAsia="fr-FR"/>
              </w:rPr>
            </w:pPr>
            <w:r w:rsidRPr="008B5B05">
              <w:rPr>
                <w:rFonts w:ascii="Arial" w:eastAsia="Times New Roman" w:hAnsi="Arial" w:cs="Arial"/>
                <w:lang w:val="fr-FR" w:eastAsia="fr-FR"/>
              </w:rPr>
              <w:t>N</w:t>
            </w:r>
            <w:r w:rsidR="001A466E" w:rsidRPr="008B5B05">
              <w:rPr>
                <w:rFonts w:ascii="Arial" w:eastAsia="Times New Roman" w:hAnsi="Arial" w:cs="Arial"/>
                <w:lang w:val="fr-FR" w:eastAsia="fr-FR"/>
              </w:rPr>
              <w:t>om</w:t>
            </w:r>
            <w:r w:rsidRPr="008B5B05">
              <w:rPr>
                <w:rFonts w:ascii="Arial" w:eastAsia="Times New Roman" w:hAnsi="Arial" w:cs="Arial"/>
                <w:lang w:val="fr-FR" w:eastAsia="fr-FR"/>
              </w:rPr>
              <w:t>bre de SAB</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492B3F"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231,700</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944FF7"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428,700</w:t>
            </w:r>
          </w:p>
        </w:tc>
        <w:tc>
          <w:tcPr>
            <w:tcW w:w="1491" w:type="dxa"/>
            <w:tcBorders>
              <w:top w:val="nil"/>
              <w:left w:val="nil"/>
              <w:bottom w:val="single" w:sz="4" w:space="0" w:color="auto"/>
              <w:right w:val="single" w:sz="4" w:space="0" w:color="auto"/>
            </w:tcBorders>
            <w:shd w:val="clear" w:color="auto" w:fill="auto"/>
            <w:noWrap/>
            <w:vAlign w:val="bottom"/>
            <w:hideMark/>
          </w:tcPr>
          <w:p w:rsidR="00327F6F" w:rsidRPr="008B5B05" w:rsidRDefault="00944FF7"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418,900</w:t>
            </w:r>
          </w:p>
        </w:tc>
        <w:tc>
          <w:tcPr>
            <w:tcW w:w="1492" w:type="dxa"/>
            <w:tcBorders>
              <w:top w:val="nil"/>
              <w:left w:val="nil"/>
              <w:bottom w:val="single" w:sz="4" w:space="0" w:color="auto"/>
              <w:right w:val="single" w:sz="4" w:space="0" w:color="auto"/>
            </w:tcBorders>
            <w:shd w:val="clear" w:color="auto" w:fill="auto"/>
            <w:noWrap/>
            <w:vAlign w:val="bottom"/>
            <w:hideMark/>
          </w:tcPr>
          <w:p w:rsidR="00327F6F" w:rsidRPr="008B5B05" w:rsidRDefault="00944FF7" w:rsidP="005F170B">
            <w:pPr>
              <w:spacing w:after="0" w:line="240" w:lineRule="auto"/>
              <w:jc w:val="center"/>
              <w:rPr>
                <w:rFonts w:ascii="Arial" w:eastAsia="Times New Roman" w:hAnsi="Arial" w:cs="Arial"/>
                <w:lang w:val="fr-FR" w:eastAsia="fr-FR"/>
              </w:rPr>
            </w:pPr>
            <w:r w:rsidRPr="008B5B05">
              <w:rPr>
                <w:rFonts w:ascii="Arial" w:eastAsia="Times New Roman" w:hAnsi="Arial" w:cs="Arial"/>
                <w:lang w:val="fr-FR" w:eastAsia="fr-FR"/>
              </w:rPr>
              <w:t>424,000</w:t>
            </w:r>
          </w:p>
        </w:tc>
      </w:tr>
    </w:tbl>
    <w:p w:rsidR="00056688" w:rsidRPr="008B5B05" w:rsidRDefault="00056688" w:rsidP="008B5B05">
      <w:pPr>
        <w:spacing w:line="240" w:lineRule="auto"/>
        <w:jc w:val="both"/>
        <w:rPr>
          <w:rFonts w:ascii="Arial" w:hAnsi="Arial" w:cs="Arial"/>
          <w:b/>
          <w:lang w:val="fr-FR"/>
        </w:rPr>
      </w:pPr>
    </w:p>
    <w:p w:rsidR="00056688" w:rsidRPr="005F170B" w:rsidRDefault="00056688" w:rsidP="005F170B">
      <w:pPr>
        <w:spacing w:after="240" w:line="240" w:lineRule="auto"/>
        <w:jc w:val="both"/>
        <w:rPr>
          <w:rFonts w:ascii="Arial" w:eastAsia="SimSun" w:hAnsi="Arial" w:cs="Arial"/>
          <w:b/>
          <w:sz w:val="24"/>
          <w:szCs w:val="24"/>
          <w:lang w:val="fr-FR"/>
        </w:rPr>
      </w:pPr>
      <w:r w:rsidRPr="005F170B">
        <w:rPr>
          <w:rFonts w:ascii="Arial" w:eastAsia="SimSun" w:hAnsi="Arial" w:cs="Arial"/>
          <w:b/>
          <w:sz w:val="24"/>
          <w:szCs w:val="24"/>
          <w:lang w:val="fr-FR"/>
        </w:rPr>
        <w:t xml:space="preserve">3. Considérations liées à l’introduction et à la mise en œuvre    </w:t>
      </w:r>
    </w:p>
    <w:p w:rsidR="00B81027" w:rsidRPr="008B5B05" w:rsidRDefault="00056688" w:rsidP="008B5B05">
      <w:pPr>
        <w:spacing w:line="240" w:lineRule="auto"/>
        <w:jc w:val="both"/>
        <w:rPr>
          <w:rFonts w:ascii="Arial" w:hAnsi="Arial" w:cs="Arial"/>
          <w:b/>
          <w:bCs/>
          <w:lang w:val="fr-FR"/>
        </w:rPr>
      </w:pPr>
      <w:r w:rsidRPr="008B5B05">
        <w:rPr>
          <w:rFonts w:ascii="Arial" w:hAnsi="Arial" w:cs="Arial"/>
          <w:b/>
          <w:bCs/>
          <w:lang w:val="fr-FR"/>
        </w:rPr>
        <w:t xml:space="preserve">3.1  Elaboration des politiques  </w:t>
      </w:r>
    </w:p>
    <w:p w:rsidR="00056688" w:rsidRPr="008B5B05" w:rsidRDefault="00B81027" w:rsidP="008B5B05">
      <w:pPr>
        <w:spacing w:line="240" w:lineRule="auto"/>
        <w:jc w:val="both"/>
        <w:rPr>
          <w:rFonts w:ascii="Arial" w:hAnsi="Arial" w:cs="Arial"/>
          <w:bCs/>
          <w:lang w:val="fr-FR"/>
        </w:rPr>
      </w:pPr>
      <w:r w:rsidRPr="008B5B05">
        <w:rPr>
          <w:rFonts w:ascii="Arial" w:hAnsi="Arial" w:cs="Arial"/>
          <w:bCs/>
          <w:lang w:val="fr-FR"/>
        </w:rPr>
        <w:t xml:space="preserve">Dans sa </w:t>
      </w:r>
      <w:r w:rsidR="006F72EF" w:rsidRPr="008B5B05">
        <w:rPr>
          <w:rFonts w:ascii="Arial" w:hAnsi="Arial" w:cs="Arial"/>
          <w:bCs/>
          <w:lang w:val="fr-FR"/>
        </w:rPr>
        <w:t>réunion</w:t>
      </w:r>
      <w:r w:rsidRPr="008B5B05">
        <w:rPr>
          <w:rFonts w:ascii="Arial" w:hAnsi="Arial" w:cs="Arial"/>
          <w:bCs/>
          <w:lang w:val="fr-FR"/>
        </w:rPr>
        <w:t xml:space="preserve"> tenue à PAHO Washington </w:t>
      </w:r>
      <w:r w:rsidR="000C7D54" w:rsidRPr="008B5B05">
        <w:rPr>
          <w:rFonts w:ascii="Arial" w:hAnsi="Arial" w:cs="Arial"/>
          <w:bCs/>
          <w:lang w:val="fr-FR"/>
        </w:rPr>
        <w:t>en</w:t>
      </w:r>
      <w:r w:rsidRPr="008B5B05">
        <w:rPr>
          <w:rFonts w:ascii="Arial" w:hAnsi="Arial" w:cs="Arial"/>
          <w:bCs/>
          <w:lang w:val="fr-FR"/>
        </w:rPr>
        <w:t xml:space="preserve"> Juillet </w:t>
      </w:r>
      <w:r w:rsidR="0059190C" w:rsidRPr="008B5B05">
        <w:rPr>
          <w:rFonts w:ascii="Arial" w:hAnsi="Arial" w:cs="Arial"/>
          <w:bCs/>
          <w:lang w:val="fr-FR"/>
        </w:rPr>
        <w:t>2014,</w:t>
      </w:r>
      <w:r w:rsidRPr="008B5B05">
        <w:rPr>
          <w:rFonts w:ascii="Arial" w:hAnsi="Arial" w:cs="Arial"/>
          <w:bCs/>
          <w:lang w:val="fr-FR"/>
        </w:rPr>
        <w:t xml:space="preserve"> le TAG a </w:t>
      </w:r>
      <w:r w:rsidR="006F72EF" w:rsidRPr="008B5B05">
        <w:rPr>
          <w:rFonts w:ascii="Arial" w:hAnsi="Arial" w:cs="Arial"/>
          <w:bCs/>
          <w:lang w:val="fr-FR"/>
        </w:rPr>
        <w:t>recommandé</w:t>
      </w:r>
      <w:r w:rsidRPr="008B5B05">
        <w:rPr>
          <w:rFonts w:ascii="Arial" w:hAnsi="Arial" w:cs="Arial"/>
          <w:bCs/>
          <w:lang w:val="fr-FR"/>
        </w:rPr>
        <w:t xml:space="preserve"> aux pays de la </w:t>
      </w:r>
      <w:r w:rsidR="006F72EF" w:rsidRPr="008B5B05">
        <w:rPr>
          <w:rFonts w:ascii="Arial" w:hAnsi="Arial" w:cs="Arial"/>
          <w:bCs/>
          <w:lang w:val="fr-FR"/>
        </w:rPr>
        <w:t>Région</w:t>
      </w:r>
      <w:r w:rsidRPr="008B5B05">
        <w:rPr>
          <w:rFonts w:ascii="Arial" w:hAnsi="Arial" w:cs="Arial"/>
          <w:bCs/>
          <w:lang w:val="fr-FR"/>
        </w:rPr>
        <w:t xml:space="preserve"> des </w:t>
      </w:r>
      <w:r w:rsidR="006F72EF" w:rsidRPr="008B5B05">
        <w:rPr>
          <w:rFonts w:ascii="Arial" w:hAnsi="Arial" w:cs="Arial"/>
          <w:bCs/>
          <w:lang w:val="fr-FR"/>
        </w:rPr>
        <w:t>Amériques</w:t>
      </w:r>
      <w:r w:rsidRPr="008B5B05">
        <w:rPr>
          <w:rFonts w:ascii="Arial" w:hAnsi="Arial" w:cs="Arial"/>
          <w:bCs/>
          <w:lang w:val="fr-FR"/>
        </w:rPr>
        <w:t xml:space="preserve"> introduisant seulement 1 dose de VPI ce qui suit :</w:t>
      </w:r>
    </w:p>
    <w:p w:rsidR="006F72EF" w:rsidRPr="008B5B05" w:rsidRDefault="006F72EF" w:rsidP="008B5B05">
      <w:pPr>
        <w:pStyle w:val="ListParagraph"/>
        <w:numPr>
          <w:ilvl w:val="0"/>
          <w:numId w:val="23"/>
        </w:numPr>
        <w:spacing w:line="240" w:lineRule="auto"/>
        <w:jc w:val="both"/>
        <w:rPr>
          <w:rFonts w:ascii="Arial" w:hAnsi="Arial" w:cs="Arial"/>
          <w:bCs/>
          <w:lang w:val="fr-FR"/>
        </w:rPr>
      </w:pPr>
      <w:r w:rsidRPr="008B5B05">
        <w:rPr>
          <w:rFonts w:ascii="Arial" w:hAnsi="Arial" w:cs="Arial"/>
          <w:bCs/>
          <w:lang w:val="fr-FR"/>
        </w:rPr>
        <w:t>Donner la dose de VPI avec la 1</w:t>
      </w:r>
      <w:r w:rsidR="005F170B" w:rsidRPr="005F170B">
        <w:rPr>
          <w:rFonts w:ascii="Arial" w:hAnsi="Arial" w:cs="Arial"/>
          <w:bCs/>
          <w:vertAlign w:val="superscript"/>
          <w:lang w:val="fr-FR"/>
        </w:rPr>
        <w:t>ière</w:t>
      </w:r>
      <w:r w:rsidR="005F170B">
        <w:rPr>
          <w:rFonts w:ascii="Arial" w:hAnsi="Arial" w:cs="Arial"/>
          <w:bCs/>
          <w:lang w:val="fr-FR"/>
        </w:rPr>
        <w:t xml:space="preserve"> </w:t>
      </w:r>
      <w:r w:rsidRPr="008B5B05">
        <w:rPr>
          <w:rFonts w:ascii="Arial" w:hAnsi="Arial" w:cs="Arial"/>
          <w:bCs/>
          <w:lang w:val="fr-FR"/>
        </w:rPr>
        <w:t>dose d</w:t>
      </w:r>
      <w:r w:rsidR="000C7D54" w:rsidRPr="008B5B05">
        <w:rPr>
          <w:rFonts w:ascii="Arial" w:hAnsi="Arial" w:cs="Arial"/>
          <w:bCs/>
          <w:lang w:val="fr-FR"/>
        </w:rPr>
        <w:t>e DTC suivie par 3 doses de VPO (la 3</w:t>
      </w:r>
      <w:r w:rsidR="000C7D54" w:rsidRPr="008B5B05">
        <w:rPr>
          <w:rFonts w:ascii="Arial" w:hAnsi="Arial" w:cs="Arial"/>
          <w:bCs/>
          <w:vertAlign w:val="superscript"/>
          <w:lang w:val="fr-FR"/>
        </w:rPr>
        <w:t>eme</w:t>
      </w:r>
      <w:r w:rsidR="000C7D54" w:rsidRPr="008B5B05">
        <w:rPr>
          <w:rFonts w:ascii="Arial" w:hAnsi="Arial" w:cs="Arial"/>
          <w:bCs/>
          <w:lang w:val="fr-FR"/>
        </w:rPr>
        <w:t xml:space="preserve"> dose de VPO est considérée comme un booster)</w:t>
      </w:r>
    </w:p>
    <w:p w:rsidR="0059190C" w:rsidRPr="008B5B05" w:rsidRDefault="0059190C" w:rsidP="008B5B05">
      <w:pPr>
        <w:spacing w:line="240" w:lineRule="auto"/>
        <w:jc w:val="both"/>
        <w:rPr>
          <w:rFonts w:ascii="Arial" w:hAnsi="Arial" w:cs="Arial"/>
          <w:bCs/>
          <w:lang w:val="fr-FR"/>
        </w:rPr>
      </w:pPr>
      <w:r w:rsidRPr="008B5B05">
        <w:rPr>
          <w:rFonts w:ascii="Arial" w:hAnsi="Arial" w:cs="Arial"/>
          <w:bCs/>
          <w:lang w:val="fr-FR"/>
        </w:rPr>
        <w:t xml:space="preserve">La mise en œuvre de cette recommandation permet aux pays de la Région de maintenir l’éradication de la </w:t>
      </w:r>
      <w:r w:rsidR="005B1B01" w:rsidRPr="008B5B05">
        <w:rPr>
          <w:rFonts w:ascii="Arial" w:hAnsi="Arial" w:cs="Arial"/>
          <w:bCs/>
          <w:lang w:val="fr-FR"/>
        </w:rPr>
        <w:t>poliomyélite sauvage</w:t>
      </w:r>
      <w:r w:rsidRPr="008B5B05">
        <w:rPr>
          <w:rFonts w:ascii="Arial" w:hAnsi="Arial" w:cs="Arial"/>
          <w:bCs/>
          <w:lang w:val="fr-FR"/>
        </w:rPr>
        <w:t xml:space="preserve"> et de réduire les risques des cas de poliomyélite </w:t>
      </w:r>
      <w:r w:rsidR="005B1B01" w:rsidRPr="008B5B05">
        <w:rPr>
          <w:rFonts w:ascii="Arial" w:hAnsi="Arial" w:cs="Arial"/>
          <w:bCs/>
          <w:lang w:val="fr-FR"/>
        </w:rPr>
        <w:t>associés</w:t>
      </w:r>
      <w:r w:rsidRPr="008B5B05">
        <w:rPr>
          <w:rFonts w:ascii="Arial" w:hAnsi="Arial" w:cs="Arial"/>
          <w:bCs/>
          <w:lang w:val="fr-FR"/>
        </w:rPr>
        <w:t xml:space="preserve"> au VPO (VAPP) et dérivés du VPO (VDPV).</w:t>
      </w:r>
    </w:p>
    <w:p w:rsidR="006F72EF" w:rsidRPr="008B5B05" w:rsidRDefault="006F72EF" w:rsidP="008B5B05">
      <w:pPr>
        <w:spacing w:line="240" w:lineRule="auto"/>
        <w:jc w:val="both"/>
        <w:rPr>
          <w:rFonts w:ascii="Arial" w:hAnsi="Arial" w:cs="Arial"/>
          <w:bCs/>
          <w:lang w:val="fr-FR"/>
        </w:rPr>
      </w:pPr>
      <w:r w:rsidRPr="008B5B05">
        <w:rPr>
          <w:rFonts w:ascii="Arial" w:hAnsi="Arial" w:cs="Arial"/>
          <w:bCs/>
          <w:lang w:val="fr-FR"/>
        </w:rPr>
        <w:t xml:space="preserve">En vue de se conformer à cette recommandation à </w:t>
      </w:r>
      <w:r w:rsidR="005B1B01" w:rsidRPr="008B5B05">
        <w:rPr>
          <w:rFonts w:ascii="Arial" w:hAnsi="Arial" w:cs="Arial"/>
          <w:bCs/>
          <w:lang w:val="fr-FR"/>
        </w:rPr>
        <w:t>Haïti</w:t>
      </w:r>
      <w:r w:rsidRPr="008B5B05">
        <w:rPr>
          <w:rFonts w:ascii="Arial" w:hAnsi="Arial" w:cs="Arial"/>
          <w:bCs/>
          <w:lang w:val="fr-FR"/>
        </w:rPr>
        <w:t xml:space="preserve"> a mis à jour son calendrier vaccinal :</w:t>
      </w:r>
    </w:p>
    <w:p w:rsidR="00B81027" w:rsidRPr="008B5B05" w:rsidRDefault="00B81027" w:rsidP="008B5B05">
      <w:pPr>
        <w:pStyle w:val="ListParagraph"/>
        <w:numPr>
          <w:ilvl w:val="0"/>
          <w:numId w:val="4"/>
        </w:numPr>
        <w:spacing w:line="240" w:lineRule="auto"/>
        <w:jc w:val="both"/>
        <w:rPr>
          <w:rFonts w:ascii="Arial" w:hAnsi="Arial" w:cs="Arial"/>
          <w:lang w:val="fr-FR"/>
        </w:rPr>
      </w:pPr>
      <w:r w:rsidRPr="008B5B05">
        <w:rPr>
          <w:rFonts w:ascii="Arial" w:hAnsi="Arial" w:cs="Arial"/>
          <w:lang w:val="fr-FR"/>
        </w:rPr>
        <w:t>A la naissance : BCG et VPO</w:t>
      </w:r>
    </w:p>
    <w:p w:rsidR="00B81027" w:rsidRPr="008B5B05" w:rsidRDefault="00B81027" w:rsidP="008B5B05">
      <w:pPr>
        <w:pStyle w:val="ListParagraph"/>
        <w:numPr>
          <w:ilvl w:val="0"/>
          <w:numId w:val="4"/>
        </w:numPr>
        <w:spacing w:line="240" w:lineRule="auto"/>
        <w:jc w:val="both"/>
        <w:rPr>
          <w:rFonts w:ascii="Arial" w:hAnsi="Arial" w:cs="Arial"/>
          <w:lang w:val="fr-FR"/>
        </w:rPr>
      </w:pPr>
      <w:r w:rsidRPr="008B5B05">
        <w:rPr>
          <w:rFonts w:ascii="Arial" w:hAnsi="Arial" w:cs="Arial"/>
          <w:lang w:val="fr-FR"/>
        </w:rPr>
        <w:t xml:space="preserve">6 semaines : </w:t>
      </w:r>
      <w:r w:rsidR="006F72EF" w:rsidRPr="008B5B05">
        <w:rPr>
          <w:rFonts w:ascii="Arial" w:hAnsi="Arial" w:cs="Arial"/>
          <w:lang w:val="fr-FR"/>
        </w:rPr>
        <w:t>V</w:t>
      </w:r>
      <w:r w:rsidR="00B10C03" w:rsidRPr="008B5B05">
        <w:rPr>
          <w:rFonts w:ascii="Arial" w:hAnsi="Arial" w:cs="Arial"/>
          <w:lang w:val="fr-FR"/>
        </w:rPr>
        <w:t>PI</w:t>
      </w:r>
      <w:r w:rsidRPr="008B5B05">
        <w:rPr>
          <w:rFonts w:ascii="Arial" w:hAnsi="Arial" w:cs="Arial"/>
          <w:lang w:val="fr-FR"/>
        </w:rPr>
        <w:t>, Penta1 et Rota1</w:t>
      </w:r>
    </w:p>
    <w:p w:rsidR="00B81027" w:rsidRPr="008B5B05" w:rsidRDefault="00B81027" w:rsidP="008B5B05">
      <w:pPr>
        <w:pStyle w:val="ListParagraph"/>
        <w:numPr>
          <w:ilvl w:val="0"/>
          <w:numId w:val="4"/>
        </w:numPr>
        <w:spacing w:line="240" w:lineRule="auto"/>
        <w:jc w:val="both"/>
        <w:rPr>
          <w:rFonts w:ascii="Arial" w:hAnsi="Arial" w:cs="Arial"/>
          <w:lang w:val="fr-FR"/>
        </w:rPr>
      </w:pPr>
      <w:r w:rsidRPr="008B5B05">
        <w:rPr>
          <w:rFonts w:ascii="Arial" w:hAnsi="Arial" w:cs="Arial"/>
          <w:lang w:val="fr-FR"/>
        </w:rPr>
        <w:t>10 semaines : VPO</w:t>
      </w:r>
      <w:r w:rsidR="006F72EF" w:rsidRPr="008B5B05">
        <w:rPr>
          <w:rFonts w:ascii="Arial" w:hAnsi="Arial" w:cs="Arial"/>
          <w:lang w:val="fr-FR"/>
        </w:rPr>
        <w:t>1</w:t>
      </w:r>
      <w:r w:rsidRPr="008B5B05">
        <w:rPr>
          <w:rFonts w:ascii="Arial" w:hAnsi="Arial" w:cs="Arial"/>
          <w:lang w:val="fr-FR"/>
        </w:rPr>
        <w:t>, Penta2 et Rota 2</w:t>
      </w:r>
    </w:p>
    <w:p w:rsidR="00B81027" w:rsidRPr="008B5B05" w:rsidRDefault="00B81027" w:rsidP="008B5B05">
      <w:pPr>
        <w:pStyle w:val="ListParagraph"/>
        <w:numPr>
          <w:ilvl w:val="0"/>
          <w:numId w:val="4"/>
        </w:numPr>
        <w:spacing w:line="240" w:lineRule="auto"/>
        <w:jc w:val="both"/>
        <w:rPr>
          <w:rFonts w:ascii="Arial" w:hAnsi="Arial" w:cs="Arial"/>
          <w:lang w:val="fr-FR"/>
        </w:rPr>
      </w:pPr>
      <w:r w:rsidRPr="008B5B05">
        <w:rPr>
          <w:rFonts w:ascii="Arial" w:hAnsi="Arial" w:cs="Arial"/>
          <w:lang w:val="fr-FR"/>
        </w:rPr>
        <w:t>14 Semaines : VPO</w:t>
      </w:r>
      <w:r w:rsidR="006F72EF" w:rsidRPr="008B5B05">
        <w:rPr>
          <w:rFonts w:ascii="Arial" w:hAnsi="Arial" w:cs="Arial"/>
          <w:lang w:val="fr-FR"/>
        </w:rPr>
        <w:t>2</w:t>
      </w:r>
      <w:r w:rsidR="00B10C03" w:rsidRPr="008B5B05">
        <w:rPr>
          <w:rFonts w:ascii="Arial" w:hAnsi="Arial" w:cs="Arial"/>
          <w:lang w:val="fr-FR"/>
        </w:rPr>
        <w:t xml:space="preserve">, Penta3 </w:t>
      </w:r>
    </w:p>
    <w:p w:rsidR="00B81027" w:rsidRPr="008B5B05" w:rsidRDefault="00B81027" w:rsidP="008B5B05">
      <w:pPr>
        <w:pStyle w:val="ListParagraph"/>
        <w:numPr>
          <w:ilvl w:val="0"/>
          <w:numId w:val="4"/>
        </w:numPr>
        <w:spacing w:line="240" w:lineRule="auto"/>
        <w:jc w:val="both"/>
        <w:rPr>
          <w:rFonts w:ascii="Arial" w:hAnsi="Arial" w:cs="Arial"/>
          <w:lang w:val="fr-FR"/>
        </w:rPr>
      </w:pPr>
      <w:r w:rsidRPr="008B5B05">
        <w:rPr>
          <w:rFonts w:ascii="Arial" w:hAnsi="Arial" w:cs="Arial"/>
          <w:lang w:val="fr-FR"/>
        </w:rPr>
        <w:t xml:space="preserve">9 mois : </w:t>
      </w:r>
      <w:r w:rsidR="006F72EF" w:rsidRPr="008B5B05">
        <w:rPr>
          <w:rFonts w:ascii="Arial" w:hAnsi="Arial" w:cs="Arial"/>
          <w:lang w:val="fr-FR"/>
        </w:rPr>
        <w:t>VPO 3 (</w:t>
      </w:r>
      <w:r w:rsidR="005F170B">
        <w:rPr>
          <w:rFonts w:ascii="Arial" w:hAnsi="Arial" w:cs="Arial"/>
          <w:lang w:val="fr-FR"/>
        </w:rPr>
        <w:t>c</w:t>
      </w:r>
      <w:r w:rsidR="006F72EF" w:rsidRPr="008B5B05">
        <w:rPr>
          <w:rFonts w:ascii="Arial" w:hAnsi="Arial" w:cs="Arial"/>
          <w:lang w:val="fr-FR"/>
        </w:rPr>
        <w:t xml:space="preserve">omme booster) et </w:t>
      </w:r>
      <w:r w:rsidRPr="008B5B05">
        <w:rPr>
          <w:rFonts w:ascii="Arial" w:hAnsi="Arial" w:cs="Arial"/>
          <w:lang w:val="fr-FR"/>
        </w:rPr>
        <w:t>R</w:t>
      </w:r>
      <w:r w:rsidR="005B1B01" w:rsidRPr="008B5B05">
        <w:rPr>
          <w:rFonts w:ascii="Arial" w:hAnsi="Arial" w:cs="Arial"/>
          <w:lang w:val="fr-FR"/>
        </w:rPr>
        <w:t>ougeole/</w:t>
      </w:r>
      <w:r w:rsidR="00DE1A0F" w:rsidRPr="008B5B05">
        <w:rPr>
          <w:rFonts w:ascii="Arial" w:hAnsi="Arial" w:cs="Arial"/>
          <w:lang w:val="fr-FR"/>
        </w:rPr>
        <w:t>Rubéole</w:t>
      </w:r>
      <w:r w:rsidR="005B1B01" w:rsidRPr="008B5B05">
        <w:rPr>
          <w:rFonts w:ascii="Arial" w:hAnsi="Arial" w:cs="Arial"/>
          <w:lang w:val="fr-FR"/>
        </w:rPr>
        <w:t xml:space="preserve"> (RR)</w:t>
      </w:r>
    </w:p>
    <w:p w:rsidR="00432E01" w:rsidRPr="008B5B05" w:rsidRDefault="00432E01" w:rsidP="005F170B">
      <w:pPr>
        <w:spacing w:after="120" w:line="240" w:lineRule="auto"/>
        <w:jc w:val="both"/>
        <w:rPr>
          <w:rFonts w:ascii="Arial" w:hAnsi="Arial" w:cs="Arial"/>
          <w:lang w:val="fr-FR"/>
        </w:rPr>
      </w:pPr>
      <w:r w:rsidRPr="008B5B05">
        <w:rPr>
          <w:rFonts w:ascii="Arial" w:hAnsi="Arial" w:cs="Arial"/>
          <w:lang w:val="fr-FR"/>
        </w:rPr>
        <w:t>Présentation et administration du vaccin</w:t>
      </w:r>
    </w:p>
    <w:p w:rsidR="00432E01" w:rsidRPr="008B5B05" w:rsidRDefault="00432E01" w:rsidP="005F170B">
      <w:pPr>
        <w:spacing w:after="0" w:line="240" w:lineRule="auto"/>
        <w:jc w:val="both"/>
        <w:rPr>
          <w:rFonts w:ascii="Arial" w:hAnsi="Arial" w:cs="Arial"/>
          <w:lang w:val="fr-FR"/>
        </w:rPr>
      </w:pPr>
      <w:r w:rsidRPr="008B5B05">
        <w:rPr>
          <w:rFonts w:ascii="Arial" w:hAnsi="Arial" w:cs="Arial"/>
          <w:lang w:val="fr-FR"/>
        </w:rPr>
        <w:t xml:space="preserve">La présentation liquide de </w:t>
      </w:r>
      <w:r w:rsidR="004C7042" w:rsidRPr="008B5B05">
        <w:rPr>
          <w:rFonts w:ascii="Arial" w:hAnsi="Arial" w:cs="Arial"/>
          <w:lang w:val="fr-FR"/>
        </w:rPr>
        <w:t>5</w:t>
      </w:r>
      <w:r w:rsidRPr="008B5B05">
        <w:rPr>
          <w:rFonts w:ascii="Arial" w:hAnsi="Arial" w:cs="Arial"/>
          <w:lang w:val="fr-FR"/>
        </w:rPr>
        <w:t xml:space="preserve"> doses </w:t>
      </w:r>
      <w:r w:rsidR="004C7042" w:rsidRPr="008B5B05">
        <w:rPr>
          <w:rFonts w:ascii="Arial" w:hAnsi="Arial" w:cs="Arial"/>
          <w:lang w:val="fr-FR"/>
        </w:rPr>
        <w:t>récemment</w:t>
      </w:r>
      <w:r w:rsidRPr="008B5B05">
        <w:rPr>
          <w:rFonts w:ascii="Arial" w:hAnsi="Arial" w:cs="Arial"/>
          <w:lang w:val="fr-FR"/>
        </w:rPr>
        <w:t xml:space="preserve"> </w:t>
      </w:r>
      <w:r w:rsidR="005F170B" w:rsidRPr="008B5B05">
        <w:rPr>
          <w:rFonts w:ascii="Arial" w:hAnsi="Arial" w:cs="Arial"/>
          <w:lang w:val="fr-FR"/>
        </w:rPr>
        <w:t>pré qualifiée</w:t>
      </w:r>
      <w:r w:rsidRPr="008B5B05">
        <w:rPr>
          <w:rFonts w:ascii="Arial" w:hAnsi="Arial" w:cs="Arial"/>
          <w:lang w:val="fr-FR"/>
        </w:rPr>
        <w:t xml:space="preserve"> par l'OMS </w:t>
      </w:r>
      <w:r w:rsidR="005B1B01" w:rsidRPr="008B5B05">
        <w:rPr>
          <w:rFonts w:ascii="Arial" w:hAnsi="Arial" w:cs="Arial"/>
          <w:lang w:val="fr-FR"/>
        </w:rPr>
        <w:t xml:space="preserve">a été </w:t>
      </w:r>
      <w:r w:rsidR="000C7D54" w:rsidRPr="008B5B05">
        <w:rPr>
          <w:rFonts w:ascii="Arial" w:hAnsi="Arial" w:cs="Arial"/>
          <w:lang w:val="fr-FR"/>
        </w:rPr>
        <w:t>préférée</w:t>
      </w:r>
      <w:r w:rsidR="005B1B01" w:rsidRPr="008B5B05">
        <w:rPr>
          <w:rFonts w:ascii="Arial" w:hAnsi="Arial" w:cs="Arial"/>
          <w:lang w:val="fr-FR"/>
        </w:rPr>
        <w:t xml:space="preserve"> en </w:t>
      </w:r>
      <w:r w:rsidR="000C7D54" w:rsidRPr="008B5B05">
        <w:rPr>
          <w:rFonts w:ascii="Arial" w:hAnsi="Arial" w:cs="Arial"/>
          <w:lang w:val="fr-FR"/>
        </w:rPr>
        <w:t>Haïti</w:t>
      </w:r>
      <w:r w:rsidR="005B1B01" w:rsidRPr="008B5B05">
        <w:rPr>
          <w:rFonts w:ascii="Arial" w:hAnsi="Arial" w:cs="Arial"/>
          <w:lang w:val="fr-FR"/>
        </w:rPr>
        <w:t>.</w:t>
      </w:r>
      <w:r w:rsidRPr="008B5B05">
        <w:rPr>
          <w:rFonts w:ascii="Arial" w:hAnsi="Arial" w:cs="Arial"/>
          <w:lang w:val="fr-FR"/>
        </w:rPr>
        <w:t xml:space="preserve"> </w:t>
      </w:r>
    </w:p>
    <w:p w:rsidR="005F170B" w:rsidRDefault="00432E01" w:rsidP="008B5B05">
      <w:pPr>
        <w:autoSpaceDE w:val="0"/>
        <w:autoSpaceDN w:val="0"/>
        <w:adjustRightInd w:val="0"/>
        <w:spacing w:after="0" w:line="240" w:lineRule="auto"/>
        <w:jc w:val="both"/>
        <w:rPr>
          <w:rFonts w:ascii="Arial" w:hAnsi="Arial" w:cs="Arial"/>
          <w:lang w:val="fr-FR"/>
        </w:rPr>
      </w:pPr>
      <w:r w:rsidRPr="008B5B05">
        <w:rPr>
          <w:rFonts w:ascii="Arial" w:hAnsi="Arial" w:cs="Arial"/>
          <w:lang w:val="fr-FR"/>
        </w:rPr>
        <w:t xml:space="preserve">Le VPI sera administré </w:t>
      </w:r>
      <w:r w:rsidR="005F170B" w:rsidRPr="008B5B05">
        <w:rPr>
          <w:rFonts w:ascii="Arial" w:hAnsi="Arial" w:cs="Arial"/>
          <w:lang w:val="fr-FR"/>
        </w:rPr>
        <w:t xml:space="preserve">de préférence </w:t>
      </w:r>
      <w:r w:rsidRPr="008B5B05">
        <w:rPr>
          <w:rFonts w:ascii="Arial" w:hAnsi="Arial" w:cs="Arial"/>
          <w:lang w:val="fr-FR"/>
        </w:rPr>
        <w:t xml:space="preserve">par injection intramusculaire ou </w:t>
      </w:r>
      <w:r w:rsidR="005F170B">
        <w:rPr>
          <w:rFonts w:ascii="Arial" w:hAnsi="Arial" w:cs="Arial"/>
          <w:lang w:val="fr-FR"/>
        </w:rPr>
        <w:t xml:space="preserve">alors par voie </w:t>
      </w:r>
      <w:r w:rsidRPr="008B5B05">
        <w:rPr>
          <w:rFonts w:ascii="Arial" w:hAnsi="Arial" w:cs="Arial"/>
          <w:lang w:val="fr-FR"/>
        </w:rPr>
        <w:t xml:space="preserve">sous-cutanée, en une dose de 0,5 ml sur la partie externe de la cuisse. </w:t>
      </w:r>
    </w:p>
    <w:p w:rsidR="005F170B" w:rsidRDefault="005F170B" w:rsidP="008B5B05">
      <w:pPr>
        <w:autoSpaceDE w:val="0"/>
        <w:autoSpaceDN w:val="0"/>
        <w:adjustRightInd w:val="0"/>
        <w:spacing w:after="0" w:line="240" w:lineRule="auto"/>
        <w:jc w:val="both"/>
        <w:rPr>
          <w:rFonts w:ascii="Arial" w:hAnsi="Arial" w:cs="Arial"/>
          <w:iCs/>
          <w:lang w:val="fr-FR"/>
        </w:rPr>
      </w:pPr>
      <w:r>
        <w:rPr>
          <w:rFonts w:ascii="Arial" w:hAnsi="Arial" w:cs="Arial"/>
          <w:lang w:val="fr-FR"/>
        </w:rPr>
        <w:t>Après</w:t>
      </w:r>
      <w:r>
        <w:rPr>
          <w:rFonts w:ascii="Arial" w:hAnsi="Arial" w:cs="Arial"/>
          <w:bCs/>
          <w:lang w:val="fr-FR"/>
        </w:rPr>
        <w:t xml:space="preserve"> leur ouverture,</w:t>
      </w:r>
      <w:r w:rsidR="00942A4D" w:rsidRPr="008B5B05">
        <w:rPr>
          <w:rFonts w:ascii="Arial" w:hAnsi="Arial" w:cs="Arial"/>
          <w:bCs/>
          <w:lang w:val="fr-FR"/>
        </w:rPr>
        <w:t xml:space="preserve"> les flacons </w:t>
      </w:r>
      <w:r>
        <w:rPr>
          <w:rFonts w:ascii="Arial" w:hAnsi="Arial" w:cs="Arial"/>
          <w:bCs/>
          <w:lang w:val="fr-FR"/>
        </w:rPr>
        <w:t>5 doses</w:t>
      </w:r>
      <w:r w:rsidR="00942A4D" w:rsidRPr="008B5B05">
        <w:rPr>
          <w:rFonts w:ascii="Arial" w:hAnsi="Arial" w:cs="Arial"/>
          <w:bCs/>
          <w:lang w:val="fr-FR"/>
        </w:rPr>
        <w:t xml:space="preserve"> du vaccin VPI </w:t>
      </w:r>
      <w:r>
        <w:rPr>
          <w:rFonts w:ascii="Arial" w:hAnsi="Arial" w:cs="Arial"/>
          <w:bCs/>
          <w:lang w:val="fr-FR"/>
        </w:rPr>
        <w:t>seront</w:t>
      </w:r>
      <w:r w:rsidR="00942A4D" w:rsidRPr="008B5B05">
        <w:rPr>
          <w:rFonts w:ascii="Arial" w:hAnsi="Arial" w:cs="Arial"/>
          <w:bCs/>
          <w:lang w:val="fr-FR"/>
        </w:rPr>
        <w:t xml:space="preserve"> </w:t>
      </w:r>
      <w:r w:rsidR="004C7042" w:rsidRPr="008B5B05">
        <w:rPr>
          <w:rFonts w:ascii="Arial" w:hAnsi="Arial" w:cs="Arial"/>
          <w:bCs/>
          <w:lang w:val="fr-FR"/>
        </w:rPr>
        <w:t xml:space="preserve">soumis </w:t>
      </w:r>
      <w:r>
        <w:rPr>
          <w:rFonts w:ascii="Arial" w:hAnsi="Arial" w:cs="Arial"/>
          <w:bCs/>
          <w:lang w:val="fr-FR"/>
        </w:rPr>
        <w:t xml:space="preserve">aux directives régissant </w:t>
      </w:r>
      <w:r w:rsidR="004C7042" w:rsidRPr="008B5B05">
        <w:rPr>
          <w:rFonts w:ascii="Arial" w:hAnsi="Arial" w:cs="Arial"/>
          <w:bCs/>
          <w:lang w:val="fr-FR"/>
        </w:rPr>
        <w:t xml:space="preserve">la </w:t>
      </w:r>
      <w:r>
        <w:rPr>
          <w:rFonts w:ascii="Arial" w:hAnsi="Arial" w:cs="Arial"/>
          <w:bCs/>
          <w:lang w:val="fr-FR"/>
        </w:rPr>
        <w:t>P</w:t>
      </w:r>
      <w:r w:rsidR="004C7042" w:rsidRPr="008B5B05">
        <w:rPr>
          <w:rFonts w:ascii="Arial" w:hAnsi="Arial" w:cs="Arial"/>
          <w:bCs/>
          <w:lang w:val="fr-FR"/>
        </w:rPr>
        <w:t xml:space="preserve">olitique du </w:t>
      </w:r>
      <w:r>
        <w:rPr>
          <w:rFonts w:ascii="Arial" w:hAnsi="Arial" w:cs="Arial"/>
          <w:bCs/>
          <w:lang w:val="fr-FR"/>
        </w:rPr>
        <w:t>Flacon E</w:t>
      </w:r>
      <w:r w:rsidR="004C7042" w:rsidRPr="008B5B05">
        <w:rPr>
          <w:rFonts w:ascii="Arial" w:hAnsi="Arial" w:cs="Arial"/>
          <w:bCs/>
          <w:lang w:val="fr-FR"/>
        </w:rPr>
        <w:t>ntamé</w:t>
      </w:r>
      <w:r>
        <w:rPr>
          <w:rFonts w:ascii="Arial" w:hAnsi="Arial" w:cs="Arial"/>
          <w:iCs/>
          <w:lang w:val="fr-FR"/>
        </w:rPr>
        <w:t>.</w:t>
      </w:r>
      <w:r w:rsidR="00942A4D" w:rsidRPr="008B5B05">
        <w:rPr>
          <w:rFonts w:ascii="Arial" w:hAnsi="Arial" w:cs="Arial"/>
          <w:i/>
          <w:iCs/>
          <w:lang w:val="fr-FR"/>
        </w:rPr>
        <w:t xml:space="preserve"> </w:t>
      </w:r>
    </w:p>
    <w:p w:rsidR="00056688" w:rsidRPr="00B32762" w:rsidRDefault="00942A4D" w:rsidP="008B5B05">
      <w:pPr>
        <w:autoSpaceDE w:val="0"/>
        <w:autoSpaceDN w:val="0"/>
        <w:adjustRightInd w:val="0"/>
        <w:spacing w:after="0" w:line="240" w:lineRule="auto"/>
        <w:jc w:val="both"/>
        <w:rPr>
          <w:rFonts w:ascii="Arial" w:hAnsi="Arial" w:cs="Arial"/>
          <w:lang w:val="fr-FR"/>
        </w:rPr>
      </w:pPr>
      <w:r w:rsidRPr="00B32762">
        <w:rPr>
          <w:rFonts w:ascii="Arial" w:hAnsi="Arial" w:cs="Arial"/>
          <w:iCs/>
          <w:lang w:val="fr-FR"/>
        </w:rPr>
        <w:t>Le VPI</w:t>
      </w:r>
      <w:r w:rsidR="00432E01" w:rsidRPr="00B32762">
        <w:rPr>
          <w:rFonts w:ascii="Arial" w:hAnsi="Arial" w:cs="Arial"/>
          <w:lang w:val="fr-FR"/>
        </w:rPr>
        <w:t xml:space="preserve"> ne doit pas être mélangé à d'autres vaccins dans le même flacon ou la même seringue. S’ils sont administrés lors de la même visite, le VPI et les autres va</w:t>
      </w:r>
      <w:bookmarkStart w:id="1" w:name="_GoBack"/>
      <w:bookmarkEnd w:id="1"/>
      <w:r w:rsidR="00432E01" w:rsidRPr="00B32762">
        <w:rPr>
          <w:rFonts w:ascii="Arial" w:hAnsi="Arial" w:cs="Arial"/>
          <w:lang w:val="fr-FR"/>
        </w:rPr>
        <w:t xml:space="preserve">ccins injectables doivent être administrés sur des sites d’injection différents, espacés d’au moins 2.5 cm. </w:t>
      </w:r>
    </w:p>
    <w:p w:rsidR="00BC4571" w:rsidRPr="008B5B05" w:rsidRDefault="00BC4571" w:rsidP="008B5B05">
      <w:pPr>
        <w:spacing w:line="240" w:lineRule="auto"/>
        <w:jc w:val="both"/>
        <w:rPr>
          <w:rFonts w:ascii="Arial" w:hAnsi="Arial" w:cs="Arial"/>
          <w:lang w:val="fr-FR"/>
        </w:rPr>
      </w:pPr>
      <w:r w:rsidRPr="00B32762">
        <w:rPr>
          <w:rFonts w:ascii="Arial" w:hAnsi="Arial" w:cs="Arial"/>
          <w:lang w:val="fr-FR"/>
        </w:rPr>
        <w:t xml:space="preserve">Ainsi, en </w:t>
      </w:r>
      <w:r w:rsidR="008A2005" w:rsidRPr="00B32762">
        <w:rPr>
          <w:rFonts w:ascii="Arial" w:hAnsi="Arial" w:cs="Arial"/>
          <w:lang w:val="fr-FR"/>
        </w:rPr>
        <w:t>prévision</w:t>
      </w:r>
      <w:r w:rsidRPr="00B32762">
        <w:rPr>
          <w:rFonts w:ascii="Arial" w:hAnsi="Arial" w:cs="Arial"/>
          <w:lang w:val="fr-FR"/>
        </w:rPr>
        <w:t xml:space="preserve"> à l’introduction du VPI, la DPEV va </w:t>
      </w:r>
      <w:r w:rsidR="008A2005" w:rsidRPr="00B32762">
        <w:rPr>
          <w:rFonts w:ascii="Arial" w:hAnsi="Arial" w:cs="Arial"/>
          <w:lang w:val="fr-FR"/>
        </w:rPr>
        <w:t>procéder à une mise à jour et diffusion du</w:t>
      </w:r>
      <w:r w:rsidRPr="00B32762">
        <w:rPr>
          <w:rFonts w:ascii="Arial" w:hAnsi="Arial" w:cs="Arial"/>
          <w:lang w:val="fr-FR"/>
        </w:rPr>
        <w:t xml:space="preserve"> calendrier </w:t>
      </w:r>
      <w:r w:rsidR="008A2005" w:rsidRPr="00B32762">
        <w:rPr>
          <w:rFonts w:ascii="Arial" w:hAnsi="Arial" w:cs="Arial"/>
          <w:lang w:val="fr-FR"/>
        </w:rPr>
        <w:t>vaccinal et</w:t>
      </w:r>
      <w:r w:rsidRPr="00B32762">
        <w:rPr>
          <w:rFonts w:ascii="Arial" w:hAnsi="Arial" w:cs="Arial"/>
          <w:lang w:val="fr-FR"/>
        </w:rPr>
        <w:t xml:space="preserve"> </w:t>
      </w:r>
      <w:r w:rsidR="008A2005" w:rsidRPr="00B32762">
        <w:rPr>
          <w:rFonts w:ascii="Arial" w:hAnsi="Arial" w:cs="Arial"/>
          <w:lang w:val="fr-FR"/>
        </w:rPr>
        <w:t xml:space="preserve">élaborer et diffuser à l’intention du personnel, des directives sur </w:t>
      </w:r>
      <w:r w:rsidRPr="00B32762">
        <w:rPr>
          <w:rFonts w:ascii="Arial" w:hAnsi="Arial" w:cs="Arial"/>
          <w:lang w:val="fr-FR"/>
        </w:rPr>
        <w:t xml:space="preserve">la technique d’administration, la voie d’administration, la température de conservation, la </w:t>
      </w:r>
      <w:r w:rsidR="008A2005" w:rsidRPr="00B32762">
        <w:rPr>
          <w:rFonts w:ascii="Arial" w:hAnsi="Arial" w:cs="Arial"/>
          <w:lang w:val="fr-FR"/>
        </w:rPr>
        <w:t>Politique du</w:t>
      </w:r>
      <w:r w:rsidRPr="00B32762">
        <w:rPr>
          <w:rFonts w:ascii="Arial" w:hAnsi="Arial" w:cs="Arial"/>
          <w:lang w:val="fr-FR"/>
        </w:rPr>
        <w:t xml:space="preserve"> </w:t>
      </w:r>
      <w:r w:rsidR="008A2005" w:rsidRPr="00B32762">
        <w:rPr>
          <w:rFonts w:ascii="Arial" w:hAnsi="Arial" w:cs="Arial"/>
          <w:lang w:val="fr-FR"/>
        </w:rPr>
        <w:t>Flacon Entamé</w:t>
      </w:r>
      <w:r w:rsidRPr="00B32762">
        <w:rPr>
          <w:rFonts w:ascii="Arial" w:hAnsi="Arial" w:cs="Arial"/>
          <w:lang w:val="fr-FR"/>
        </w:rPr>
        <w:t xml:space="preserve"> du vaccin VPI</w:t>
      </w:r>
      <w:r w:rsidR="008A2005" w:rsidRPr="00B32762">
        <w:rPr>
          <w:rFonts w:ascii="Arial" w:hAnsi="Arial" w:cs="Arial"/>
          <w:lang w:val="fr-FR"/>
        </w:rPr>
        <w:t xml:space="preserve">. </w:t>
      </w:r>
    </w:p>
    <w:p w:rsidR="00056688" w:rsidRPr="008B5B05" w:rsidRDefault="00056688" w:rsidP="008B5B05">
      <w:pPr>
        <w:pStyle w:val="ListParagraph"/>
        <w:numPr>
          <w:ilvl w:val="1"/>
          <w:numId w:val="25"/>
        </w:numPr>
        <w:spacing w:line="240" w:lineRule="auto"/>
        <w:jc w:val="both"/>
        <w:rPr>
          <w:rFonts w:ascii="Arial" w:hAnsi="Arial" w:cs="Arial"/>
          <w:b/>
          <w:bCs/>
          <w:lang w:val="fr-FR"/>
        </w:rPr>
      </w:pPr>
      <w:r w:rsidRPr="008B5B05">
        <w:rPr>
          <w:rFonts w:ascii="Arial" w:hAnsi="Arial" w:cs="Arial"/>
          <w:b/>
          <w:bCs/>
          <w:lang w:val="fr-FR"/>
        </w:rPr>
        <w:t xml:space="preserve"> Mécanisme de coordination national pour faciliter l’introduction du vaccin   </w:t>
      </w:r>
    </w:p>
    <w:p w:rsidR="001C5B20" w:rsidRPr="008B5B05" w:rsidRDefault="00D90DA5" w:rsidP="008B5B05">
      <w:pPr>
        <w:spacing w:after="0" w:line="240" w:lineRule="auto"/>
        <w:ind w:right="115"/>
        <w:jc w:val="both"/>
        <w:rPr>
          <w:rFonts w:ascii="Arial" w:hAnsi="Arial" w:cs="Arial"/>
          <w:lang w:val="fr-FR"/>
        </w:rPr>
      </w:pPr>
      <w:r w:rsidRPr="008B5B05">
        <w:rPr>
          <w:rFonts w:ascii="Arial" w:hAnsi="Arial" w:cs="Arial"/>
          <w:lang w:val="fr-FR"/>
        </w:rPr>
        <w:t xml:space="preserve">La mise en œuvre des activités d’introduction du VPI se conformera au chronogramme d’activités </w:t>
      </w:r>
      <w:r w:rsidR="001C5B20" w:rsidRPr="008B5B05">
        <w:rPr>
          <w:rFonts w:ascii="Arial" w:hAnsi="Arial" w:cs="Arial"/>
          <w:lang w:val="fr-FR"/>
        </w:rPr>
        <w:t>repris à</w:t>
      </w:r>
      <w:r w:rsidR="00056688" w:rsidRPr="008B5B05">
        <w:rPr>
          <w:rFonts w:ascii="Arial" w:hAnsi="Arial" w:cs="Arial"/>
          <w:lang w:val="fr-FR"/>
        </w:rPr>
        <w:t xml:space="preserve"> l’annexe C.  </w:t>
      </w:r>
    </w:p>
    <w:p w:rsidR="00B0778F" w:rsidRPr="008B5B05" w:rsidRDefault="00B0778F" w:rsidP="008B5B05">
      <w:pPr>
        <w:spacing w:after="0" w:line="240" w:lineRule="auto"/>
        <w:ind w:right="115"/>
        <w:jc w:val="both"/>
        <w:rPr>
          <w:rFonts w:ascii="Arial" w:hAnsi="Arial" w:cs="Arial"/>
          <w:lang w:val="fr-FR"/>
        </w:rPr>
      </w:pPr>
    </w:p>
    <w:p w:rsidR="00056688" w:rsidRPr="008B5B05" w:rsidRDefault="001C5B20" w:rsidP="008A2005">
      <w:pPr>
        <w:spacing w:after="120" w:line="240" w:lineRule="auto"/>
        <w:ind w:right="115"/>
        <w:jc w:val="both"/>
        <w:rPr>
          <w:rFonts w:ascii="Arial" w:hAnsi="Arial" w:cs="Arial"/>
          <w:lang w:val="fr-FR"/>
        </w:rPr>
      </w:pPr>
      <w:r w:rsidRPr="008B5B05">
        <w:rPr>
          <w:rFonts w:ascii="Arial" w:hAnsi="Arial" w:cs="Arial"/>
          <w:lang w:val="fr-FR"/>
        </w:rPr>
        <w:lastRenderedPageBreak/>
        <w:t xml:space="preserve">Le CCIA avec l’appui de </w:t>
      </w:r>
      <w:r w:rsidR="00D90DA5" w:rsidRPr="008B5B05">
        <w:rPr>
          <w:rFonts w:ascii="Arial" w:hAnsi="Arial" w:cs="Arial"/>
          <w:lang w:val="fr-FR"/>
        </w:rPr>
        <w:t>s</w:t>
      </w:r>
      <w:r w:rsidRPr="008B5B05">
        <w:rPr>
          <w:rFonts w:ascii="Arial" w:hAnsi="Arial" w:cs="Arial"/>
          <w:lang w:val="fr-FR"/>
        </w:rPr>
        <w:t xml:space="preserve">es </w:t>
      </w:r>
      <w:r w:rsidR="00D90DA5" w:rsidRPr="008B5B05">
        <w:rPr>
          <w:rFonts w:ascii="Arial" w:hAnsi="Arial" w:cs="Arial"/>
          <w:lang w:val="fr-FR"/>
        </w:rPr>
        <w:t>3 sous-comités (</w:t>
      </w:r>
      <w:r w:rsidRPr="008B5B05">
        <w:rPr>
          <w:rFonts w:ascii="Arial" w:hAnsi="Arial" w:cs="Arial"/>
          <w:lang w:val="fr-FR"/>
        </w:rPr>
        <w:t xml:space="preserve">technique, logistique et </w:t>
      </w:r>
      <w:r w:rsidR="00D90DA5" w:rsidRPr="008B5B05">
        <w:rPr>
          <w:rFonts w:ascii="Arial" w:hAnsi="Arial" w:cs="Arial"/>
          <w:lang w:val="fr-FR"/>
        </w:rPr>
        <w:t>communication) assurera</w:t>
      </w:r>
      <w:r w:rsidRPr="008B5B05">
        <w:rPr>
          <w:rFonts w:ascii="Arial" w:hAnsi="Arial" w:cs="Arial"/>
          <w:lang w:val="fr-FR"/>
        </w:rPr>
        <w:t xml:space="preserve"> la </w:t>
      </w:r>
      <w:r w:rsidR="00D90DA5" w:rsidRPr="008B5B05">
        <w:rPr>
          <w:rFonts w:ascii="Arial" w:hAnsi="Arial" w:cs="Arial"/>
          <w:lang w:val="fr-FR"/>
        </w:rPr>
        <w:t>coordination, le</w:t>
      </w:r>
      <w:r w:rsidRPr="008B5B05">
        <w:rPr>
          <w:rFonts w:ascii="Arial" w:hAnsi="Arial" w:cs="Arial"/>
          <w:lang w:val="fr-FR"/>
        </w:rPr>
        <w:t xml:space="preserve"> suivi et la supervision de la mise en œuvre des activités définies dans le chronogramme d’activités</w:t>
      </w:r>
      <w:r w:rsidR="00D90DA5" w:rsidRPr="008B5B05">
        <w:rPr>
          <w:rFonts w:ascii="Arial" w:hAnsi="Arial" w:cs="Arial"/>
          <w:lang w:val="fr-FR"/>
        </w:rPr>
        <w:t xml:space="preserve"> du plan d’introduction du VPI y compris les autres activités du PEV</w:t>
      </w:r>
      <w:r w:rsidR="00DE1A0F" w:rsidRPr="008B5B05">
        <w:rPr>
          <w:rFonts w:ascii="Arial" w:hAnsi="Arial" w:cs="Arial"/>
          <w:lang w:val="fr-FR"/>
        </w:rPr>
        <w:t>.</w:t>
      </w:r>
      <w:r w:rsidR="00D90DA5" w:rsidRPr="008B5B05">
        <w:rPr>
          <w:rFonts w:ascii="Arial" w:hAnsi="Arial" w:cs="Arial"/>
          <w:lang w:val="fr-FR"/>
        </w:rPr>
        <w:t xml:space="preserve"> Les sous comites</w:t>
      </w:r>
      <w:r w:rsidR="000C7D54" w:rsidRPr="008B5B05">
        <w:rPr>
          <w:rFonts w:ascii="Arial" w:hAnsi="Arial" w:cs="Arial"/>
          <w:lang w:val="fr-FR"/>
        </w:rPr>
        <w:t xml:space="preserve"> techniques, logistique et communication </w:t>
      </w:r>
      <w:r w:rsidR="008A2005">
        <w:rPr>
          <w:rFonts w:ascii="Arial" w:hAnsi="Arial" w:cs="Arial"/>
          <w:lang w:val="fr-FR"/>
        </w:rPr>
        <w:t>du CCIA sont</w:t>
      </w:r>
      <w:r w:rsidR="00D90DA5" w:rsidRPr="008B5B05">
        <w:rPr>
          <w:rFonts w:ascii="Arial" w:hAnsi="Arial" w:cs="Arial"/>
          <w:lang w:val="fr-FR"/>
        </w:rPr>
        <w:t xml:space="preserve"> présidés par le Directeur de la DPEV.</w:t>
      </w:r>
    </w:p>
    <w:p w:rsidR="001C5B20" w:rsidRPr="008B5B05" w:rsidRDefault="001C5B20" w:rsidP="008A2005">
      <w:pPr>
        <w:spacing w:after="120" w:line="240" w:lineRule="auto"/>
        <w:ind w:right="115"/>
        <w:jc w:val="both"/>
        <w:rPr>
          <w:rFonts w:ascii="Arial" w:hAnsi="Arial" w:cs="Arial"/>
          <w:lang w:val="fr-FR"/>
        </w:rPr>
      </w:pPr>
      <w:r w:rsidRPr="008B5B05">
        <w:rPr>
          <w:rFonts w:ascii="Arial" w:hAnsi="Arial" w:cs="Arial"/>
          <w:lang w:val="fr-FR"/>
        </w:rPr>
        <w:t xml:space="preserve">Pour </w:t>
      </w:r>
      <w:r w:rsidR="00064527" w:rsidRPr="008B5B05">
        <w:rPr>
          <w:rFonts w:ascii="Arial" w:hAnsi="Arial" w:cs="Arial"/>
          <w:lang w:val="fr-FR"/>
        </w:rPr>
        <w:t>assurer</w:t>
      </w:r>
      <w:r w:rsidRPr="008B5B05">
        <w:rPr>
          <w:rFonts w:ascii="Arial" w:hAnsi="Arial" w:cs="Arial"/>
          <w:lang w:val="fr-FR"/>
        </w:rPr>
        <w:t xml:space="preserve"> la coordination et le </w:t>
      </w:r>
      <w:r w:rsidR="005C7C7A" w:rsidRPr="008B5B05">
        <w:rPr>
          <w:rFonts w:ascii="Arial" w:hAnsi="Arial" w:cs="Arial"/>
          <w:lang w:val="fr-FR"/>
        </w:rPr>
        <w:t>suivi,</w:t>
      </w:r>
      <w:r w:rsidRPr="008B5B05">
        <w:rPr>
          <w:rFonts w:ascii="Arial" w:hAnsi="Arial" w:cs="Arial"/>
          <w:lang w:val="fr-FR"/>
        </w:rPr>
        <w:t xml:space="preserve"> le CCIA se réunira une fois par trimestre </w:t>
      </w:r>
      <w:r w:rsidR="003D3546" w:rsidRPr="008B5B05">
        <w:rPr>
          <w:rFonts w:ascii="Arial" w:hAnsi="Arial" w:cs="Arial"/>
          <w:lang w:val="fr-FR"/>
        </w:rPr>
        <w:t>ou en session extraordinaire si les circonstances l’exigent .L</w:t>
      </w:r>
      <w:r w:rsidRPr="008B5B05">
        <w:rPr>
          <w:rFonts w:ascii="Arial" w:hAnsi="Arial" w:cs="Arial"/>
          <w:lang w:val="fr-FR"/>
        </w:rPr>
        <w:t xml:space="preserve">es </w:t>
      </w:r>
      <w:r w:rsidR="00D90DA5" w:rsidRPr="008B5B05">
        <w:rPr>
          <w:rFonts w:ascii="Arial" w:hAnsi="Arial" w:cs="Arial"/>
          <w:lang w:val="fr-FR"/>
        </w:rPr>
        <w:t>sous-comités</w:t>
      </w:r>
      <w:r w:rsidRPr="008B5B05">
        <w:rPr>
          <w:rFonts w:ascii="Arial" w:hAnsi="Arial" w:cs="Arial"/>
          <w:lang w:val="fr-FR"/>
        </w:rPr>
        <w:t xml:space="preserve"> </w:t>
      </w:r>
      <w:r w:rsidR="008A2005">
        <w:rPr>
          <w:rFonts w:ascii="Arial" w:hAnsi="Arial" w:cs="Arial"/>
          <w:lang w:val="fr-FR"/>
        </w:rPr>
        <w:t>du CCIA</w:t>
      </w:r>
      <w:r w:rsidR="003D3546" w:rsidRPr="008B5B05">
        <w:rPr>
          <w:rFonts w:ascii="Arial" w:hAnsi="Arial" w:cs="Arial"/>
          <w:lang w:val="fr-FR"/>
        </w:rPr>
        <w:t xml:space="preserve"> se réuniront </w:t>
      </w:r>
      <w:r w:rsidRPr="008B5B05">
        <w:rPr>
          <w:rFonts w:ascii="Arial" w:hAnsi="Arial" w:cs="Arial"/>
          <w:lang w:val="fr-FR"/>
        </w:rPr>
        <w:t xml:space="preserve">une fois par mois de </w:t>
      </w:r>
      <w:r w:rsidR="008A2005">
        <w:rPr>
          <w:rFonts w:ascii="Arial" w:hAnsi="Arial" w:cs="Arial"/>
          <w:lang w:val="fr-FR"/>
        </w:rPr>
        <w:t>s</w:t>
      </w:r>
      <w:r w:rsidRPr="008B5B05">
        <w:rPr>
          <w:rFonts w:ascii="Arial" w:hAnsi="Arial" w:cs="Arial"/>
          <w:lang w:val="fr-FR"/>
        </w:rPr>
        <w:t xml:space="preserve">eptembre à </w:t>
      </w:r>
      <w:r w:rsidR="008A2005">
        <w:rPr>
          <w:rFonts w:ascii="Arial" w:hAnsi="Arial" w:cs="Arial"/>
          <w:lang w:val="fr-FR"/>
        </w:rPr>
        <w:t>d</w:t>
      </w:r>
      <w:r w:rsidRPr="008B5B05">
        <w:rPr>
          <w:rFonts w:ascii="Arial" w:hAnsi="Arial" w:cs="Arial"/>
          <w:lang w:val="fr-FR"/>
        </w:rPr>
        <w:t>écembre 2014</w:t>
      </w:r>
      <w:r w:rsidR="003D3546" w:rsidRPr="008B5B05">
        <w:rPr>
          <w:rFonts w:ascii="Arial" w:hAnsi="Arial" w:cs="Arial"/>
          <w:lang w:val="fr-FR"/>
        </w:rPr>
        <w:t xml:space="preserve"> puis une fois toutes les</w:t>
      </w:r>
      <w:r w:rsidR="00E73508" w:rsidRPr="008B5B05">
        <w:rPr>
          <w:rFonts w:ascii="Arial" w:hAnsi="Arial" w:cs="Arial"/>
          <w:lang w:val="fr-FR"/>
        </w:rPr>
        <w:t xml:space="preserve"> 2 semaines de </w:t>
      </w:r>
      <w:r w:rsidR="008A2005">
        <w:rPr>
          <w:rFonts w:ascii="Arial" w:hAnsi="Arial" w:cs="Arial"/>
          <w:lang w:val="fr-FR"/>
        </w:rPr>
        <w:t>j</w:t>
      </w:r>
      <w:r w:rsidRPr="008B5B05">
        <w:rPr>
          <w:rFonts w:ascii="Arial" w:hAnsi="Arial" w:cs="Arial"/>
          <w:lang w:val="fr-FR"/>
        </w:rPr>
        <w:t xml:space="preserve">anvier à </w:t>
      </w:r>
      <w:r w:rsidR="008A2005">
        <w:rPr>
          <w:rFonts w:ascii="Arial" w:hAnsi="Arial" w:cs="Arial"/>
          <w:lang w:val="fr-FR"/>
        </w:rPr>
        <w:t>m</w:t>
      </w:r>
      <w:r w:rsidRPr="008B5B05">
        <w:rPr>
          <w:rFonts w:ascii="Arial" w:hAnsi="Arial" w:cs="Arial"/>
          <w:lang w:val="fr-FR"/>
        </w:rPr>
        <w:t>ars  2015</w:t>
      </w:r>
      <w:r w:rsidR="003D3546" w:rsidRPr="008B5B05">
        <w:rPr>
          <w:rFonts w:ascii="Arial" w:hAnsi="Arial" w:cs="Arial"/>
          <w:lang w:val="fr-FR"/>
        </w:rPr>
        <w:t xml:space="preserve"> et une fois par semaines d</w:t>
      </w:r>
      <w:r w:rsidRPr="008B5B05">
        <w:rPr>
          <w:rFonts w:ascii="Arial" w:hAnsi="Arial" w:cs="Arial"/>
          <w:lang w:val="fr-FR"/>
        </w:rPr>
        <w:t>’</w:t>
      </w:r>
      <w:r w:rsidR="008A2005">
        <w:rPr>
          <w:rFonts w:ascii="Arial" w:hAnsi="Arial" w:cs="Arial"/>
          <w:lang w:val="fr-FR"/>
        </w:rPr>
        <w:t>a</w:t>
      </w:r>
      <w:r w:rsidR="003D3546" w:rsidRPr="008B5B05">
        <w:rPr>
          <w:rFonts w:ascii="Arial" w:hAnsi="Arial" w:cs="Arial"/>
          <w:lang w:val="fr-FR"/>
        </w:rPr>
        <w:t xml:space="preserve">vril à </w:t>
      </w:r>
      <w:r w:rsidR="008A2005">
        <w:rPr>
          <w:rFonts w:ascii="Arial" w:hAnsi="Arial" w:cs="Arial"/>
          <w:lang w:val="fr-FR"/>
        </w:rPr>
        <w:t>s</w:t>
      </w:r>
      <w:r w:rsidR="003D3546" w:rsidRPr="008B5B05">
        <w:rPr>
          <w:rFonts w:ascii="Arial" w:hAnsi="Arial" w:cs="Arial"/>
          <w:lang w:val="fr-FR"/>
        </w:rPr>
        <w:t>eptembre 2015</w:t>
      </w:r>
      <w:r w:rsidRPr="008B5B05">
        <w:rPr>
          <w:rFonts w:ascii="Arial" w:hAnsi="Arial" w:cs="Arial"/>
          <w:lang w:val="fr-FR"/>
        </w:rPr>
        <w:t>.</w:t>
      </w:r>
      <w:r w:rsidR="003D3546" w:rsidRPr="008B5B05">
        <w:rPr>
          <w:rFonts w:ascii="Arial" w:hAnsi="Arial" w:cs="Arial"/>
          <w:lang w:val="fr-FR"/>
        </w:rPr>
        <w:t xml:space="preserve"> </w:t>
      </w:r>
    </w:p>
    <w:p w:rsidR="001C5B20" w:rsidRPr="008B5B05" w:rsidRDefault="001C5B20" w:rsidP="008A2005">
      <w:pPr>
        <w:spacing w:after="120" w:line="240" w:lineRule="auto"/>
        <w:ind w:right="115"/>
        <w:jc w:val="both"/>
        <w:rPr>
          <w:rFonts w:ascii="Arial" w:hAnsi="Arial" w:cs="Arial"/>
          <w:lang w:val="fr-FR"/>
        </w:rPr>
      </w:pPr>
      <w:r w:rsidRPr="008B5B05">
        <w:rPr>
          <w:rFonts w:ascii="Arial" w:hAnsi="Arial" w:cs="Arial"/>
          <w:lang w:val="fr-FR"/>
        </w:rPr>
        <w:t>La fréquence des supervisions</w:t>
      </w:r>
      <w:r w:rsidR="003D3546" w:rsidRPr="008B5B05">
        <w:rPr>
          <w:rFonts w:ascii="Arial" w:hAnsi="Arial" w:cs="Arial"/>
          <w:lang w:val="fr-FR"/>
        </w:rPr>
        <w:t xml:space="preserve"> </w:t>
      </w:r>
      <w:r w:rsidRPr="008B5B05">
        <w:rPr>
          <w:rFonts w:ascii="Arial" w:hAnsi="Arial" w:cs="Arial"/>
          <w:lang w:val="fr-FR"/>
        </w:rPr>
        <w:t>du niveau central</w:t>
      </w:r>
      <w:r w:rsidR="00064527" w:rsidRPr="008B5B05">
        <w:rPr>
          <w:rFonts w:ascii="Arial" w:hAnsi="Arial" w:cs="Arial"/>
          <w:lang w:val="fr-FR"/>
        </w:rPr>
        <w:t xml:space="preserve"> (membres des sous comites du CCIA) </w:t>
      </w:r>
      <w:r w:rsidRPr="008B5B05">
        <w:rPr>
          <w:rFonts w:ascii="Arial" w:hAnsi="Arial" w:cs="Arial"/>
          <w:lang w:val="fr-FR"/>
        </w:rPr>
        <w:t xml:space="preserve"> vers le niveau </w:t>
      </w:r>
      <w:r w:rsidR="008A2005">
        <w:rPr>
          <w:rFonts w:ascii="Arial" w:hAnsi="Arial" w:cs="Arial"/>
          <w:lang w:val="fr-FR"/>
        </w:rPr>
        <w:t>d</w:t>
      </w:r>
      <w:r w:rsidR="00064527" w:rsidRPr="008B5B05">
        <w:rPr>
          <w:rFonts w:ascii="Arial" w:hAnsi="Arial" w:cs="Arial"/>
          <w:lang w:val="fr-FR"/>
        </w:rPr>
        <w:t>épartemental</w:t>
      </w:r>
      <w:r w:rsidRPr="008B5B05">
        <w:rPr>
          <w:rFonts w:ascii="Arial" w:hAnsi="Arial" w:cs="Arial"/>
          <w:lang w:val="fr-FR"/>
        </w:rPr>
        <w:t xml:space="preserve"> sera d’une fois/trimestre et du niveau </w:t>
      </w:r>
      <w:r w:rsidR="008A2005">
        <w:rPr>
          <w:rFonts w:ascii="Arial" w:hAnsi="Arial" w:cs="Arial"/>
          <w:lang w:val="fr-FR"/>
        </w:rPr>
        <w:t>d</w:t>
      </w:r>
      <w:r w:rsidR="00064527" w:rsidRPr="008B5B05">
        <w:rPr>
          <w:rFonts w:ascii="Arial" w:hAnsi="Arial" w:cs="Arial"/>
          <w:lang w:val="fr-FR"/>
        </w:rPr>
        <w:t>épartemental</w:t>
      </w:r>
      <w:r w:rsidRPr="008B5B05">
        <w:rPr>
          <w:rFonts w:ascii="Arial" w:hAnsi="Arial" w:cs="Arial"/>
          <w:lang w:val="fr-FR"/>
        </w:rPr>
        <w:t xml:space="preserve"> vers les institutions sanitaires </w:t>
      </w:r>
      <w:r w:rsidR="00064527" w:rsidRPr="008B5B05">
        <w:rPr>
          <w:rFonts w:ascii="Arial" w:hAnsi="Arial" w:cs="Arial"/>
          <w:lang w:val="fr-FR"/>
        </w:rPr>
        <w:t>sera</w:t>
      </w:r>
      <w:r w:rsidRPr="008B5B05">
        <w:rPr>
          <w:rFonts w:ascii="Arial" w:hAnsi="Arial" w:cs="Arial"/>
          <w:lang w:val="fr-FR"/>
        </w:rPr>
        <w:t xml:space="preserve"> d’une fois par mois</w:t>
      </w:r>
      <w:r w:rsidR="00064527" w:rsidRPr="008B5B05">
        <w:rPr>
          <w:rFonts w:ascii="Arial" w:hAnsi="Arial" w:cs="Arial"/>
          <w:lang w:val="fr-FR"/>
        </w:rPr>
        <w:t>.</w:t>
      </w:r>
      <w:r w:rsidR="003D3546" w:rsidRPr="008B5B05">
        <w:rPr>
          <w:rFonts w:ascii="Arial" w:hAnsi="Arial" w:cs="Arial"/>
          <w:lang w:val="fr-FR"/>
        </w:rPr>
        <w:t xml:space="preserve"> Ces supervisions seront intégrées aux autres activités du PEV. Pour faciliter les supervisions des Départements vers les Institutions sanitaires, la DPEV a renforcé les équipes de PEV de 10 Départements par un staff appelé professionnel nat</w:t>
      </w:r>
      <w:r w:rsidR="00C0199E" w:rsidRPr="008B5B05">
        <w:rPr>
          <w:rFonts w:ascii="Arial" w:hAnsi="Arial" w:cs="Arial"/>
          <w:lang w:val="fr-FR"/>
        </w:rPr>
        <w:t>ional.</w:t>
      </w:r>
    </w:p>
    <w:p w:rsidR="008B24AE" w:rsidRPr="008B5B05" w:rsidRDefault="008B24AE" w:rsidP="008B5B05">
      <w:pPr>
        <w:spacing w:after="0" w:line="240" w:lineRule="auto"/>
        <w:ind w:right="115"/>
        <w:jc w:val="both"/>
        <w:rPr>
          <w:rFonts w:ascii="Arial" w:hAnsi="Arial" w:cs="Arial"/>
          <w:lang w:val="fr-FR"/>
        </w:rPr>
      </w:pPr>
      <w:r w:rsidRPr="008B5B05">
        <w:rPr>
          <w:rFonts w:ascii="Arial" w:hAnsi="Arial" w:cs="Arial"/>
          <w:lang w:val="fr-FR"/>
        </w:rPr>
        <w:t>Les principaux constats identifiés lors des missions de supervision s</w:t>
      </w:r>
      <w:r w:rsidR="00DE1A0F" w:rsidRPr="008B5B05">
        <w:rPr>
          <w:rFonts w:ascii="Arial" w:hAnsi="Arial" w:cs="Arial"/>
          <w:lang w:val="fr-FR"/>
        </w:rPr>
        <w:t>er</w:t>
      </w:r>
      <w:r w:rsidRPr="008B5B05">
        <w:rPr>
          <w:rFonts w:ascii="Arial" w:hAnsi="Arial" w:cs="Arial"/>
          <w:lang w:val="fr-FR"/>
        </w:rPr>
        <w:t>ont présentés lors des réunions des sous-comités et si besoin, aux réunions du CCIA</w:t>
      </w:r>
      <w:r w:rsidR="00A0753C" w:rsidRPr="008B5B05">
        <w:rPr>
          <w:rFonts w:ascii="Arial" w:hAnsi="Arial" w:cs="Arial"/>
          <w:lang w:val="fr-FR"/>
        </w:rPr>
        <w:t>.</w:t>
      </w:r>
    </w:p>
    <w:p w:rsidR="001C5B20" w:rsidRPr="008B5B05" w:rsidRDefault="001C5B20" w:rsidP="008B5B05">
      <w:pPr>
        <w:spacing w:after="0" w:line="240" w:lineRule="auto"/>
        <w:ind w:right="115"/>
        <w:jc w:val="both"/>
        <w:rPr>
          <w:rFonts w:ascii="Arial" w:hAnsi="Arial" w:cs="Arial"/>
          <w:lang w:val="fr-FR"/>
        </w:rPr>
      </w:pPr>
    </w:p>
    <w:p w:rsidR="00056688" w:rsidRPr="008B5B05" w:rsidRDefault="00056688" w:rsidP="008B5B05">
      <w:pPr>
        <w:pStyle w:val="ListParagraph"/>
        <w:numPr>
          <w:ilvl w:val="1"/>
          <w:numId w:val="25"/>
        </w:numPr>
        <w:spacing w:line="240" w:lineRule="auto"/>
        <w:jc w:val="both"/>
        <w:rPr>
          <w:rFonts w:ascii="Arial" w:hAnsi="Arial" w:cs="Arial"/>
          <w:b/>
          <w:bCs/>
          <w:lang w:val="fr-FR"/>
        </w:rPr>
      </w:pPr>
      <w:r w:rsidRPr="008B5B05">
        <w:rPr>
          <w:rFonts w:ascii="Arial" w:hAnsi="Arial" w:cs="Arial"/>
          <w:b/>
          <w:bCs/>
          <w:lang w:val="fr-FR"/>
        </w:rPr>
        <w:t xml:space="preserve">Accessibilité économique et pérennité financière du vaccin   </w:t>
      </w:r>
    </w:p>
    <w:p w:rsidR="00064527" w:rsidRPr="008B5B05" w:rsidRDefault="00DE1A0F" w:rsidP="008A2005">
      <w:pPr>
        <w:autoSpaceDE w:val="0"/>
        <w:autoSpaceDN w:val="0"/>
        <w:adjustRightInd w:val="0"/>
        <w:spacing w:line="240" w:lineRule="auto"/>
        <w:jc w:val="both"/>
        <w:rPr>
          <w:rFonts w:ascii="Arial" w:hAnsi="Arial" w:cs="Arial"/>
          <w:b/>
          <w:lang w:val="fr-FR"/>
        </w:rPr>
      </w:pPr>
      <w:r w:rsidRPr="008B5B05">
        <w:rPr>
          <w:rFonts w:ascii="Arial" w:hAnsi="Arial" w:cs="Arial"/>
          <w:b/>
          <w:lang w:val="fr-FR"/>
        </w:rPr>
        <w:t>3.3.1. Synthèse</w:t>
      </w:r>
      <w:r w:rsidR="00064527" w:rsidRPr="008B5B05">
        <w:rPr>
          <w:rFonts w:ascii="Arial" w:hAnsi="Arial" w:cs="Arial"/>
          <w:b/>
          <w:lang w:val="fr-FR"/>
        </w:rPr>
        <w:t xml:space="preserve"> des besoins, couts des vaccins et intrants ,2015-2018</w:t>
      </w:r>
    </w:p>
    <w:p w:rsidR="00A04732" w:rsidRPr="008B5B05" w:rsidRDefault="00696AD4" w:rsidP="00B32762">
      <w:pPr>
        <w:autoSpaceDE w:val="0"/>
        <w:autoSpaceDN w:val="0"/>
        <w:adjustRightInd w:val="0"/>
        <w:spacing w:after="240" w:line="240" w:lineRule="auto"/>
        <w:jc w:val="both"/>
        <w:rPr>
          <w:rFonts w:ascii="Arial" w:hAnsi="Arial" w:cs="Arial"/>
          <w:lang w:val="fr-FR"/>
        </w:rPr>
      </w:pPr>
      <w:r w:rsidRPr="00B32762">
        <w:rPr>
          <w:rFonts w:ascii="Arial" w:hAnsi="Arial" w:cs="Arial"/>
          <w:u w:val="single"/>
          <w:lang w:val="fr-FR"/>
        </w:rPr>
        <w:t>Tableau N°4</w:t>
      </w:r>
      <w:r w:rsidRPr="008B5B05">
        <w:rPr>
          <w:rFonts w:ascii="Arial" w:hAnsi="Arial" w:cs="Arial"/>
          <w:lang w:val="fr-FR"/>
        </w:rPr>
        <w:t> : Synthèse des besoins, couts des</w:t>
      </w:r>
      <w:r w:rsidR="00B32762">
        <w:rPr>
          <w:rFonts w:ascii="Arial" w:hAnsi="Arial" w:cs="Arial"/>
          <w:lang w:val="fr-FR"/>
        </w:rPr>
        <w:t xml:space="preserve"> vaccins et intrants ,2015-2018</w:t>
      </w:r>
    </w:p>
    <w:tbl>
      <w:tblPr>
        <w:tblW w:w="9554" w:type="dxa"/>
        <w:tblInd w:w="94" w:type="dxa"/>
        <w:tblLayout w:type="fixed"/>
        <w:tblLook w:val="04A0"/>
      </w:tblPr>
      <w:tblGrid>
        <w:gridCol w:w="3434"/>
        <w:gridCol w:w="1530"/>
        <w:gridCol w:w="1530"/>
        <w:gridCol w:w="1530"/>
        <w:gridCol w:w="1530"/>
      </w:tblGrid>
      <w:tr w:rsidR="00A04732" w:rsidRPr="008B5B05" w:rsidTr="00000B0D">
        <w:trPr>
          <w:trHeight w:val="315"/>
        </w:trPr>
        <w:tc>
          <w:tcPr>
            <w:tcW w:w="3434"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bottom"/>
            <w:hideMark/>
          </w:tcPr>
          <w:p w:rsidR="00A04732" w:rsidRPr="008B5B05" w:rsidRDefault="00A04732" w:rsidP="008B5B05">
            <w:pPr>
              <w:spacing w:after="0" w:line="240" w:lineRule="auto"/>
              <w:jc w:val="both"/>
              <w:rPr>
                <w:rFonts w:ascii="Arial" w:eastAsia="Times New Roman" w:hAnsi="Arial" w:cs="Arial"/>
                <w:b/>
                <w:bCs/>
                <w:lang w:val="en-029" w:eastAsia="en-029"/>
              </w:rPr>
            </w:pPr>
            <w:r w:rsidRPr="008B5B05">
              <w:rPr>
                <w:rFonts w:ascii="Arial" w:eastAsia="Times New Roman" w:hAnsi="Arial" w:cs="Arial"/>
                <w:b/>
                <w:bCs/>
                <w:lang w:val="fr-FR" w:eastAsia="en-029"/>
              </w:rPr>
              <w:t>Années</w:t>
            </w:r>
          </w:p>
        </w:tc>
        <w:tc>
          <w:tcPr>
            <w:tcW w:w="1530" w:type="dxa"/>
            <w:tcBorders>
              <w:top w:val="single" w:sz="8" w:space="0" w:color="auto"/>
              <w:left w:val="nil"/>
              <w:bottom w:val="single" w:sz="8" w:space="0" w:color="auto"/>
              <w:right w:val="single" w:sz="8" w:space="0" w:color="auto"/>
            </w:tcBorders>
            <w:shd w:val="clear" w:color="auto" w:fill="DBE5F1" w:themeFill="accent1" w:themeFillTint="33"/>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2015</w:t>
            </w:r>
          </w:p>
        </w:tc>
        <w:tc>
          <w:tcPr>
            <w:tcW w:w="1530" w:type="dxa"/>
            <w:tcBorders>
              <w:top w:val="single" w:sz="8" w:space="0" w:color="auto"/>
              <w:left w:val="nil"/>
              <w:bottom w:val="single" w:sz="8" w:space="0" w:color="auto"/>
              <w:right w:val="single" w:sz="8" w:space="0" w:color="auto"/>
            </w:tcBorders>
            <w:shd w:val="clear" w:color="auto" w:fill="DBE5F1" w:themeFill="accent1" w:themeFillTint="33"/>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2016</w:t>
            </w:r>
          </w:p>
        </w:tc>
        <w:tc>
          <w:tcPr>
            <w:tcW w:w="1530" w:type="dxa"/>
            <w:tcBorders>
              <w:top w:val="single" w:sz="8" w:space="0" w:color="auto"/>
              <w:left w:val="nil"/>
              <w:bottom w:val="single" w:sz="8" w:space="0" w:color="auto"/>
              <w:right w:val="single" w:sz="8" w:space="0" w:color="auto"/>
            </w:tcBorders>
            <w:shd w:val="clear" w:color="auto" w:fill="DBE5F1" w:themeFill="accent1" w:themeFillTint="33"/>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2017</w:t>
            </w:r>
          </w:p>
        </w:tc>
        <w:tc>
          <w:tcPr>
            <w:tcW w:w="1530" w:type="dxa"/>
            <w:tcBorders>
              <w:top w:val="single" w:sz="8" w:space="0" w:color="auto"/>
              <w:left w:val="nil"/>
              <w:bottom w:val="single" w:sz="8" w:space="0" w:color="auto"/>
              <w:right w:val="single" w:sz="8" w:space="0" w:color="auto"/>
            </w:tcBorders>
            <w:shd w:val="clear" w:color="auto" w:fill="DBE5F1" w:themeFill="accent1" w:themeFillTint="33"/>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2018</w:t>
            </w:r>
          </w:p>
        </w:tc>
      </w:tr>
      <w:tr w:rsidR="00A04732" w:rsidRPr="008B5B05" w:rsidTr="008A2005">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A04732" w:rsidRPr="008B5B05" w:rsidRDefault="00A04732" w:rsidP="008B5B05">
            <w:pPr>
              <w:spacing w:after="0" w:line="240" w:lineRule="auto"/>
              <w:jc w:val="both"/>
              <w:rPr>
                <w:rFonts w:ascii="Arial" w:eastAsia="Times New Roman" w:hAnsi="Arial" w:cs="Arial"/>
                <w:lang w:val="en-029" w:eastAsia="en-029"/>
              </w:rPr>
            </w:pPr>
            <w:r w:rsidRPr="008B5B05">
              <w:rPr>
                <w:rFonts w:ascii="Arial" w:eastAsia="Times New Roman" w:hAnsi="Arial" w:cs="Arial"/>
                <w:lang w:val="fr-FR" w:eastAsia="en-029"/>
              </w:rPr>
              <w:t>Nombre doses/SAB</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231</w:t>
            </w:r>
            <w:r w:rsidR="008A2005">
              <w:rPr>
                <w:rFonts w:ascii="Arial" w:eastAsia="Times New Roman" w:hAnsi="Arial" w:cs="Arial"/>
                <w:lang w:val="fr-FR" w:eastAsia="en-029"/>
              </w:rPr>
              <w:t>.</w:t>
            </w:r>
            <w:r w:rsidRPr="008B5B05">
              <w:rPr>
                <w:rFonts w:ascii="Arial" w:eastAsia="Times New Roman" w:hAnsi="Arial" w:cs="Arial"/>
                <w:lang w:val="fr-FR" w:eastAsia="en-029"/>
              </w:rPr>
              <w:t>700</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428</w:t>
            </w:r>
            <w:r w:rsidR="008A2005">
              <w:rPr>
                <w:rFonts w:ascii="Arial" w:eastAsia="Times New Roman" w:hAnsi="Arial" w:cs="Arial"/>
                <w:lang w:val="fr-FR" w:eastAsia="en-029"/>
              </w:rPr>
              <w:t>.</w:t>
            </w:r>
            <w:r w:rsidRPr="008B5B05">
              <w:rPr>
                <w:rFonts w:ascii="Arial" w:eastAsia="Times New Roman" w:hAnsi="Arial" w:cs="Arial"/>
                <w:lang w:val="fr-FR" w:eastAsia="en-029"/>
              </w:rPr>
              <w:t>700</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418</w:t>
            </w:r>
            <w:r w:rsidR="008A2005">
              <w:rPr>
                <w:rFonts w:ascii="Arial" w:eastAsia="Times New Roman" w:hAnsi="Arial" w:cs="Arial"/>
                <w:lang w:val="fr-FR" w:eastAsia="en-029"/>
              </w:rPr>
              <w:t>.</w:t>
            </w:r>
            <w:r w:rsidRPr="008B5B05">
              <w:rPr>
                <w:rFonts w:ascii="Arial" w:eastAsia="Times New Roman" w:hAnsi="Arial" w:cs="Arial"/>
                <w:lang w:val="fr-FR" w:eastAsia="en-029"/>
              </w:rPr>
              <w:t>900</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424</w:t>
            </w:r>
            <w:r w:rsidR="008A2005">
              <w:rPr>
                <w:rFonts w:ascii="Arial" w:eastAsia="Times New Roman" w:hAnsi="Arial" w:cs="Arial"/>
                <w:lang w:val="fr-FR" w:eastAsia="en-029"/>
              </w:rPr>
              <w:t>.</w:t>
            </w:r>
            <w:r w:rsidRPr="008B5B05">
              <w:rPr>
                <w:rFonts w:ascii="Arial" w:eastAsia="Times New Roman" w:hAnsi="Arial" w:cs="Arial"/>
                <w:lang w:val="fr-FR" w:eastAsia="en-029"/>
              </w:rPr>
              <w:t>000</w:t>
            </w:r>
          </w:p>
        </w:tc>
      </w:tr>
      <w:tr w:rsidR="00A04732" w:rsidRPr="008B5B05" w:rsidTr="008A2005">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A04732" w:rsidRPr="008B5B05" w:rsidRDefault="00A04732" w:rsidP="008B5B05">
            <w:pPr>
              <w:spacing w:after="0" w:line="240" w:lineRule="auto"/>
              <w:jc w:val="both"/>
              <w:rPr>
                <w:rFonts w:ascii="Arial" w:eastAsia="Times New Roman" w:hAnsi="Arial" w:cs="Arial"/>
                <w:lang w:val="fr-FR" w:eastAsia="en-029"/>
              </w:rPr>
            </w:pPr>
            <w:r w:rsidRPr="008B5B05">
              <w:rPr>
                <w:rFonts w:ascii="Arial" w:eastAsia="Times New Roman" w:hAnsi="Arial" w:cs="Arial"/>
                <w:lang w:val="fr-FR" w:eastAsia="en-029"/>
              </w:rPr>
              <w:t>Nombre de boite de sécurité</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2</w:t>
            </w:r>
            <w:r w:rsidR="008A2005">
              <w:rPr>
                <w:rFonts w:ascii="Arial" w:eastAsia="Times New Roman" w:hAnsi="Arial" w:cs="Arial"/>
                <w:lang w:val="fr-FR" w:eastAsia="en-029"/>
              </w:rPr>
              <w:t>.</w:t>
            </w:r>
            <w:r w:rsidRPr="008B5B05">
              <w:rPr>
                <w:rFonts w:ascii="Arial" w:eastAsia="Times New Roman" w:hAnsi="Arial" w:cs="Arial"/>
                <w:lang w:val="fr-FR" w:eastAsia="en-029"/>
              </w:rPr>
              <w:t>317</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4</w:t>
            </w:r>
            <w:r w:rsidR="008A2005">
              <w:rPr>
                <w:rFonts w:ascii="Arial" w:eastAsia="Times New Roman" w:hAnsi="Arial" w:cs="Arial"/>
                <w:lang w:val="fr-FR" w:eastAsia="en-029"/>
              </w:rPr>
              <w:t>.</w:t>
            </w:r>
            <w:r w:rsidRPr="008B5B05">
              <w:rPr>
                <w:rFonts w:ascii="Arial" w:eastAsia="Times New Roman" w:hAnsi="Arial" w:cs="Arial"/>
                <w:lang w:val="fr-FR" w:eastAsia="en-029"/>
              </w:rPr>
              <w:t>287</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4</w:t>
            </w:r>
            <w:r w:rsidR="008A2005">
              <w:rPr>
                <w:rFonts w:ascii="Arial" w:eastAsia="Times New Roman" w:hAnsi="Arial" w:cs="Arial"/>
                <w:lang w:val="fr-FR" w:eastAsia="en-029"/>
              </w:rPr>
              <w:t>.</w:t>
            </w:r>
            <w:r w:rsidRPr="008B5B05">
              <w:rPr>
                <w:rFonts w:ascii="Arial" w:eastAsia="Times New Roman" w:hAnsi="Arial" w:cs="Arial"/>
                <w:lang w:val="fr-FR" w:eastAsia="en-029"/>
              </w:rPr>
              <w:t>189</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4</w:t>
            </w:r>
            <w:r w:rsidR="008A2005">
              <w:rPr>
                <w:rFonts w:ascii="Arial" w:eastAsia="Times New Roman" w:hAnsi="Arial" w:cs="Arial"/>
                <w:lang w:val="fr-FR" w:eastAsia="en-029"/>
              </w:rPr>
              <w:t>.</w:t>
            </w:r>
            <w:r w:rsidRPr="008B5B05">
              <w:rPr>
                <w:rFonts w:ascii="Arial" w:eastAsia="Times New Roman" w:hAnsi="Arial" w:cs="Arial"/>
                <w:lang w:val="fr-FR" w:eastAsia="en-029"/>
              </w:rPr>
              <w:t>240</w:t>
            </w:r>
          </w:p>
        </w:tc>
      </w:tr>
      <w:tr w:rsidR="00A04732" w:rsidRPr="008B5B05" w:rsidTr="008A2005">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A04732" w:rsidRPr="008B5B05" w:rsidRDefault="00A04732" w:rsidP="008B5B05">
            <w:pPr>
              <w:spacing w:after="0" w:line="240" w:lineRule="auto"/>
              <w:jc w:val="both"/>
              <w:rPr>
                <w:rFonts w:ascii="Arial" w:eastAsia="Times New Roman" w:hAnsi="Arial" w:cs="Arial"/>
                <w:lang w:val="en-029" w:eastAsia="en-029"/>
              </w:rPr>
            </w:pPr>
            <w:r w:rsidRPr="008B5B05">
              <w:rPr>
                <w:rFonts w:ascii="Arial" w:eastAsia="Times New Roman" w:hAnsi="Arial" w:cs="Arial"/>
                <w:lang w:val="fr-FR" w:eastAsia="en-029"/>
              </w:rPr>
              <w:t>Cout vaccins en $US</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572</w:t>
            </w:r>
            <w:r w:rsidR="008A2005">
              <w:rPr>
                <w:rFonts w:ascii="Arial" w:eastAsia="Times New Roman" w:hAnsi="Arial" w:cs="Arial"/>
                <w:lang w:val="fr-FR" w:eastAsia="en-029"/>
              </w:rPr>
              <w:t>.</w:t>
            </w:r>
            <w:r w:rsidRPr="008B5B05">
              <w:rPr>
                <w:rFonts w:ascii="Arial" w:eastAsia="Times New Roman" w:hAnsi="Arial" w:cs="Arial"/>
                <w:lang w:val="fr-FR" w:eastAsia="en-029"/>
              </w:rPr>
              <w:t>299</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w:t>
            </w:r>
            <w:r w:rsidR="008A2005">
              <w:rPr>
                <w:rFonts w:ascii="Arial" w:eastAsia="Times New Roman" w:hAnsi="Arial" w:cs="Arial"/>
                <w:lang w:val="fr-FR" w:eastAsia="en-029"/>
              </w:rPr>
              <w:t>.</w:t>
            </w:r>
            <w:r w:rsidRPr="008B5B05">
              <w:rPr>
                <w:rFonts w:ascii="Arial" w:eastAsia="Times New Roman" w:hAnsi="Arial" w:cs="Arial"/>
                <w:lang w:val="fr-FR" w:eastAsia="en-029"/>
              </w:rPr>
              <w:t>058</w:t>
            </w:r>
            <w:r w:rsidR="008A2005">
              <w:rPr>
                <w:rFonts w:ascii="Arial" w:eastAsia="Times New Roman" w:hAnsi="Arial" w:cs="Arial"/>
                <w:lang w:val="fr-FR" w:eastAsia="en-029"/>
              </w:rPr>
              <w:t>.</w:t>
            </w:r>
            <w:r w:rsidRPr="008B5B05">
              <w:rPr>
                <w:rFonts w:ascii="Arial" w:eastAsia="Times New Roman" w:hAnsi="Arial" w:cs="Arial"/>
                <w:lang w:val="fr-FR" w:eastAsia="en-029"/>
              </w:rPr>
              <w:t>889</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w:t>
            </w:r>
            <w:r w:rsidR="008A2005">
              <w:rPr>
                <w:rFonts w:ascii="Arial" w:eastAsia="Times New Roman" w:hAnsi="Arial" w:cs="Arial"/>
                <w:lang w:val="fr-FR" w:eastAsia="en-029"/>
              </w:rPr>
              <w:t>.</w:t>
            </w:r>
            <w:r w:rsidRPr="008B5B05">
              <w:rPr>
                <w:rFonts w:ascii="Arial" w:eastAsia="Times New Roman" w:hAnsi="Arial" w:cs="Arial"/>
                <w:lang w:val="fr-FR" w:eastAsia="en-029"/>
              </w:rPr>
              <w:t>034</w:t>
            </w:r>
            <w:r w:rsidR="008A2005">
              <w:rPr>
                <w:rFonts w:ascii="Arial" w:eastAsia="Times New Roman" w:hAnsi="Arial" w:cs="Arial"/>
                <w:lang w:val="fr-FR" w:eastAsia="en-029"/>
              </w:rPr>
              <w:t>.</w:t>
            </w:r>
            <w:r w:rsidRPr="008B5B05">
              <w:rPr>
                <w:rFonts w:ascii="Arial" w:eastAsia="Times New Roman" w:hAnsi="Arial" w:cs="Arial"/>
                <w:lang w:val="fr-FR" w:eastAsia="en-029"/>
              </w:rPr>
              <w:t>683</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w:t>
            </w:r>
            <w:r w:rsidR="008A2005">
              <w:rPr>
                <w:rFonts w:ascii="Arial" w:eastAsia="Times New Roman" w:hAnsi="Arial" w:cs="Arial"/>
                <w:lang w:val="fr-FR" w:eastAsia="en-029"/>
              </w:rPr>
              <w:t>.</w:t>
            </w:r>
            <w:r w:rsidRPr="008B5B05">
              <w:rPr>
                <w:rFonts w:ascii="Arial" w:eastAsia="Times New Roman" w:hAnsi="Arial" w:cs="Arial"/>
                <w:lang w:val="fr-FR" w:eastAsia="en-029"/>
              </w:rPr>
              <w:t>047</w:t>
            </w:r>
            <w:r w:rsidR="008A2005">
              <w:rPr>
                <w:rFonts w:ascii="Arial" w:eastAsia="Times New Roman" w:hAnsi="Arial" w:cs="Arial"/>
                <w:lang w:val="fr-FR" w:eastAsia="en-029"/>
              </w:rPr>
              <w:t>.</w:t>
            </w:r>
            <w:r w:rsidRPr="008B5B05">
              <w:rPr>
                <w:rFonts w:ascii="Arial" w:eastAsia="Times New Roman" w:hAnsi="Arial" w:cs="Arial"/>
                <w:lang w:val="fr-FR" w:eastAsia="en-029"/>
              </w:rPr>
              <w:t>280</w:t>
            </w:r>
          </w:p>
        </w:tc>
      </w:tr>
      <w:tr w:rsidR="00A04732" w:rsidRPr="008B5B05" w:rsidTr="008A2005">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A04732" w:rsidRPr="008B5B05" w:rsidRDefault="00A04732" w:rsidP="008B5B05">
            <w:pPr>
              <w:spacing w:after="0" w:line="240" w:lineRule="auto"/>
              <w:jc w:val="both"/>
              <w:rPr>
                <w:rFonts w:ascii="Arial" w:eastAsia="Times New Roman" w:hAnsi="Arial" w:cs="Arial"/>
                <w:lang w:val="en-029" w:eastAsia="en-029"/>
              </w:rPr>
            </w:pPr>
            <w:r w:rsidRPr="008B5B05">
              <w:rPr>
                <w:rFonts w:ascii="Arial" w:eastAsia="Times New Roman" w:hAnsi="Arial" w:cs="Arial"/>
                <w:lang w:val="fr-FR" w:eastAsia="en-029"/>
              </w:rPr>
              <w:t>Cout SAB $US</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10</w:t>
            </w:r>
            <w:r w:rsidR="008A2005">
              <w:rPr>
                <w:rFonts w:ascii="Arial" w:eastAsia="Times New Roman" w:hAnsi="Arial" w:cs="Arial"/>
                <w:lang w:val="fr-FR" w:eastAsia="en-029"/>
              </w:rPr>
              <w:t>.</w:t>
            </w:r>
            <w:r w:rsidRPr="008B5B05">
              <w:rPr>
                <w:rFonts w:ascii="Arial" w:eastAsia="Times New Roman" w:hAnsi="Arial" w:cs="Arial"/>
                <w:lang w:val="fr-FR" w:eastAsia="en-029"/>
              </w:rPr>
              <w:t>181</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18</w:t>
            </w:r>
            <w:r w:rsidR="008A2005">
              <w:rPr>
                <w:rFonts w:ascii="Arial" w:eastAsia="Times New Roman" w:hAnsi="Arial" w:cs="Arial"/>
                <w:lang w:val="fr-FR" w:eastAsia="en-029"/>
              </w:rPr>
              <w:t>.</w:t>
            </w:r>
            <w:r w:rsidRPr="008B5B05">
              <w:rPr>
                <w:rFonts w:ascii="Arial" w:eastAsia="Times New Roman" w:hAnsi="Arial" w:cs="Arial"/>
                <w:lang w:val="fr-FR" w:eastAsia="en-029"/>
              </w:rPr>
              <w:t>837</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18</w:t>
            </w:r>
            <w:r w:rsidR="008A2005">
              <w:rPr>
                <w:rFonts w:ascii="Arial" w:eastAsia="Times New Roman" w:hAnsi="Arial" w:cs="Arial"/>
                <w:lang w:val="fr-FR" w:eastAsia="en-029"/>
              </w:rPr>
              <w:t>.</w:t>
            </w:r>
            <w:r w:rsidRPr="008B5B05">
              <w:rPr>
                <w:rFonts w:ascii="Arial" w:eastAsia="Times New Roman" w:hAnsi="Arial" w:cs="Arial"/>
                <w:lang w:val="fr-FR" w:eastAsia="en-029"/>
              </w:rPr>
              <w:t>406</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18</w:t>
            </w:r>
            <w:r w:rsidR="008A2005">
              <w:rPr>
                <w:rFonts w:ascii="Arial" w:eastAsia="Times New Roman" w:hAnsi="Arial" w:cs="Arial"/>
                <w:lang w:val="fr-FR" w:eastAsia="en-029"/>
              </w:rPr>
              <w:t>.</w:t>
            </w:r>
            <w:r w:rsidRPr="008B5B05">
              <w:rPr>
                <w:rFonts w:ascii="Arial" w:eastAsia="Times New Roman" w:hAnsi="Arial" w:cs="Arial"/>
                <w:lang w:val="fr-FR" w:eastAsia="en-029"/>
              </w:rPr>
              <w:t>631</w:t>
            </w:r>
          </w:p>
        </w:tc>
      </w:tr>
      <w:tr w:rsidR="00A04732" w:rsidRPr="008B5B05" w:rsidTr="008A2005">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A04732" w:rsidRPr="008B5B05" w:rsidRDefault="00A04732" w:rsidP="008B5B05">
            <w:pPr>
              <w:spacing w:after="0" w:line="240" w:lineRule="auto"/>
              <w:jc w:val="both"/>
              <w:rPr>
                <w:rFonts w:ascii="Arial" w:eastAsia="Times New Roman" w:hAnsi="Arial" w:cs="Arial"/>
                <w:lang w:val="fr-FR" w:eastAsia="en-029"/>
              </w:rPr>
            </w:pPr>
            <w:r w:rsidRPr="008B5B05">
              <w:rPr>
                <w:rFonts w:ascii="Arial" w:eastAsia="Times New Roman" w:hAnsi="Arial" w:cs="Arial"/>
                <w:lang w:val="fr-FR" w:eastAsia="en-029"/>
              </w:rPr>
              <w:t>Cout de boites de sécurité $US</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1</w:t>
            </w:r>
            <w:r w:rsidR="008A2005">
              <w:rPr>
                <w:rFonts w:ascii="Arial" w:eastAsia="Times New Roman" w:hAnsi="Arial" w:cs="Arial"/>
                <w:lang w:val="fr-FR" w:eastAsia="en-029"/>
              </w:rPr>
              <w:t>.</w:t>
            </w:r>
            <w:r w:rsidRPr="008B5B05">
              <w:rPr>
                <w:rFonts w:ascii="Arial" w:eastAsia="Times New Roman" w:hAnsi="Arial" w:cs="Arial"/>
                <w:lang w:val="fr-FR" w:eastAsia="en-029"/>
              </w:rPr>
              <w:t>922</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3</w:t>
            </w:r>
            <w:r w:rsidR="008A2005">
              <w:rPr>
                <w:rFonts w:ascii="Arial" w:eastAsia="Times New Roman" w:hAnsi="Arial" w:cs="Arial"/>
                <w:lang w:val="fr-FR" w:eastAsia="en-029"/>
              </w:rPr>
              <w:t>.</w:t>
            </w:r>
            <w:r w:rsidRPr="008B5B05">
              <w:rPr>
                <w:rFonts w:ascii="Arial" w:eastAsia="Times New Roman" w:hAnsi="Arial" w:cs="Arial"/>
                <w:lang w:val="fr-FR" w:eastAsia="en-029"/>
              </w:rPr>
              <w:t>556</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3</w:t>
            </w:r>
            <w:r w:rsidR="008A2005">
              <w:rPr>
                <w:rFonts w:ascii="Arial" w:eastAsia="Times New Roman" w:hAnsi="Arial" w:cs="Arial"/>
                <w:lang w:val="fr-FR" w:eastAsia="en-029"/>
              </w:rPr>
              <w:t>.</w:t>
            </w:r>
            <w:r w:rsidRPr="008B5B05">
              <w:rPr>
                <w:rFonts w:ascii="Arial" w:eastAsia="Times New Roman" w:hAnsi="Arial" w:cs="Arial"/>
                <w:lang w:val="fr-FR" w:eastAsia="en-029"/>
              </w:rPr>
              <w:t>474</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lang w:val="en-029" w:eastAsia="en-029"/>
              </w:rPr>
            </w:pPr>
            <w:r w:rsidRPr="008B5B05">
              <w:rPr>
                <w:rFonts w:ascii="Arial" w:eastAsia="Times New Roman" w:hAnsi="Arial" w:cs="Arial"/>
                <w:lang w:val="fr-FR" w:eastAsia="en-029"/>
              </w:rPr>
              <w:t>3</w:t>
            </w:r>
            <w:r w:rsidR="008A2005">
              <w:rPr>
                <w:rFonts w:ascii="Arial" w:eastAsia="Times New Roman" w:hAnsi="Arial" w:cs="Arial"/>
                <w:lang w:val="fr-FR" w:eastAsia="en-029"/>
              </w:rPr>
              <w:t>.</w:t>
            </w:r>
            <w:r w:rsidRPr="008B5B05">
              <w:rPr>
                <w:rFonts w:ascii="Arial" w:eastAsia="Times New Roman" w:hAnsi="Arial" w:cs="Arial"/>
                <w:lang w:val="fr-FR" w:eastAsia="en-029"/>
              </w:rPr>
              <w:t>517</w:t>
            </w:r>
          </w:p>
        </w:tc>
      </w:tr>
      <w:tr w:rsidR="00A04732" w:rsidRPr="008B5B05" w:rsidTr="008A2005">
        <w:trPr>
          <w:trHeight w:val="315"/>
        </w:trPr>
        <w:tc>
          <w:tcPr>
            <w:tcW w:w="3434" w:type="dxa"/>
            <w:tcBorders>
              <w:top w:val="nil"/>
              <w:left w:val="single" w:sz="8" w:space="0" w:color="auto"/>
              <w:bottom w:val="single" w:sz="8" w:space="0" w:color="auto"/>
              <w:right w:val="single" w:sz="8" w:space="0" w:color="auto"/>
            </w:tcBorders>
            <w:shd w:val="clear" w:color="auto" w:fill="auto"/>
            <w:vAlign w:val="bottom"/>
            <w:hideMark/>
          </w:tcPr>
          <w:p w:rsidR="00A04732" w:rsidRPr="008B5B05" w:rsidRDefault="00A04732" w:rsidP="008B5B05">
            <w:pPr>
              <w:spacing w:after="0" w:line="240" w:lineRule="auto"/>
              <w:jc w:val="both"/>
              <w:rPr>
                <w:rFonts w:ascii="Arial" w:eastAsia="Times New Roman" w:hAnsi="Arial" w:cs="Arial"/>
                <w:b/>
                <w:bCs/>
                <w:lang w:val="en-029" w:eastAsia="en-029"/>
              </w:rPr>
            </w:pPr>
            <w:r w:rsidRPr="008B5B05">
              <w:rPr>
                <w:rFonts w:ascii="Arial" w:eastAsia="Times New Roman" w:hAnsi="Arial" w:cs="Arial"/>
                <w:b/>
                <w:bCs/>
                <w:lang w:val="fr-FR" w:eastAsia="en-029"/>
              </w:rPr>
              <w:t>Cout total $US</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584</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402</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1</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081</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282</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1</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056</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564</w:t>
            </w:r>
          </w:p>
        </w:tc>
        <w:tc>
          <w:tcPr>
            <w:tcW w:w="1530" w:type="dxa"/>
            <w:tcBorders>
              <w:top w:val="nil"/>
              <w:left w:val="nil"/>
              <w:bottom w:val="single" w:sz="8" w:space="0" w:color="auto"/>
              <w:right w:val="single" w:sz="8" w:space="0" w:color="auto"/>
            </w:tcBorders>
            <w:shd w:val="clear" w:color="auto" w:fill="auto"/>
            <w:vAlign w:val="bottom"/>
            <w:hideMark/>
          </w:tcPr>
          <w:p w:rsidR="00A04732" w:rsidRPr="008B5B05" w:rsidRDefault="00A04732" w:rsidP="008A2005">
            <w:pPr>
              <w:spacing w:after="0" w:line="240" w:lineRule="auto"/>
              <w:jc w:val="center"/>
              <w:rPr>
                <w:rFonts w:ascii="Arial" w:eastAsia="Times New Roman" w:hAnsi="Arial" w:cs="Arial"/>
                <w:b/>
                <w:bCs/>
                <w:lang w:val="en-029" w:eastAsia="en-029"/>
              </w:rPr>
            </w:pPr>
            <w:r w:rsidRPr="008B5B05">
              <w:rPr>
                <w:rFonts w:ascii="Arial" w:eastAsia="Times New Roman" w:hAnsi="Arial" w:cs="Arial"/>
                <w:b/>
                <w:bCs/>
                <w:lang w:val="fr-FR" w:eastAsia="en-029"/>
              </w:rPr>
              <w:t>1</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069</w:t>
            </w:r>
            <w:r w:rsidR="008A2005">
              <w:rPr>
                <w:rFonts w:ascii="Arial" w:eastAsia="Times New Roman" w:hAnsi="Arial" w:cs="Arial"/>
                <w:b/>
                <w:bCs/>
                <w:lang w:val="fr-FR" w:eastAsia="en-029"/>
              </w:rPr>
              <w:t>.</w:t>
            </w:r>
            <w:r w:rsidRPr="008B5B05">
              <w:rPr>
                <w:rFonts w:ascii="Arial" w:eastAsia="Times New Roman" w:hAnsi="Arial" w:cs="Arial"/>
                <w:b/>
                <w:bCs/>
                <w:lang w:val="fr-FR" w:eastAsia="en-029"/>
              </w:rPr>
              <w:t>427</w:t>
            </w:r>
          </w:p>
        </w:tc>
      </w:tr>
    </w:tbl>
    <w:p w:rsidR="00FE4393" w:rsidRPr="008B5B05" w:rsidRDefault="00FE4393" w:rsidP="008B5B05">
      <w:pPr>
        <w:spacing w:line="240" w:lineRule="auto"/>
        <w:jc w:val="both"/>
        <w:rPr>
          <w:rFonts w:ascii="Arial" w:hAnsi="Arial" w:cs="Arial"/>
          <w:b/>
          <w:bCs/>
          <w:lang w:val="fr-FR"/>
        </w:rPr>
      </w:pPr>
    </w:p>
    <w:p w:rsidR="00064527" w:rsidRDefault="00DE1A0F" w:rsidP="008B5B05">
      <w:pPr>
        <w:spacing w:line="240" w:lineRule="auto"/>
        <w:jc w:val="both"/>
        <w:rPr>
          <w:rFonts w:ascii="Arial" w:hAnsi="Arial" w:cs="Arial"/>
          <w:b/>
          <w:bCs/>
          <w:lang w:val="fr-FR"/>
        </w:rPr>
      </w:pPr>
      <w:r w:rsidRPr="008B5B05">
        <w:rPr>
          <w:rFonts w:ascii="Arial" w:hAnsi="Arial" w:cs="Arial"/>
          <w:b/>
          <w:bCs/>
          <w:lang w:val="fr-FR"/>
        </w:rPr>
        <w:t xml:space="preserve">3.3.2. </w:t>
      </w:r>
      <w:r w:rsidR="00ED7518" w:rsidRPr="008B5B05">
        <w:rPr>
          <w:rFonts w:ascii="Arial" w:hAnsi="Arial" w:cs="Arial"/>
          <w:b/>
          <w:bCs/>
          <w:lang w:val="fr-FR"/>
        </w:rPr>
        <w:t>Synthèse</w:t>
      </w:r>
      <w:r w:rsidR="00064527" w:rsidRPr="008B5B05">
        <w:rPr>
          <w:rFonts w:ascii="Arial" w:hAnsi="Arial" w:cs="Arial"/>
          <w:b/>
          <w:bCs/>
          <w:lang w:val="fr-FR"/>
        </w:rPr>
        <w:t xml:space="preserve"> des </w:t>
      </w:r>
      <w:r w:rsidR="00ED7518" w:rsidRPr="008B5B05">
        <w:rPr>
          <w:rFonts w:ascii="Arial" w:hAnsi="Arial" w:cs="Arial"/>
          <w:b/>
          <w:bCs/>
          <w:lang w:val="fr-FR"/>
        </w:rPr>
        <w:t>couts</w:t>
      </w:r>
      <w:r w:rsidR="00064527" w:rsidRPr="008B5B05">
        <w:rPr>
          <w:rFonts w:ascii="Arial" w:hAnsi="Arial" w:cs="Arial"/>
          <w:b/>
          <w:bCs/>
          <w:lang w:val="fr-FR"/>
        </w:rPr>
        <w:t xml:space="preserve"> </w:t>
      </w:r>
      <w:r w:rsidR="00ED7518" w:rsidRPr="008B5B05">
        <w:rPr>
          <w:rFonts w:ascii="Arial" w:hAnsi="Arial" w:cs="Arial"/>
          <w:b/>
          <w:bCs/>
          <w:lang w:val="fr-FR"/>
        </w:rPr>
        <w:t>opérationnels</w:t>
      </w:r>
      <w:r w:rsidR="00064527" w:rsidRPr="008B5B05">
        <w:rPr>
          <w:rFonts w:ascii="Arial" w:hAnsi="Arial" w:cs="Arial"/>
          <w:b/>
          <w:bCs/>
          <w:lang w:val="fr-FR"/>
        </w:rPr>
        <w:t xml:space="preserve"> (</w:t>
      </w:r>
      <w:r w:rsidR="00ED7518" w:rsidRPr="008B5B05">
        <w:rPr>
          <w:rFonts w:ascii="Arial" w:hAnsi="Arial" w:cs="Arial"/>
          <w:b/>
          <w:bCs/>
          <w:lang w:val="fr-FR"/>
        </w:rPr>
        <w:t>détails</w:t>
      </w:r>
      <w:r w:rsidR="00064527" w:rsidRPr="008B5B05">
        <w:rPr>
          <w:rFonts w:ascii="Arial" w:hAnsi="Arial" w:cs="Arial"/>
          <w:b/>
          <w:bCs/>
          <w:lang w:val="fr-FR"/>
        </w:rPr>
        <w:t xml:space="preserve"> repris </w:t>
      </w:r>
      <w:r w:rsidR="00ED7518" w:rsidRPr="008B5B05">
        <w:rPr>
          <w:rFonts w:ascii="Arial" w:hAnsi="Arial" w:cs="Arial"/>
          <w:b/>
          <w:bCs/>
          <w:lang w:val="fr-FR"/>
        </w:rPr>
        <w:t>à</w:t>
      </w:r>
      <w:r w:rsidR="00064527" w:rsidRPr="008B5B05">
        <w:rPr>
          <w:rFonts w:ascii="Arial" w:hAnsi="Arial" w:cs="Arial"/>
          <w:b/>
          <w:bCs/>
          <w:lang w:val="fr-FR"/>
        </w:rPr>
        <w:t xml:space="preserve"> l’annexe D)</w:t>
      </w:r>
    </w:p>
    <w:p w:rsidR="00B32762" w:rsidRPr="008B5B05" w:rsidRDefault="00B32762" w:rsidP="008B5B05">
      <w:pPr>
        <w:spacing w:line="240" w:lineRule="auto"/>
        <w:jc w:val="both"/>
        <w:rPr>
          <w:rFonts w:ascii="Arial" w:hAnsi="Arial" w:cs="Arial"/>
          <w:b/>
          <w:bCs/>
          <w:lang w:val="fr-FR"/>
        </w:rPr>
      </w:pPr>
      <w:r w:rsidRPr="00B32762">
        <w:rPr>
          <w:rFonts w:ascii="Arial" w:hAnsi="Arial" w:cs="Arial"/>
          <w:u w:val="single"/>
          <w:lang w:val="fr-FR"/>
        </w:rPr>
        <w:t>Tableau N°</w:t>
      </w:r>
      <w:r>
        <w:rPr>
          <w:rFonts w:ascii="Arial" w:hAnsi="Arial" w:cs="Arial"/>
          <w:u w:val="single"/>
          <w:lang w:val="fr-FR"/>
        </w:rPr>
        <w:t>5</w:t>
      </w:r>
      <w:r w:rsidRPr="008B5B05">
        <w:rPr>
          <w:rFonts w:ascii="Arial" w:hAnsi="Arial" w:cs="Arial"/>
          <w:lang w:val="fr-FR"/>
        </w:rPr>
        <w:t xml:space="preserve"> : Synthèse des </w:t>
      </w:r>
      <w:r>
        <w:rPr>
          <w:rFonts w:ascii="Arial" w:hAnsi="Arial" w:cs="Arial"/>
          <w:lang w:val="fr-FR"/>
        </w:rPr>
        <w:t>couts opérationnels</w:t>
      </w: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8"/>
        <w:gridCol w:w="1252"/>
        <w:gridCol w:w="2160"/>
        <w:gridCol w:w="2610"/>
      </w:tblGrid>
      <w:tr w:rsidR="00000B0D" w:rsidRPr="00371C97" w:rsidTr="00000B0D">
        <w:trPr>
          <w:trHeight w:val="1035"/>
          <w:tblHeader/>
        </w:trPr>
        <w:tc>
          <w:tcPr>
            <w:tcW w:w="4148" w:type="dxa"/>
            <w:vMerge w:val="restart"/>
            <w:shd w:val="clear" w:color="auto" w:fill="DBE5F1" w:themeFill="accent1" w:themeFillTint="33"/>
            <w:vAlign w:val="center"/>
            <w:hideMark/>
          </w:tcPr>
          <w:p w:rsidR="00AC0176" w:rsidRPr="00731BBF" w:rsidRDefault="00AC0176" w:rsidP="008B5B05">
            <w:pPr>
              <w:spacing w:after="0" w:line="240" w:lineRule="auto"/>
              <w:jc w:val="both"/>
              <w:rPr>
                <w:rFonts w:ascii="Arial" w:eastAsia="Times New Roman" w:hAnsi="Arial" w:cs="Arial"/>
                <w:b/>
                <w:lang w:val="fr-FR"/>
              </w:rPr>
            </w:pPr>
            <w:r w:rsidRPr="00731BBF">
              <w:rPr>
                <w:rFonts w:ascii="Arial" w:eastAsia="Times New Roman" w:hAnsi="Arial" w:cs="Arial"/>
                <w:b/>
                <w:lang w:val="fr-FR"/>
              </w:rPr>
              <w:t> </w:t>
            </w:r>
          </w:p>
          <w:p w:rsidR="00AC0176" w:rsidRPr="00731BBF" w:rsidRDefault="00AC0176" w:rsidP="008B5B05">
            <w:pPr>
              <w:spacing w:after="0" w:line="240" w:lineRule="auto"/>
              <w:jc w:val="both"/>
              <w:rPr>
                <w:rFonts w:ascii="Arial" w:eastAsia="Times New Roman" w:hAnsi="Arial" w:cs="Arial"/>
                <w:b/>
                <w:lang w:val="fr-FR"/>
              </w:rPr>
            </w:pPr>
            <w:r w:rsidRPr="00731BBF">
              <w:rPr>
                <w:rFonts w:ascii="Arial" w:eastAsia="Times New Roman" w:hAnsi="Arial" w:cs="Arial"/>
                <w:b/>
                <w:bCs/>
                <w:lang w:val="fr-FR"/>
              </w:rPr>
              <w:t>Catégorie de coût</w:t>
            </w:r>
          </w:p>
        </w:tc>
        <w:tc>
          <w:tcPr>
            <w:tcW w:w="1252" w:type="dxa"/>
            <w:vMerge w:val="restart"/>
            <w:shd w:val="clear" w:color="auto" w:fill="DBE5F1" w:themeFill="accent1" w:themeFillTint="33"/>
            <w:vAlign w:val="center"/>
            <w:hideMark/>
          </w:tcPr>
          <w:p w:rsidR="00AC0176" w:rsidRPr="00731BBF" w:rsidRDefault="00AC0176" w:rsidP="00731BBF">
            <w:pPr>
              <w:spacing w:after="0" w:line="240" w:lineRule="auto"/>
              <w:jc w:val="center"/>
              <w:rPr>
                <w:rFonts w:ascii="Arial" w:eastAsia="Times New Roman" w:hAnsi="Arial" w:cs="Arial"/>
                <w:b/>
                <w:bCs/>
                <w:lang w:val="fr-FR"/>
              </w:rPr>
            </w:pPr>
          </w:p>
          <w:p w:rsidR="00AC0176" w:rsidRPr="00731BBF" w:rsidRDefault="00AC0176" w:rsidP="00731BBF">
            <w:pPr>
              <w:spacing w:after="0" w:line="240" w:lineRule="auto"/>
              <w:jc w:val="center"/>
              <w:rPr>
                <w:rFonts w:ascii="Arial" w:eastAsia="Times New Roman" w:hAnsi="Arial" w:cs="Arial"/>
                <w:b/>
                <w:bCs/>
                <w:lang w:val="fr-FR"/>
              </w:rPr>
            </w:pPr>
            <w:r w:rsidRPr="00731BBF">
              <w:rPr>
                <w:rFonts w:ascii="Arial" w:eastAsia="Times New Roman" w:hAnsi="Arial" w:cs="Arial"/>
                <w:b/>
                <w:bCs/>
                <w:lang w:val="fr-FR"/>
              </w:rPr>
              <w:t>COUT TOTAL</w:t>
            </w:r>
            <w:r w:rsidR="00731BBF" w:rsidRPr="00731BBF">
              <w:rPr>
                <w:rFonts w:ascii="Arial" w:eastAsia="Times New Roman" w:hAnsi="Arial" w:cs="Arial"/>
                <w:b/>
                <w:bCs/>
                <w:lang w:val="fr-FR"/>
              </w:rPr>
              <w:t xml:space="preserve"> ($US)</w:t>
            </w:r>
          </w:p>
        </w:tc>
        <w:tc>
          <w:tcPr>
            <w:tcW w:w="2160" w:type="dxa"/>
            <w:shd w:val="clear" w:color="auto" w:fill="DBE5F1" w:themeFill="accent1" w:themeFillTint="33"/>
            <w:vAlign w:val="center"/>
            <w:hideMark/>
          </w:tcPr>
          <w:p w:rsidR="00AC0176" w:rsidRPr="00731BBF" w:rsidRDefault="00AC0176" w:rsidP="00731BBF">
            <w:pPr>
              <w:spacing w:after="0" w:line="240" w:lineRule="auto"/>
              <w:jc w:val="center"/>
              <w:rPr>
                <w:rFonts w:ascii="Arial" w:eastAsia="Times New Roman" w:hAnsi="Arial" w:cs="Arial"/>
                <w:b/>
                <w:bCs/>
                <w:lang w:val="fr-FR"/>
              </w:rPr>
            </w:pPr>
            <w:r w:rsidRPr="00731BBF">
              <w:rPr>
                <w:rFonts w:ascii="Arial" w:eastAsia="Times New Roman" w:hAnsi="Arial" w:cs="Arial"/>
                <w:b/>
                <w:bCs/>
                <w:lang w:val="fr-FR"/>
              </w:rPr>
              <w:t>Financement GAVI RSS existant</w:t>
            </w:r>
          </w:p>
        </w:tc>
        <w:tc>
          <w:tcPr>
            <w:tcW w:w="2610" w:type="dxa"/>
            <w:shd w:val="clear" w:color="auto" w:fill="DBE5F1" w:themeFill="accent1" w:themeFillTint="33"/>
            <w:vAlign w:val="center"/>
            <w:hideMark/>
          </w:tcPr>
          <w:p w:rsidR="00AC0176" w:rsidRPr="00731BBF" w:rsidRDefault="00AC0176" w:rsidP="00731BBF">
            <w:pPr>
              <w:spacing w:after="0" w:line="240" w:lineRule="auto"/>
              <w:jc w:val="center"/>
              <w:rPr>
                <w:rFonts w:ascii="Arial" w:eastAsia="Times New Roman" w:hAnsi="Arial" w:cs="Arial"/>
                <w:b/>
                <w:bCs/>
                <w:lang w:val="fr-FR"/>
              </w:rPr>
            </w:pPr>
            <w:r w:rsidRPr="00731BBF">
              <w:rPr>
                <w:rFonts w:ascii="Arial" w:eastAsia="Times New Roman" w:hAnsi="Arial" w:cs="Arial"/>
                <w:b/>
                <w:bCs/>
                <w:lang w:val="fr-FR"/>
              </w:rPr>
              <w:t>Allocation d'introduction pour le vaccin demandé</w:t>
            </w:r>
          </w:p>
        </w:tc>
      </w:tr>
      <w:tr w:rsidR="00000B0D" w:rsidRPr="008B5B05" w:rsidTr="00000B0D">
        <w:trPr>
          <w:trHeight w:val="255"/>
          <w:tblHeader/>
        </w:trPr>
        <w:tc>
          <w:tcPr>
            <w:tcW w:w="4148" w:type="dxa"/>
            <w:vMerge/>
            <w:shd w:val="clear" w:color="auto" w:fill="DBE5F1" w:themeFill="accent1" w:themeFillTint="33"/>
            <w:vAlign w:val="center"/>
            <w:hideMark/>
          </w:tcPr>
          <w:p w:rsidR="00AC0176" w:rsidRPr="00731BBF" w:rsidRDefault="00AC0176" w:rsidP="008B5B05">
            <w:pPr>
              <w:spacing w:after="0" w:line="240" w:lineRule="auto"/>
              <w:jc w:val="both"/>
              <w:rPr>
                <w:rFonts w:ascii="Arial" w:eastAsia="Times New Roman" w:hAnsi="Arial" w:cs="Arial"/>
                <w:b/>
                <w:bCs/>
                <w:lang w:val="fr-FR"/>
              </w:rPr>
            </w:pPr>
          </w:p>
        </w:tc>
        <w:tc>
          <w:tcPr>
            <w:tcW w:w="1252" w:type="dxa"/>
            <w:vMerge/>
            <w:shd w:val="clear" w:color="auto" w:fill="DBE5F1" w:themeFill="accent1" w:themeFillTint="33"/>
            <w:vAlign w:val="center"/>
            <w:hideMark/>
          </w:tcPr>
          <w:p w:rsidR="00AC0176" w:rsidRPr="00731BBF" w:rsidRDefault="00AC0176" w:rsidP="00731BBF">
            <w:pPr>
              <w:spacing w:after="0" w:line="240" w:lineRule="auto"/>
              <w:jc w:val="center"/>
              <w:rPr>
                <w:rFonts w:ascii="Arial" w:eastAsia="Times New Roman" w:hAnsi="Arial" w:cs="Arial"/>
                <w:b/>
                <w:bCs/>
                <w:lang w:val="fr-FR"/>
              </w:rPr>
            </w:pPr>
          </w:p>
        </w:tc>
        <w:tc>
          <w:tcPr>
            <w:tcW w:w="2160" w:type="dxa"/>
            <w:shd w:val="clear" w:color="auto" w:fill="DBE5F1" w:themeFill="accent1" w:themeFillTint="33"/>
            <w:vAlign w:val="center"/>
            <w:hideMark/>
          </w:tcPr>
          <w:p w:rsidR="00AC0176" w:rsidRPr="00731BBF" w:rsidRDefault="00AC0176" w:rsidP="00731BBF">
            <w:pPr>
              <w:spacing w:after="0" w:line="240" w:lineRule="auto"/>
              <w:jc w:val="center"/>
              <w:rPr>
                <w:rFonts w:ascii="Arial" w:eastAsia="Times New Roman" w:hAnsi="Arial" w:cs="Arial"/>
                <w:b/>
                <w:bCs/>
                <w:lang w:val="fr-FR"/>
              </w:rPr>
            </w:pPr>
            <w:r w:rsidRPr="00731BBF">
              <w:rPr>
                <w:rFonts w:ascii="Arial" w:eastAsia="Times New Roman" w:hAnsi="Arial" w:cs="Arial"/>
                <w:b/>
                <w:bCs/>
                <w:lang w:val="fr-FR"/>
              </w:rPr>
              <w:t>Montant</w:t>
            </w:r>
            <w:r w:rsidR="00731BBF" w:rsidRPr="00731BBF">
              <w:rPr>
                <w:rFonts w:ascii="Arial" w:eastAsia="Times New Roman" w:hAnsi="Arial" w:cs="Arial"/>
                <w:b/>
                <w:bCs/>
                <w:lang w:val="fr-FR"/>
              </w:rPr>
              <w:t xml:space="preserve"> ($US)</w:t>
            </w:r>
          </w:p>
        </w:tc>
        <w:tc>
          <w:tcPr>
            <w:tcW w:w="2610" w:type="dxa"/>
            <w:shd w:val="clear" w:color="auto" w:fill="DBE5F1" w:themeFill="accent1" w:themeFillTint="33"/>
            <w:vAlign w:val="center"/>
            <w:hideMark/>
          </w:tcPr>
          <w:p w:rsidR="00AC0176" w:rsidRPr="00731BBF" w:rsidRDefault="00AC0176" w:rsidP="00731BBF">
            <w:pPr>
              <w:spacing w:after="0" w:line="240" w:lineRule="auto"/>
              <w:jc w:val="center"/>
              <w:rPr>
                <w:rFonts w:ascii="Arial" w:eastAsia="Times New Roman" w:hAnsi="Arial" w:cs="Arial"/>
                <w:b/>
                <w:bCs/>
                <w:lang w:val="fr-FR"/>
              </w:rPr>
            </w:pPr>
            <w:r w:rsidRPr="00731BBF">
              <w:rPr>
                <w:rFonts w:ascii="Arial" w:eastAsia="Times New Roman" w:hAnsi="Arial" w:cs="Arial"/>
                <w:b/>
                <w:bCs/>
                <w:lang w:val="fr-FR"/>
              </w:rPr>
              <w:t>Montant demandé</w:t>
            </w:r>
            <w:r w:rsidR="00731BBF" w:rsidRPr="00731BBF">
              <w:rPr>
                <w:rFonts w:ascii="Arial" w:eastAsia="Times New Roman" w:hAnsi="Arial" w:cs="Arial"/>
                <w:b/>
                <w:bCs/>
                <w:lang w:val="fr-FR"/>
              </w:rPr>
              <w:t xml:space="preserve"> ($US)</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Planification et directives</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1</w:t>
            </w:r>
            <w:r w:rsidR="00731BBF">
              <w:rPr>
                <w:rFonts w:ascii="Arial" w:eastAsia="Times New Roman" w:hAnsi="Arial" w:cs="Arial"/>
                <w:bCs/>
                <w:lang w:val="fr-FR"/>
              </w:rPr>
              <w:t>.</w:t>
            </w:r>
            <w:r w:rsidRPr="008B5B05">
              <w:rPr>
                <w:rFonts w:ascii="Arial" w:eastAsia="Times New Roman" w:hAnsi="Arial" w:cs="Arial"/>
                <w:bCs/>
                <w:lang w:val="fr-FR"/>
              </w:rPr>
              <w:t>000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1</w:t>
            </w:r>
            <w:r w:rsidR="00731BBF">
              <w:rPr>
                <w:rFonts w:ascii="Arial" w:eastAsia="Times New Roman" w:hAnsi="Arial" w:cs="Arial"/>
                <w:bCs/>
                <w:lang w:val="fr-FR"/>
              </w:rPr>
              <w:t>.</w:t>
            </w:r>
            <w:r w:rsidRPr="00731BBF">
              <w:rPr>
                <w:rFonts w:ascii="Arial" w:eastAsia="Times New Roman" w:hAnsi="Arial" w:cs="Arial"/>
                <w:bCs/>
                <w:lang w:val="fr-FR"/>
              </w:rPr>
              <w:t>000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Microplanification</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53</w:t>
            </w:r>
            <w:r w:rsidR="00731BBF">
              <w:rPr>
                <w:rFonts w:ascii="Arial" w:eastAsia="Times New Roman" w:hAnsi="Arial" w:cs="Arial"/>
                <w:bCs/>
                <w:lang w:val="fr-FR"/>
              </w:rPr>
              <w:t>.</w:t>
            </w:r>
            <w:r w:rsidRPr="008B5B05">
              <w:rPr>
                <w:rFonts w:ascii="Arial" w:eastAsia="Times New Roman" w:hAnsi="Arial" w:cs="Arial"/>
                <w:bCs/>
                <w:lang w:val="fr-FR"/>
              </w:rPr>
              <w:t>600</w:t>
            </w:r>
          </w:p>
        </w:tc>
        <w:tc>
          <w:tcPr>
            <w:tcW w:w="2160"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lang w:val="fr-FR"/>
              </w:rPr>
            </w:pPr>
            <w:r w:rsidRPr="008B5B05">
              <w:rPr>
                <w:rFonts w:ascii="Arial" w:eastAsia="Times New Roman" w:hAnsi="Arial" w:cs="Arial"/>
                <w:lang w:val="fr-FR"/>
              </w:rPr>
              <w:t>53</w:t>
            </w:r>
            <w:r w:rsidR="00731BBF">
              <w:rPr>
                <w:rFonts w:ascii="Arial" w:eastAsia="Times New Roman" w:hAnsi="Arial" w:cs="Arial"/>
                <w:lang w:val="fr-FR"/>
              </w:rPr>
              <w:t>.</w:t>
            </w:r>
            <w:r w:rsidRPr="008B5B05">
              <w:rPr>
                <w:rFonts w:ascii="Arial" w:eastAsia="Times New Roman" w:hAnsi="Arial" w:cs="Arial"/>
                <w:lang w:val="fr-FR"/>
              </w:rPr>
              <w:t>600</w:t>
            </w: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Gestion des données</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5</w:t>
            </w:r>
            <w:r w:rsidR="00731BBF">
              <w:rPr>
                <w:rFonts w:ascii="Arial" w:eastAsia="Times New Roman" w:hAnsi="Arial" w:cs="Arial"/>
                <w:bCs/>
                <w:lang w:val="fr-FR"/>
              </w:rPr>
              <w:t>.</w:t>
            </w:r>
            <w:r w:rsidRPr="008B5B05">
              <w:rPr>
                <w:rFonts w:ascii="Arial" w:eastAsia="Times New Roman" w:hAnsi="Arial" w:cs="Arial"/>
                <w:bCs/>
                <w:lang w:val="fr-FR"/>
              </w:rPr>
              <w:t>000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5</w:t>
            </w:r>
            <w:r w:rsidR="00731BBF">
              <w:rPr>
                <w:rFonts w:ascii="Arial" w:eastAsia="Times New Roman" w:hAnsi="Arial" w:cs="Arial"/>
                <w:bCs/>
                <w:lang w:val="fr-FR"/>
              </w:rPr>
              <w:t>.</w:t>
            </w:r>
            <w:r w:rsidRPr="00731BBF">
              <w:rPr>
                <w:rFonts w:ascii="Arial" w:eastAsia="Times New Roman" w:hAnsi="Arial" w:cs="Arial"/>
                <w:bCs/>
                <w:lang w:val="fr-FR"/>
              </w:rPr>
              <w:t>000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Gestion des vaccins</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16</w:t>
            </w:r>
            <w:r w:rsidR="00731BBF">
              <w:rPr>
                <w:rFonts w:ascii="Arial" w:eastAsia="Times New Roman" w:hAnsi="Arial" w:cs="Arial"/>
                <w:bCs/>
                <w:lang w:val="fr-FR"/>
              </w:rPr>
              <w:t>.</w:t>
            </w:r>
            <w:r w:rsidRPr="008B5B05">
              <w:rPr>
                <w:rFonts w:ascii="Arial" w:eastAsia="Times New Roman" w:hAnsi="Arial" w:cs="Arial"/>
                <w:bCs/>
                <w:lang w:val="fr-FR"/>
              </w:rPr>
              <w:t>325</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16</w:t>
            </w:r>
            <w:r w:rsidR="00731BBF">
              <w:rPr>
                <w:rFonts w:ascii="Arial" w:eastAsia="Times New Roman" w:hAnsi="Arial" w:cs="Arial"/>
                <w:bCs/>
                <w:lang w:val="fr-FR"/>
              </w:rPr>
              <w:t>.</w:t>
            </w:r>
            <w:r w:rsidRPr="00731BBF">
              <w:rPr>
                <w:rFonts w:ascii="Arial" w:eastAsia="Times New Roman" w:hAnsi="Arial" w:cs="Arial"/>
                <w:bCs/>
                <w:lang w:val="fr-FR"/>
              </w:rPr>
              <w:t>325</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lastRenderedPageBreak/>
              <w:t>Formation du personnel de santé et agents de santé communautaire</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93</w:t>
            </w:r>
            <w:r w:rsidR="00731BBF">
              <w:rPr>
                <w:rFonts w:ascii="Arial" w:eastAsia="Times New Roman" w:hAnsi="Arial" w:cs="Arial"/>
                <w:bCs/>
                <w:lang w:val="fr-FR"/>
              </w:rPr>
              <w:t>.</w:t>
            </w:r>
            <w:r w:rsidRPr="008B5B05">
              <w:rPr>
                <w:rFonts w:ascii="Arial" w:eastAsia="Times New Roman" w:hAnsi="Arial" w:cs="Arial"/>
                <w:bCs/>
                <w:lang w:val="fr-FR"/>
              </w:rPr>
              <w:t>489</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93</w:t>
            </w:r>
            <w:r w:rsidR="00731BBF">
              <w:rPr>
                <w:rFonts w:ascii="Arial" w:eastAsia="Times New Roman" w:hAnsi="Arial" w:cs="Arial"/>
                <w:bCs/>
                <w:lang w:val="fr-FR"/>
              </w:rPr>
              <w:t>.</w:t>
            </w:r>
            <w:r w:rsidRPr="00731BBF">
              <w:rPr>
                <w:rFonts w:ascii="Arial" w:eastAsia="Times New Roman" w:hAnsi="Arial" w:cs="Arial"/>
                <w:bCs/>
                <w:lang w:val="fr-FR"/>
              </w:rPr>
              <w:t>489</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Supervision</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26</w:t>
            </w:r>
            <w:r w:rsidR="00731BBF">
              <w:rPr>
                <w:rFonts w:ascii="Arial" w:eastAsia="Times New Roman" w:hAnsi="Arial" w:cs="Arial"/>
                <w:bCs/>
                <w:lang w:val="fr-FR"/>
              </w:rPr>
              <w:t>.</w:t>
            </w:r>
            <w:r w:rsidRPr="008B5B05">
              <w:rPr>
                <w:rFonts w:ascii="Arial" w:eastAsia="Times New Roman" w:hAnsi="Arial" w:cs="Arial"/>
                <w:bCs/>
                <w:lang w:val="fr-FR"/>
              </w:rPr>
              <w:t>600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26</w:t>
            </w:r>
            <w:r w:rsidR="00731BBF">
              <w:rPr>
                <w:rFonts w:ascii="Arial" w:eastAsia="Times New Roman" w:hAnsi="Arial" w:cs="Arial"/>
                <w:bCs/>
                <w:lang w:val="fr-FR"/>
              </w:rPr>
              <w:t>.</w:t>
            </w:r>
            <w:r w:rsidRPr="00731BBF">
              <w:rPr>
                <w:rFonts w:ascii="Arial" w:eastAsia="Times New Roman" w:hAnsi="Arial" w:cs="Arial"/>
                <w:bCs/>
                <w:lang w:val="fr-FR"/>
              </w:rPr>
              <w:t>600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Amélioration de la chaine de froid</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2</w:t>
            </w:r>
            <w:r w:rsidR="00731BBF">
              <w:rPr>
                <w:rFonts w:ascii="Arial" w:eastAsia="Times New Roman" w:hAnsi="Arial" w:cs="Arial"/>
                <w:bCs/>
                <w:lang w:val="fr-FR"/>
              </w:rPr>
              <w:t>.</w:t>
            </w:r>
            <w:r w:rsidRPr="008B5B05">
              <w:rPr>
                <w:rFonts w:ascii="Arial" w:eastAsia="Times New Roman" w:hAnsi="Arial" w:cs="Arial"/>
                <w:bCs/>
                <w:lang w:val="fr-FR"/>
              </w:rPr>
              <w:t>500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2</w:t>
            </w:r>
            <w:r w:rsidR="00731BBF">
              <w:rPr>
                <w:rFonts w:ascii="Arial" w:eastAsia="Times New Roman" w:hAnsi="Arial" w:cs="Arial"/>
                <w:bCs/>
                <w:lang w:val="fr-FR"/>
              </w:rPr>
              <w:t>.</w:t>
            </w:r>
            <w:r w:rsidRPr="00731BBF">
              <w:rPr>
                <w:rFonts w:ascii="Arial" w:eastAsia="Times New Roman" w:hAnsi="Arial" w:cs="Arial"/>
                <w:bCs/>
                <w:lang w:val="fr-FR"/>
              </w:rPr>
              <w:t>500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 xml:space="preserve">Amélioration de la gestion des déchets et la </w:t>
            </w:r>
            <w:r w:rsidR="00B0778F" w:rsidRPr="008B5B05">
              <w:rPr>
                <w:rFonts w:ascii="Arial" w:eastAsia="Times New Roman" w:hAnsi="Arial" w:cs="Arial"/>
                <w:bCs/>
                <w:lang w:val="fr-FR"/>
              </w:rPr>
              <w:t>sécurité</w:t>
            </w:r>
            <w:r w:rsidRPr="008B5B05">
              <w:rPr>
                <w:rFonts w:ascii="Arial" w:eastAsia="Times New Roman" w:hAnsi="Arial" w:cs="Arial"/>
                <w:bCs/>
                <w:lang w:val="fr-FR"/>
              </w:rPr>
              <w:t xml:space="preserve"> des injections</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4</w:t>
            </w:r>
            <w:r w:rsidR="00731BBF">
              <w:rPr>
                <w:rFonts w:ascii="Arial" w:eastAsia="Times New Roman" w:hAnsi="Arial" w:cs="Arial"/>
                <w:bCs/>
                <w:lang w:val="fr-FR"/>
              </w:rPr>
              <w:t>.</w:t>
            </w:r>
            <w:r w:rsidRPr="008B5B05">
              <w:rPr>
                <w:rFonts w:ascii="Arial" w:eastAsia="Times New Roman" w:hAnsi="Arial" w:cs="Arial"/>
                <w:bCs/>
                <w:lang w:val="fr-FR"/>
              </w:rPr>
              <w:t>000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4</w:t>
            </w:r>
            <w:r w:rsidR="00731BBF">
              <w:rPr>
                <w:rFonts w:ascii="Arial" w:eastAsia="Times New Roman" w:hAnsi="Arial" w:cs="Arial"/>
                <w:bCs/>
                <w:lang w:val="fr-FR"/>
              </w:rPr>
              <w:t>.</w:t>
            </w:r>
            <w:r w:rsidRPr="00731BBF">
              <w:rPr>
                <w:rFonts w:ascii="Arial" w:eastAsia="Times New Roman" w:hAnsi="Arial" w:cs="Arial"/>
                <w:bCs/>
                <w:lang w:val="fr-FR"/>
              </w:rPr>
              <w:t>000</w:t>
            </w:r>
          </w:p>
        </w:tc>
      </w:tr>
      <w:tr w:rsidR="00C426E3" w:rsidRPr="008B5B05" w:rsidTr="00731BBF">
        <w:trPr>
          <w:trHeight w:val="6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Planification et mise en œuvre des activités de mobilisation sociale, de communication et de plaidoyer</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28</w:t>
            </w:r>
            <w:r w:rsidR="00731BBF">
              <w:rPr>
                <w:rFonts w:ascii="Arial" w:eastAsia="Times New Roman" w:hAnsi="Arial" w:cs="Arial"/>
                <w:bCs/>
                <w:lang w:val="fr-FR"/>
              </w:rPr>
              <w:t>.</w:t>
            </w:r>
            <w:r w:rsidRPr="008B5B05">
              <w:rPr>
                <w:rFonts w:ascii="Arial" w:eastAsia="Times New Roman" w:hAnsi="Arial" w:cs="Arial"/>
                <w:bCs/>
                <w:lang w:val="fr-FR"/>
              </w:rPr>
              <w:t>100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28</w:t>
            </w:r>
            <w:r w:rsidR="00731BBF">
              <w:rPr>
                <w:rFonts w:ascii="Arial" w:eastAsia="Times New Roman" w:hAnsi="Arial" w:cs="Arial"/>
                <w:bCs/>
                <w:lang w:val="fr-FR"/>
              </w:rPr>
              <w:t>.</w:t>
            </w:r>
            <w:r w:rsidRPr="00731BBF">
              <w:rPr>
                <w:rFonts w:ascii="Arial" w:eastAsia="Times New Roman" w:hAnsi="Arial" w:cs="Arial"/>
                <w:bCs/>
                <w:lang w:val="fr-FR"/>
              </w:rPr>
              <w:t>100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Cs/>
                <w:lang w:val="fr-FR"/>
              </w:rPr>
            </w:pPr>
            <w:r w:rsidRPr="008B5B05">
              <w:rPr>
                <w:rFonts w:ascii="Arial" w:eastAsia="Times New Roman" w:hAnsi="Arial" w:cs="Arial"/>
                <w:bCs/>
                <w:lang w:val="fr-FR"/>
              </w:rPr>
              <w:t>Surveillance des ESAVI (VPI et autres vaccins)</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Cs/>
                <w:lang w:val="fr-FR"/>
              </w:rPr>
            </w:pPr>
            <w:r w:rsidRPr="008B5B05">
              <w:rPr>
                <w:rFonts w:ascii="Arial" w:eastAsia="Times New Roman" w:hAnsi="Arial" w:cs="Arial"/>
                <w:bCs/>
                <w:lang w:val="fr-FR"/>
              </w:rPr>
              <w:t>34</w:t>
            </w:r>
            <w:r w:rsidR="00731BBF">
              <w:rPr>
                <w:rFonts w:ascii="Arial" w:eastAsia="Times New Roman" w:hAnsi="Arial" w:cs="Arial"/>
                <w:bCs/>
                <w:lang w:val="fr-FR"/>
              </w:rPr>
              <w:t>.</w:t>
            </w:r>
            <w:r w:rsidRPr="008B5B05">
              <w:rPr>
                <w:rFonts w:ascii="Arial" w:eastAsia="Times New Roman" w:hAnsi="Arial" w:cs="Arial"/>
                <w:bCs/>
                <w:lang w:val="fr-FR"/>
              </w:rPr>
              <w:t>400</w:t>
            </w:r>
          </w:p>
        </w:tc>
        <w:tc>
          <w:tcPr>
            <w:tcW w:w="2160" w:type="dxa"/>
            <w:shd w:val="clear" w:color="auto" w:fill="F2F2F2" w:themeFill="background1" w:themeFillShade="F2"/>
            <w:vAlign w:val="center"/>
            <w:hideMark/>
          </w:tcPr>
          <w:p w:rsidR="00AC0176" w:rsidRPr="008B5B05" w:rsidRDefault="00AC0176" w:rsidP="00731BBF">
            <w:pPr>
              <w:spacing w:after="0" w:line="240" w:lineRule="auto"/>
              <w:jc w:val="center"/>
              <w:rPr>
                <w:rFonts w:ascii="Arial" w:eastAsia="Times New Roman" w:hAnsi="Arial" w:cs="Arial"/>
                <w:lang w:val="fr-FR"/>
              </w:rPr>
            </w:pPr>
          </w:p>
        </w:tc>
        <w:tc>
          <w:tcPr>
            <w:tcW w:w="2610" w:type="dxa"/>
            <w:shd w:val="clear" w:color="auto" w:fill="auto"/>
            <w:vAlign w:val="center"/>
            <w:hideMark/>
          </w:tcPr>
          <w:p w:rsidR="00AC0176" w:rsidRPr="00731BBF" w:rsidRDefault="00AC0176" w:rsidP="00731BBF">
            <w:pPr>
              <w:spacing w:after="0" w:line="240" w:lineRule="auto"/>
              <w:jc w:val="center"/>
              <w:rPr>
                <w:rFonts w:ascii="Arial" w:eastAsia="Times New Roman" w:hAnsi="Arial" w:cs="Arial"/>
                <w:bCs/>
                <w:lang w:val="fr-FR"/>
              </w:rPr>
            </w:pPr>
            <w:r w:rsidRPr="00731BBF">
              <w:rPr>
                <w:rFonts w:ascii="Arial" w:eastAsia="Times New Roman" w:hAnsi="Arial" w:cs="Arial"/>
                <w:bCs/>
                <w:lang w:val="fr-FR"/>
              </w:rPr>
              <w:t>34</w:t>
            </w:r>
            <w:r w:rsidR="00731BBF">
              <w:rPr>
                <w:rFonts w:ascii="Arial" w:eastAsia="Times New Roman" w:hAnsi="Arial" w:cs="Arial"/>
                <w:bCs/>
                <w:lang w:val="fr-FR"/>
              </w:rPr>
              <w:t>.</w:t>
            </w:r>
            <w:r w:rsidRPr="00731BBF">
              <w:rPr>
                <w:rFonts w:ascii="Arial" w:eastAsia="Times New Roman" w:hAnsi="Arial" w:cs="Arial"/>
                <w:bCs/>
                <w:lang w:val="fr-FR"/>
              </w:rPr>
              <w:t>400</w:t>
            </w:r>
          </w:p>
        </w:tc>
      </w:tr>
      <w:tr w:rsidR="00C426E3" w:rsidRPr="008B5B05" w:rsidTr="00731BBF">
        <w:trPr>
          <w:trHeight w:val="315"/>
        </w:trPr>
        <w:tc>
          <w:tcPr>
            <w:tcW w:w="4148" w:type="dxa"/>
            <w:shd w:val="clear" w:color="auto" w:fill="auto"/>
            <w:vAlign w:val="center"/>
            <w:hideMark/>
          </w:tcPr>
          <w:p w:rsidR="00AC0176" w:rsidRPr="008B5B05" w:rsidRDefault="00AC0176" w:rsidP="008B5B05">
            <w:pPr>
              <w:spacing w:after="0" w:line="240" w:lineRule="auto"/>
              <w:jc w:val="both"/>
              <w:rPr>
                <w:rFonts w:ascii="Arial" w:eastAsia="Times New Roman" w:hAnsi="Arial" w:cs="Arial"/>
                <w:b/>
                <w:bCs/>
                <w:lang w:val="fr-FR"/>
              </w:rPr>
            </w:pPr>
            <w:r w:rsidRPr="008B5B05">
              <w:rPr>
                <w:rFonts w:ascii="Arial" w:eastAsia="Times New Roman" w:hAnsi="Arial" w:cs="Arial"/>
                <w:b/>
                <w:bCs/>
                <w:lang w:val="fr-FR"/>
              </w:rPr>
              <w:t>Total</w:t>
            </w:r>
          </w:p>
        </w:tc>
        <w:tc>
          <w:tcPr>
            <w:tcW w:w="1252"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
                <w:bCs/>
                <w:lang w:val="fr-FR"/>
              </w:rPr>
            </w:pPr>
            <w:r w:rsidRPr="008B5B05">
              <w:rPr>
                <w:rFonts w:ascii="Arial" w:eastAsia="Times New Roman" w:hAnsi="Arial" w:cs="Arial"/>
                <w:b/>
                <w:bCs/>
                <w:lang w:val="fr-FR"/>
              </w:rPr>
              <w:t>265</w:t>
            </w:r>
            <w:r w:rsidR="00731BBF">
              <w:rPr>
                <w:rFonts w:ascii="Arial" w:eastAsia="Times New Roman" w:hAnsi="Arial" w:cs="Arial"/>
                <w:b/>
                <w:bCs/>
                <w:lang w:val="fr-FR"/>
              </w:rPr>
              <w:t>.</w:t>
            </w:r>
            <w:r w:rsidRPr="008B5B05">
              <w:rPr>
                <w:rFonts w:ascii="Arial" w:eastAsia="Times New Roman" w:hAnsi="Arial" w:cs="Arial"/>
                <w:b/>
                <w:bCs/>
                <w:lang w:val="fr-FR"/>
              </w:rPr>
              <w:t>013</w:t>
            </w:r>
          </w:p>
        </w:tc>
        <w:tc>
          <w:tcPr>
            <w:tcW w:w="2160"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
                <w:bCs/>
                <w:lang w:val="fr-FR"/>
              </w:rPr>
            </w:pPr>
            <w:r w:rsidRPr="008B5B05">
              <w:rPr>
                <w:rFonts w:ascii="Arial" w:eastAsia="Times New Roman" w:hAnsi="Arial" w:cs="Arial"/>
                <w:b/>
                <w:bCs/>
                <w:lang w:val="fr-FR"/>
              </w:rPr>
              <w:t>53</w:t>
            </w:r>
            <w:r w:rsidR="00731BBF">
              <w:rPr>
                <w:rFonts w:ascii="Arial" w:eastAsia="Times New Roman" w:hAnsi="Arial" w:cs="Arial"/>
                <w:b/>
                <w:bCs/>
                <w:lang w:val="fr-FR"/>
              </w:rPr>
              <w:t>.</w:t>
            </w:r>
            <w:r w:rsidRPr="008B5B05">
              <w:rPr>
                <w:rFonts w:ascii="Arial" w:eastAsia="Times New Roman" w:hAnsi="Arial" w:cs="Arial"/>
                <w:b/>
                <w:bCs/>
                <w:lang w:val="fr-FR"/>
              </w:rPr>
              <w:t>600</w:t>
            </w:r>
          </w:p>
        </w:tc>
        <w:tc>
          <w:tcPr>
            <w:tcW w:w="2610" w:type="dxa"/>
            <w:shd w:val="clear" w:color="auto" w:fill="auto"/>
            <w:vAlign w:val="center"/>
            <w:hideMark/>
          </w:tcPr>
          <w:p w:rsidR="00AC0176" w:rsidRPr="008B5B05" w:rsidRDefault="00AC0176" w:rsidP="00731BBF">
            <w:pPr>
              <w:spacing w:after="0" w:line="240" w:lineRule="auto"/>
              <w:jc w:val="center"/>
              <w:rPr>
                <w:rFonts w:ascii="Arial" w:eastAsia="Times New Roman" w:hAnsi="Arial" w:cs="Arial"/>
                <w:b/>
                <w:bCs/>
                <w:lang w:val="fr-FR"/>
              </w:rPr>
            </w:pPr>
            <w:r w:rsidRPr="008B5B05">
              <w:rPr>
                <w:rFonts w:ascii="Arial" w:eastAsia="Times New Roman" w:hAnsi="Arial" w:cs="Arial"/>
                <w:b/>
                <w:bCs/>
                <w:lang w:val="fr-FR"/>
              </w:rPr>
              <w:t>211</w:t>
            </w:r>
            <w:r w:rsidR="00731BBF">
              <w:rPr>
                <w:rFonts w:ascii="Arial" w:eastAsia="Times New Roman" w:hAnsi="Arial" w:cs="Arial"/>
                <w:b/>
                <w:bCs/>
                <w:lang w:val="fr-FR"/>
              </w:rPr>
              <w:t>.</w:t>
            </w:r>
            <w:r w:rsidRPr="008B5B05">
              <w:rPr>
                <w:rFonts w:ascii="Arial" w:eastAsia="Times New Roman" w:hAnsi="Arial" w:cs="Arial"/>
                <w:b/>
                <w:bCs/>
                <w:lang w:val="fr-FR"/>
              </w:rPr>
              <w:t>413</w:t>
            </w:r>
          </w:p>
        </w:tc>
      </w:tr>
    </w:tbl>
    <w:p w:rsidR="00064527" w:rsidRPr="008B5B05" w:rsidRDefault="00064527" w:rsidP="00731BBF">
      <w:pPr>
        <w:spacing w:after="0" w:line="240" w:lineRule="auto"/>
        <w:jc w:val="both"/>
        <w:rPr>
          <w:rFonts w:ascii="Arial" w:hAnsi="Arial" w:cs="Arial"/>
          <w:bCs/>
          <w:lang w:val="fr-FR"/>
        </w:rPr>
      </w:pPr>
      <w:r w:rsidRPr="008B5B05">
        <w:rPr>
          <w:rFonts w:ascii="Arial" w:hAnsi="Arial" w:cs="Arial"/>
          <w:bCs/>
          <w:lang w:val="fr-FR"/>
        </w:rPr>
        <w:t xml:space="preserve">Le total des couts </w:t>
      </w:r>
      <w:r w:rsidR="005C7C7A" w:rsidRPr="008B5B05">
        <w:rPr>
          <w:rFonts w:ascii="Arial" w:hAnsi="Arial" w:cs="Arial"/>
          <w:bCs/>
          <w:lang w:val="fr-FR"/>
        </w:rPr>
        <w:t>opérationnels</w:t>
      </w:r>
      <w:r w:rsidRPr="008B5B05">
        <w:rPr>
          <w:rFonts w:ascii="Arial" w:hAnsi="Arial" w:cs="Arial"/>
          <w:bCs/>
          <w:lang w:val="fr-FR"/>
        </w:rPr>
        <w:t xml:space="preserve"> </w:t>
      </w:r>
      <w:r w:rsidR="00813160" w:rsidRPr="008B5B05">
        <w:rPr>
          <w:rFonts w:ascii="Arial" w:hAnsi="Arial" w:cs="Arial"/>
          <w:bCs/>
          <w:lang w:val="fr-FR"/>
        </w:rPr>
        <w:t>de 211</w:t>
      </w:r>
      <w:r w:rsidR="00731BBF">
        <w:rPr>
          <w:rFonts w:ascii="Arial" w:hAnsi="Arial" w:cs="Arial"/>
          <w:bCs/>
          <w:lang w:val="fr-FR"/>
        </w:rPr>
        <w:t>.413,4 $</w:t>
      </w:r>
      <w:r w:rsidR="00305FC0" w:rsidRPr="008B5B05">
        <w:rPr>
          <w:rFonts w:ascii="Arial" w:hAnsi="Arial" w:cs="Arial"/>
          <w:bCs/>
          <w:lang w:val="fr-FR"/>
        </w:rPr>
        <w:t xml:space="preserve">US </w:t>
      </w:r>
      <w:r w:rsidRPr="008B5B05">
        <w:rPr>
          <w:rFonts w:ascii="Arial" w:hAnsi="Arial" w:cs="Arial"/>
          <w:bCs/>
          <w:lang w:val="fr-FR"/>
        </w:rPr>
        <w:t>sera pris</w:t>
      </w:r>
      <w:r w:rsidR="00305FC0" w:rsidRPr="008B5B05">
        <w:rPr>
          <w:rFonts w:ascii="Arial" w:hAnsi="Arial" w:cs="Arial"/>
          <w:bCs/>
          <w:lang w:val="fr-FR"/>
        </w:rPr>
        <w:t xml:space="preserve"> en charge</w:t>
      </w:r>
      <w:r w:rsidRPr="008B5B05">
        <w:rPr>
          <w:rFonts w:ascii="Arial" w:hAnsi="Arial" w:cs="Arial"/>
          <w:bCs/>
          <w:lang w:val="fr-FR"/>
        </w:rPr>
        <w:t xml:space="preserve"> par GAVI.</w:t>
      </w:r>
    </w:p>
    <w:p w:rsidR="00813160" w:rsidRPr="008B5B05" w:rsidRDefault="00C426E3" w:rsidP="00000B0D">
      <w:pPr>
        <w:spacing w:after="480" w:line="240" w:lineRule="auto"/>
        <w:jc w:val="both"/>
        <w:rPr>
          <w:rFonts w:ascii="Arial" w:hAnsi="Arial" w:cs="Arial"/>
          <w:bCs/>
          <w:lang w:val="fr-FR"/>
        </w:rPr>
      </w:pPr>
      <w:r w:rsidRPr="008B5B05">
        <w:rPr>
          <w:rFonts w:ascii="Arial" w:hAnsi="Arial" w:cs="Arial"/>
          <w:bCs/>
          <w:lang w:val="fr-FR"/>
        </w:rPr>
        <w:t>L</w:t>
      </w:r>
      <w:r w:rsidR="00813160" w:rsidRPr="008B5B05">
        <w:rPr>
          <w:rFonts w:ascii="Arial" w:hAnsi="Arial" w:cs="Arial"/>
          <w:bCs/>
          <w:lang w:val="fr-FR"/>
        </w:rPr>
        <w:t xml:space="preserve">e cout de la </w:t>
      </w:r>
      <w:r w:rsidR="00731BBF" w:rsidRPr="008B5B05">
        <w:rPr>
          <w:rFonts w:ascii="Arial" w:hAnsi="Arial" w:cs="Arial"/>
          <w:bCs/>
          <w:lang w:val="fr-FR"/>
        </w:rPr>
        <w:t>micro planification</w:t>
      </w:r>
      <w:r w:rsidR="00813160" w:rsidRPr="008B5B05">
        <w:rPr>
          <w:rFonts w:ascii="Arial" w:hAnsi="Arial" w:cs="Arial"/>
          <w:bCs/>
          <w:lang w:val="fr-FR"/>
        </w:rPr>
        <w:t xml:space="preserve"> </w:t>
      </w:r>
      <w:r w:rsidRPr="008B5B05">
        <w:rPr>
          <w:rFonts w:ascii="Arial" w:hAnsi="Arial" w:cs="Arial"/>
          <w:bCs/>
          <w:lang w:val="fr-FR"/>
        </w:rPr>
        <w:t>de 53</w:t>
      </w:r>
      <w:r w:rsidR="00731BBF">
        <w:rPr>
          <w:rFonts w:ascii="Arial" w:hAnsi="Arial" w:cs="Arial"/>
          <w:bCs/>
          <w:lang w:val="fr-FR"/>
        </w:rPr>
        <w:t>.600 $US provient du f</w:t>
      </w:r>
      <w:r w:rsidRPr="008B5B05">
        <w:rPr>
          <w:rFonts w:ascii="Arial" w:hAnsi="Arial" w:cs="Arial"/>
          <w:bCs/>
          <w:lang w:val="fr-FR"/>
        </w:rPr>
        <w:t>inancement RSS GAVI existant</w:t>
      </w:r>
      <w:r w:rsidR="00731BBF">
        <w:rPr>
          <w:rFonts w:ascii="Arial" w:hAnsi="Arial" w:cs="Arial"/>
          <w:bCs/>
          <w:lang w:val="fr-FR"/>
        </w:rPr>
        <w:t>.</w:t>
      </w:r>
    </w:p>
    <w:p w:rsidR="00064527" w:rsidRPr="008B5B05" w:rsidRDefault="00DE1A0F" w:rsidP="00000B0D">
      <w:pPr>
        <w:autoSpaceDE w:val="0"/>
        <w:autoSpaceDN w:val="0"/>
        <w:adjustRightInd w:val="0"/>
        <w:spacing w:after="120" w:line="240" w:lineRule="auto"/>
        <w:jc w:val="both"/>
        <w:rPr>
          <w:rFonts w:ascii="Arial" w:hAnsi="Arial" w:cs="Arial"/>
          <w:b/>
          <w:lang w:val="fr-FR"/>
        </w:rPr>
      </w:pPr>
      <w:r w:rsidRPr="008B5B05">
        <w:rPr>
          <w:rFonts w:ascii="Arial" w:hAnsi="Arial" w:cs="Arial"/>
          <w:b/>
          <w:lang w:val="fr-FR"/>
        </w:rPr>
        <w:t>3.3.3. Tendances</w:t>
      </w:r>
      <w:r w:rsidR="00064527" w:rsidRPr="008B5B05">
        <w:rPr>
          <w:rFonts w:ascii="Arial" w:hAnsi="Arial" w:cs="Arial"/>
          <w:b/>
          <w:lang w:val="fr-FR"/>
        </w:rPr>
        <w:t xml:space="preserve"> générales du financement</w:t>
      </w:r>
      <w:r w:rsidR="00263CFF">
        <w:rPr>
          <w:rFonts w:ascii="Arial" w:hAnsi="Arial" w:cs="Arial"/>
          <w:b/>
          <w:lang w:val="fr-FR"/>
        </w:rPr>
        <w:t xml:space="preserve"> de la vaccination dans le pays</w:t>
      </w:r>
    </w:p>
    <w:p w:rsidR="00064527" w:rsidRPr="008B5B05" w:rsidRDefault="00064527" w:rsidP="008B5B05">
      <w:pPr>
        <w:autoSpaceDE w:val="0"/>
        <w:autoSpaceDN w:val="0"/>
        <w:adjustRightInd w:val="0"/>
        <w:spacing w:after="0" w:line="240" w:lineRule="auto"/>
        <w:jc w:val="both"/>
        <w:rPr>
          <w:rFonts w:ascii="Arial" w:hAnsi="Arial" w:cs="Arial"/>
          <w:lang w:val="fr-FR"/>
        </w:rPr>
      </w:pPr>
      <w:r w:rsidRPr="008B5B05">
        <w:rPr>
          <w:rFonts w:ascii="Arial" w:hAnsi="Arial" w:cs="Arial"/>
          <w:lang w:val="fr-FR"/>
        </w:rPr>
        <w:t>La DPEV est jusq</w:t>
      </w:r>
      <w:r w:rsidR="00ED7518" w:rsidRPr="008B5B05">
        <w:rPr>
          <w:rFonts w:ascii="Arial" w:hAnsi="Arial" w:cs="Arial"/>
          <w:lang w:val="fr-FR"/>
        </w:rPr>
        <w:t xml:space="preserve">u’à présent fortement dépendante </w:t>
      </w:r>
      <w:r w:rsidRPr="008B5B05">
        <w:rPr>
          <w:rFonts w:ascii="Arial" w:hAnsi="Arial" w:cs="Arial"/>
          <w:lang w:val="fr-FR"/>
        </w:rPr>
        <w:t xml:space="preserve">de l’aide extérieure. Cependant, </w:t>
      </w:r>
      <w:r w:rsidR="00000B0D">
        <w:rPr>
          <w:rFonts w:ascii="Arial" w:hAnsi="Arial" w:cs="Arial"/>
          <w:lang w:val="fr-FR"/>
        </w:rPr>
        <w:t xml:space="preserve">on note les points positifs </w:t>
      </w:r>
      <w:r w:rsidRPr="008B5B05">
        <w:rPr>
          <w:rFonts w:ascii="Arial" w:hAnsi="Arial" w:cs="Arial"/>
          <w:lang w:val="fr-FR"/>
        </w:rPr>
        <w:t xml:space="preserve">suivants : </w:t>
      </w:r>
    </w:p>
    <w:p w:rsidR="00064527" w:rsidRPr="008B5B05" w:rsidRDefault="00064527" w:rsidP="008B5B05">
      <w:pPr>
        <w:pStyle w:val="ListParagraph"/>
        <w:numPr>
          <w:ilvl w:val="0"/>
          <w:numId w:val="15"/>
        </w:numPr>
        <w:autoSpaceDE w:val="0"/>
        <w:autoSpaceDN w:val="0"/>
        <w:adjustRightInd w:val="0"/>
        <w:spacing w:after="0" w:line="240" w:lineRule="auto"/>
        <w:jc w:val="both"/>
        <w:rPr>
          <w:rFonts w:ascii="Arial" w:hAnsi="Arial" w:cs="Arial"/>
          <w:lang w:val="fr-FR"/>
        </w:rPr>
      </w:pPr>
      <w:r w:rsidRPr="008B5B05">
        <w:rPr>
          <w:rFonts w:ascii="Arial" w:hAnsi="Arial" w:cs="Arial"/>
          <w:lang w:val="fr-FR"/>
        </w:rPr>
        <w:t xml:space="preserve">Le Gouvernement est conscient que la vaccination constitue une des interventions la plus efficiente en santé publique et que dans le cadre du budget 2014-2015 en cours de préparation le Ministère de la Santé Publique et de la Population a pour objectif de: </w:t>
      </w:r>
      <w:r w:rsidR="00000B0D">
        <w:rPr>
          <w:rFonts w:ascii="Arial" w:hAnsi="Arial" w:cs="Arial"/>
          <w:i/>
          <w:iCs/>
          <w:lang w:val="fr-FR"/>
        </w:rPr>
        <w:t>«</w:t>
      </w:r>
      <w:r w:rsidRPr="008B5B05">
        <w:rPr>
          <w:rFonts w:ascii="Arial" w:hAnsi="Arial" w:cs="Arial"/>
          <w:b/>
          <w:bCs/>
          <w:i/>
          <w:iCs/>
          <w:lang w:val="fr-FR"/>
        </w:rPr>
        <w:t>Renforcer la couverture vaccinale et intensifier la lutte contre les malad</w:t>
      </w:r>
      <w:r w:rsidR="00000B0D">
        <w:rPr>
          <w:rFonts w:ascii="Arial" w:hAnsi="Arial" w:cs="Arial"/>
          <w:b/>
          <w:bCs/>
          <w:i/>
          <w:iCs/>
          <w:lang w:val="fr-FR"/>
        </w:rPr>
        <w:t>ies endémiques et les épidémies</w:t>
      </w:r>
      <w:r w:rsidRPr="008B5B05">
        <w:rPr>
          <w:rFonts w:ascii="Arial" w:hAnsi="Arial" w:cs="Arial"/>
          <w:b/>
          <w:bCs/>
          <w:i/>
          <w:iCs/>
          <w:lang w:val="fr-FR"/>
        </w:rPr>
        <w:t xml:space="preserve">». </w:t>
      </w:r>
    </w:p>
    <w:p w:rsidR="00064527" w:rsidRPr="008B5B05" w:rsidRDefault="00064527" w:rsidP="00000B0D">
      <w:pPr>
        <w:pStyle w:val="ListParagraph"/>
        <w:numPr>
          <w:ilvl w:val="0"/>
          <w:numId w:val="15"/>
        </w:numPr>
        <w:autoSpaceDE w:val="0"/>
        <w:autoSpaceDN w:val="0"/>
        <w:adjustRightInd w:val="0"/>
        <w:spacing w:after="120" w:line="240" w:lineRule="auto"/>
        <w:jc w:val="both"/>
        <w:rPr>
          <w:rFonts w:ascii="Arial" w:hAnsi="Arial" w:cs="Arial"/>
          <w:lang w:val="fr-FR"/>
        </w:rPr>
      </w:pPr>
      <w:r w:rsidRPr="008B5B05">
        <w:rPr>
          <w:rFonts w:ascii="Arial" w:hAnsi="Arial" w:cs="Arial"/>
          <w:lang w:val="fr-FR"/>
        </w:rPr>
        <w:t xml:space="preserve">La disponibilité réelle de tous les acteurs à assurer la viabilité financière du programme national de vaccination notamment en ce qui concerne le financement des vaccins traditionnels dans le court et moyen terme ainsi que la prise en charge du cofinancement des nouveaux vaccins introduits avec l’appui de GAVI. </w:t>
      </w:r>
    </w:p>
    <w:p w:rsidR="00064527" w:rsidRPr="008B5B05" w:rsidRDefault="00064527" w:rsidP="008B5B05">
      <w:pPr>
        <w:autoSpaceDE w:val="0"/>
        <w:autoSpaceDN w:val="0"/>
        <w:adjustRightInd w:val="0"/>
        <w:spacing w:after="0" w:line="240" w:lineRule="auto"/>
        <w:jc w:val="both"/>
        <w:rPr>
          <w:rFonts w:ascii="Arial" w:hAnsi="Arial" w:cs="Arial"/>
          <w:lang w:val="fr-FR"/>
        </w:rPr>
      </w:pPr>
      <w:r w:rsidRPr="008B5B05">
        <w:rPr>
          <w:rFonts w:ascii="Arial" w:hAnsi="Arial" w:cs="Arial"/>
          <w:lang w:val="fr-FR"/>
        </w:rPr>
        <w:t>Ainsi</w:t>
      </w:r>
      <w:r w:rsidR="00AA6EA5" w:rsidRPr="008B5B05">
        <w:rPr>
          <w:rFonts w:ascii="Arial" w:hAnsi="Arial" w:cs="Arial"/>
          <w:lang w:val="fr-FR"/>
        </w:rPr>
        <w:t xml:space="preserve">, pour l’année 2015 par exemple, </w:t>
      </w:r>
      <w:r w:rsidRPr="008B5B05">
        <w:rPr>
          <w:rFonts w:ascii="Arial" w:hAnsi="Arial" w:cs="Arial"/>
          <w:lang w:val="fr-FR"/>
        </w:rPr>
        <w:t xml:space="preserve">et vu les disponibilités actuelles à travers le budget de fonctionnement et le Programme d’Investissement Public (PIP), le budget de l’État pourrait supporter </w:t>
      </w:r>
      <w:r w:rsidR="00AA6EA5" w:rsidRPr="008B5B05">
        <w:rPr>
          <w:rFonts w:ascii="Arial" w:hAnsi="Arial" w:cs="Arial"/>
          <w:lang w:val="fr-FR"/>
        </w:rPr>
        <w:t xml:space="preserve">l’achat de </w:t>
      </w:r>
      <w:r w:rsidRPr="008B5B05">
        <w:rPr>
          <w:rFonts w:ascii="Arial" w:hAnsi="Arial" w:cs="Arial"/>
          <w:lang w:val="fr-FR"/>
        </w:rPr>
        <w:t xml:space="preserve">deux </w:t>
      </w:r>
      <w:r w:rsidR="00AA6EA5" w:rsidRPr="008B5B05">
        <w:rPr>
          <w:rFonts w:ascii="Arial" w:hAnsi="Arial" w:cs="Arial"/>
          <w:lang w:val="fr-FR"/>
        </w:rPr>
        <w:t xml:space="preserve">vaccins traditionnels </w:t>
      </w:r>
      <w:r w:rsidRPr="008B5B05">
        <w:rPr>
          <w:rFonts w:ascii="Arial" w:hAnsi="Arial" w:cs="Arial"/>
          <w:lang w:val="fr-FR"/>
        </w:rPr>
        <w:t xml:space="preserve">notamment le Vaccin Polio Oral (VPO) pour un montant de 231,300 $US et le BCG pour environ 82,175 $US soit un total de 313,475 $US. </w:t>
      </w:r>
    </w:p>
    <w:p w:rsidR="00056688" w:rsidRPr="00000B0D" w:rsidRDefault="00064527" w:rsidP="00000B0D">
      <w:pPr>
        <w:spacing w:after="240" w:line="240" w:lineRule="auto"/>
        <w:ind w:right="115"/>
        <w:jc w:val="both"/>
        <w:rPr>
          <w:rFonts w:ascii="Arial" w:hAnsi="Arial" w:cs="Arial"/>
          <w:lang w:val="fr-FR"/>
        </w:rPr>
      </w:pPr>
      <w:r w:rsidRPr="008B5B05">
        <w:rPr>
          <w:rFonts w:ascii="Arial" w:hAnsi="Arial" w:cs="Arial"/>
          <w:lang w:val="fr-FR"/>
        </w:rPr>
        <w:t>Le gap pour l’a</w:t>
      </w:r>
      <w:r w:rsidR="00AA6EA5" w:rsidRPr="008B5B05">
        <w:rPr>
          <w:rFonts w:ascii="Arial" w:hAnsi="Arial" w:cs="Arial"/>
          <w:lang w:val="fr-FR"/>
        </w:rPr>
        <w:t>chat des</w:t>
      </w:r>
      <w:r w:rsidRPr="008B5B05">
        <w:rPr>
          <w:rFonts w:ascii="Arial" w:hAnsi="Arial" w:cs="Arial"/>
          <w:lang w:val="fr-FR"/>
        </w:rPr>
        <w:t xml:space="preserve"> vaccins traditionnels (399,914 $US) ainsi que le cofinancement pour les nouveaux vaccins (508,084</w:t>
      </w:r>
      <w:r w:rsidR="00AA6EA5" w:rsidRPr="008B5B05">
        <w:rPr>
          <w:rFonts w:ascii="Arial" w:hAnsi="Arial" w:cs="Arial"/>
          <w:lang w:val="fr-FR"/>
        </w:rPr>
        <w:t>$US</w:t>
      </w:r>
      <w:r w:rsidRPr="008B5B05">
        <w:rPr>
          <w:rFonts w:ascii="Arial" w:hAnsi="Arial" w:cs="Arial"/>
          <w:lang w:val="fr-FR"/>
        </w:rPr>
        <w:t>) seraient à la charge des partenaires</w:t>
      </w:r>
      <w:r w:rsidR="00AA6EA5" w:rsidRPr="008B5B05">
        <w:rPr>
          <w:rFonts w:ascii="Arial" w:hAnsi="Arial" w:cs="Arial"/>
          <w:lang w:val="fr-FR"/>
        </w:rPr>
        <w:t>.</w:t>
      </w:r>
    </w:p>
    <w:p w:rsidR="00C50424" w:rsidRPr="008B5B05" w:rsidRDefault="00C50424" w:rsidP="008B5B05">
      <w:pPr>
        <w:spacing w:line="240" w:lineRule="auto"/>
        <w:jc w:val="both"/>
        <w:rPr>
          <w:rFonts w:ascii="Arial" w:hAnsi="Arial" w:cs="Arial"/>
          <w:b/>
          <w:bCs/>
          <w:lang w:val="fr-FR"/>
        </w:rPr>
      </w:pPr>
      <w:r w:rsidRPr="008B5B05">
        <w:rPr>
          <w:rFonts w:ascii="Arial" w:hAnsi="Arial" w:cs="Arial"/>
          <w:b/>
          <w:bCs/>
          <w:lang w:val="fr-FR"/>
        </w:rPr>
        <w:t>3.4  Aperçu de la capacité de la chaîne du froid au niveau des districts et aux niveaux régional et national</w:t>
      </w:r>
    </w:p>
    <w:p w:rsidR="00FC2136" w:rsidRPr="008B5B05" w:rsidRDefault="00FC2136" w:rsidP="008B5B05">
      <w:pPr>
        <w:spacing w:before="120" w:line="240" w:lineRule="auto"/>
        <w:ind w:left="120" w:right="360"/>
        <w:jc w:val="both"/>
        <w:rPr>
          <w:rFonts w:ascii="Arial" w:hAnsi="Arial" w:cs="Arial"/>
          <w:bCs/>
          <w:lang w:val="fr-FR"/>
        </w:rPr>
      </w:pPr>
      <w:r w:rsidRPr="008B5B05">
        <w:rPr>
          <w:rFonts w:ascii="Arial" w:hAnsi="Arial" w:cs="Arial"/>
          <w:bCs/>
          <w:lang w:val="fr-FR"/>
        </w:rPr>
        <w:t>Au niveau central, la capacité nette de stockage en positive est de 32</w:t>
      </w:r>
      <w:r w:rsidR="00000B0D">
        <w:rPr>
          <w:rFonts w:ascii="Arial" w:hAnsi="Arial" w:cs="Arial"/>
          <w:bCs/>
          <w:lang w:val="fr-FR"/>
        </w:rPr>
        <w:t>.</w:t>
      </w:r>
      <w:r w:rsidRPr="008B5B05">
        <w:rPr>
          <w:rFonts w:ascii="Arial" w:hAnsi="Arial" w:cs="Arial"/>
          <w:bCs/>
          <w:lang w:val="fr-FR"/>
        </w:rPr>
        <w:t>500 litres et la capacité nette de stockage en négative est de 5</w:t>
      </w:r>
      <w:r w:rsidR="00000B0D">
        <w:rPr>
          <w:rFonts w:ascii="Arial" w:hAnsi="Arial" w:cs="Arial"/>
          <w:bCs/>
          <w:lang w:val="fr-FR"/>
        </w:rPr>
        <w:t>.</w:t>
      </w:r>
      <w:r w:rsidRPr="008B5B05">
        <w:rPr>
          <w:rFonts w:ascii="Arial" w:hAnsi="Arial" w:cs="Arial"/>
          <w:bCs/>
          <w:lang w:val="fr-FR"/>
        </w:rPr>
        <w:t xml:space="preserve">000 litres. Avec l’introduction du vaccin VPI </w:t>
      </w:r>
      <w:r w:rsidR="007B5DC3" w:rsidRPr="008B5B05">
        <w:rPr>
          <w:rFonts w:ascii="Arial" w:hAnsi="Arial" w:cs="Arial"/>
          <w:bCs/>
          <w:lang w:val="fr-FR"/>
        </w:rPr>
        <w:t xml:space="preserve">et du vaccin pneumo </w:t>
      </w:r>
      <w:r w:rsidRPr="008B5B05">
        <w:rPr>
          <w:rFonts w:ascii="Arial" w:hAnsi="Arial" w:cs="Arial"/>
          <w:bCs/>
          <w:lang w:val="fr-FR"/>
        </w:rPr>
        <w:t xml:space="preserve">en 2015, le besoin en volume net de stockage positif, pour une réception semestrielle des vaccins utilises dans le PEV serait de </w:t>
      </w:r>
      <w:r w:rsidR="007B5DC3" w:rsidRPr="008B5B05">
        <w:rPr>
          <w:rFonts w:ascii="Arial" w:hAnsi="Arial" w:cs="Arial"/>
          <w:lang w:val="fr-FR"/>
        </w:rPr>
        <w:t xml:space="preserve"> </w:t>
      </w:r>
      <w:r w:rsidR="00685F16" w:rsidRPr="008B5B05">
        <w:rPr>
          <w:rFonts w:ascii="Arial" w:hAnsi="Arial" w:cs="Arial"/>
          <w:lang w:val="fr-FR"/>
        </w:rPr>
        <w:t>61</w:t>
      </w:r>
      <w:r w:rsidR="00000B0D">
        <w:rPr>
          <w:rFonts w:ascii="Arial" w:hAnsi="Arial" w:cs="Arial"/>
          <w:lang w:val="fr-FR"/>
        </w:rPr>
        <w:t>.</w:t>
      </w:r>
      <w:r w:rsidR="00685F16" w:rsidRPr="008B5B05">
        <w:rPr>
          <w:rFonts w:ascii="Arial" w:hAnsi="Arial" w:cs="Arial"/>
          <w:lang w:val="fr-FR"/>
        </w:rPr>
        <w:t>482</w:t>
      </w:r>
      <w:r w:rsidR="007B5DC3" w:rsidRPr="008B5B05">
        <w:rPr>
          <w:rFonts w:ascii="Arial" w:hAnsi="Arial" w:cs="Arial"/>
          <w:lang w:val="fr-FR"/>
        </w:rPr>
        <w:t xml:space="preserve"> </w:t>
      </w:r>
      <w:r w:rsidR="00AA0D69" w:rsidRPr="008B5B05">
        <w:rPr>
          <w:rFonts w:ascii="Arial" w:hAnsi="Arial" w:cs="Arial"/>
          <w:lang w:val="fr-FR"/>
        </w:rPr>
        <w:t>litres</w:t>
      </w:r>
      <w:r w:rsidRPr="008B5B05">
        <w:rPr>
          <w:rFonts w:ascii="Arial" w:hAnsi="Arial" w:cs="Arial"/>
          <w:bCs/>
          <w:lang w:val="fr-FR"/>
        </w:rPr>
        <w:t xml:space="preserve">. Il en ressort un gap de </w:t>
      </w:r>
      <w:r w:rsidR="007B5DC3" w:rsidRPr="008B5B05">
        <w:rPr>
          <w:rFonts w:ascii="Arial" w:hAnsi="Arial" w:cs="Arial"/>
          <w:lang w:val="fr-FR"/>
        </w:rPr>
        <w:t>2</w:t>
      </w:r>
      <w:r w:rsidR="00685F16" w:rsidRPr="008B5B05">
        <w:rPr>
          <w:rFonts w:ascii="Arial" w:hAnsi="Arial" w:cs="Arial"/>
          <w:lang w:val="fr-FR"/>
        </w:rPr>
        <w:t>2</w:t>
      </w:r>
      <w:r w:rsidR="00000B0D">
        <w:rPr>
          <w:rFonts w:ascii="Arial" w:hAnsi="Arial" w:cs="Arial"/>
          <w:lang w:val="fr-FR"/>
        </w:rPr>
        <w:t>.</w:t>
      </w:r>
      <w:r w:rsidR="00685F16" w:rsidRPr="008B5B05">
        <w:rPr>
          <w:rFonts w:ascii="Arial" w:hAnsi="Arial" w:cs="Arial"/>
          <w:lang w:val="fr-FR"/>
        </w:rPr>
        <w:t>00</w:t>
      </w:r>
      <w:r w:rsidR="007B5DC3" w:rsidRPr="008B5B05">
        <w:rPr>
          <w:rFonts w:ascii="Arial" w:hAnsi="Arial" w:cs="Arial"/>
          <w:lang w:val="fr-FR"/>
        </w:rPr>
        <w:t xml:space="preserve">8 </w:t>
      </w:r>
      <w:r w:rsidR="00AA0D69" w:rsidRPr="008B5B05">
        <w:rPr>
          <w:rFonts w:ascii="Arial" w:hAnsi="Arial" w:cs="Arial"/>
          <w:lang w:val="fr-FR"/>
        </w:rPr>
        <w:t>litres</w:t>
      </w:r>
      <w:r w:rsidR="00AA0D69" w:rsidRPr="008B5B05">
        <w:rPr>
          <w:rFonts w:ascii="Arial" w:hAnsi="Arial" w:cs="Arial"/>
          <w:bCs/>
          <w:lang w:val="fr-FR"/>
        </w:rPr>
        <w:t xml:space="preserve"> </w:t>
      </w:r>
      <w:r w:rsidRPr="008B5B05">
        <w:rPr>
          <w:rFonts w:ascii="Arial" w:hAnsi="Arial" w:cs="Arial"/>
          <w:bCs/>
          <w:lang w:val="fr-FR"/>
        </w:rPr>
        <w:t xml:space="preserve">qu’il faudrait combler avec l’introduction du vaccin VPI. Ce qui </w:t>
      </w:r>
      <w:r w:rsidRPr="008B5B05">
        <w:rPr>
          <w:rFonts w:ascii="Arial" w:hAnsi="Arial" w:cs="Arial"/>
          <w:bCs/>
          <w:lang w:val="fr-FR"/>
        </w:rPr>
        <w:lastRenderedPageBreak/>
        <w:t xml:space="preserve">signifie que la capacité est insuffisante pour stocker tous les vaccins au niveau </w:t>
      </w:r>
      <w:r w:rsidR="007B5DC3" w:rsidRPr="008B5B05">
        <w:rPr>
          <w:rFonts w:ascii="Arial" w:hAnsi="Arial" w:cs="Arial"/>
          <w:bCs/>
          <w:lang w:val="fr-FR"/>
        </w:rPr>
        <w:t xml:space="preserve">central </w:t>
      </w:r>
      <w:r w:rsidRPr="008B5B05">
        <w:rPr>
          <w:rFonts w:ascii="Arial" w:hAnsi="Arial" w:cs="Arial"/>
          <w:bCs/>
          <w:lang w:val="fr-FR"/>
        </w:rPr>
        <w:t>avec l’introduction du VPI</w:t>
      </w:r>
      <w:r w:rsidR="007B5DC3" w:rsidRPr="008B5B05">
        <w:rPr>
          <w:rFonts w:ascii="Arial" w:hAnsi="Arial" w:cs="Arial"/>
          <w:bCs/>
          <w:lang w:val="fr-FR"/>
        </w:rPr>
        <w:t xml:space="preserve"> et du pneumo</w:t>
      </w:r>
      <w:r w:rsidRPr="008B5B05">
        <w:rPr>
          <w:rFonts w:ascii="Arial" w:hAnsi="Arial" w:cs="Arial"/>
          <w:bCs/>
          <w:lang w:val="fr-FR"/>
        </w:rPr>
        <w:t xml:space="preserve">. </w:t>
      </w:r>
    </w:p>
    <w:p w:rsidR="00C74847" w:rsidRPr="008B5B05" w:rsidRDefault="00FC2136" w:rsidP="008B5B05">
      <w:pPr>
        <w:spacing w:before="120" w:line="240" w:lineRule="auto"/>
        <w:ind w:left="120" w:right="360"/>
        <w:jc w:val="both"/>
        <w:rPr>
          <w:rFonts w:ascii="Arial" w:hAnsi="Arial" w:cs="Arial"/>
          <w:bCs/>
          <w:lang w:val="fr-FR"/>
        </w:rPr>
      </w:pPr>
      <w:r w:rsidRPr="008B5B05">
        <w:rPr>
          <w:rFonts w:ascii="Arial" w:hAnsi="Arial" w:cs="Arial"/>
          <w:bCs/>
          <w:lang w:val="fr-FR"/>
        </w:rPr>
        <w:t xml:space="preserve">Il est à signaler que le volume occupé par le vaccin Rotarix </w:t>
      </w:r>
      <w:r w:rsidR="00A23850" w:rsidRPr="008B5B05">
        <w:rPr>
          <w:rFonts w:ascii="Arial" w:hAnsi="Arial" w:cs="Arial"/>
          <w:bCs/>
          <w:lang w:val="fr-FR"/>
        </w:rPr>
        <w:t xml:space="preserve">dans sa présentation actuelle, conditionné dans des applicateurs (seringues) </w:t>
      </w:r>
      <w:r w:rsidRPr="008B5B05">
        <w:rPr>
          <w:rFonts w:ascii="Arial" w:hAnsi="Arial" w:cs="Arial"/>
          <w:bCs/>
          <w:lang w:val="fr-FR"/>
        </w:rPr>
        <w:t xml:space="preserve">est de </w:t>
      </w:r>
      <w:r w:rsidR="00685F16" w:rsidRPr="008B5B05">
        <w:rPr>
          <w:rFonts w:ascii="Arial" w:hAnsi="Arial" w:cs="Arial"/>
          <w:bCs/>
          <w:lang w:val="fr-FR"/>
        </w:rPr>
        <w:t>32</w:t>
      </w:r>
      <w:r w:rsidR="00000B0D">
        <w:rPr>
          <w:rFonts w:ascii="Arial" w:hAnsi="Arial" w:cs="Arial"/>
          <w:bCs/>
          <w:lang w:val="fr-FR"/>
        </w:rPr>
        <w:t>.</w:t>
      </w:r>
      <w:r w:rsidR="00685F16" w:rsidRPr="008B5B05">
        <w:rPr>
          <w:rFonts w:ascii="Arial" w:hAnsi="Arial" w:cs="Arial"/>
          <w:bCs/>
          <w:lang w:val="fr-FR"/>
        </w:rPr>
        <w:t>277</w:t>
      </w:r>
      <w:r w:rsidRPr="008B5B05">
        <w:rPr>
          <w:rFonts w:ascii="Arial" w:hAnsi="Arial" w:cs="Arial"/>
          <w:bCs/>
          <w:lang w:val="fr-FR"/>
        </w:rPr>
        <w:t xml:space="preserve"> litres, ce qui représente environ 4</w:t>
      </w:r>
      <w:r w:rsidR="007B5DC3" w:rsidRPr="008B5B05">
        <w:rPr>
          <w:rFonts w:ascii="Arial" w:hAnsi="Arial" w:cs="Arial"/>
          <w:bCs/>
          <w:lang w:val="fr-FR"/>
        </w:rPr>
        <w:t>1</w:t>
      </w:r>
      <w:r w:rsidRPr="008B5B05">
        <w:rPr>
          <w:rFonts w:ascii="Arial" w:hAnsi="Arial" w:cs="Arial"/>
          <w:bCs/>
          <w:lang w:val="fr-FR"/>
        </w:rPr>
        <w:t xml:space="preserve">% du volume total des vaccins.  </w:t>
      </w:r>
    </w:p>
    <w:p w:rsidR="00C74847" w:rsidRPr="008B5B05" w:rsidRDefault="00C74847" w:rsidP="00000B0D">
      <w:pPr>
        <w:spacing w:after="120" w:line="240" w:lineRule="auto"/>
        <w:jc w:val="both"/>
        <w:rPr>
          <w:rFonts w:ascii="Arial" w:hAnsi="Arial" w:cs="Arial"/>
          <w:lang w:val="fr-FR"/>
        </w:rPr>
      </w:pPr>
      <w:r w:rsidRPr="008B5B05">
        <w:rPr>
          <w:rFonts w:ascii="Arial" w:hAnsi="Arial" w:cs="Arial"/>
          <w:lang w:val="fr-FR"/>
        </w:rPr>
        <w:t>Pour faire face à cette situation et en vue d’introduire le VPI, deux alternatives se présentent:</w:t>
      </w:r>
    </w:p>
    <w:p w:rsidR="00C426E3" w:rsidRPr="00000B0D" w:rsidRDefault="00A23850" w:rsidP="00000B0D">
      <w:pPr>
        <w:pStyle w:val="ListParagraph"/>
        <w:numPr>
          <w:ilvl w:val="0"/>
          <w:numId w:val="38"/>
        </w:numPr>
        <w:spacing w:after="120" w:line="240" w:lineRule="auto"/>
        <w:contextualSpacing w:val="0"/>
        <w:jc w:val="both"/>
        <w:rPr>
          <w:rFonts w:ascii="Arial" w:hAnsi="Arial" w:cs="Arial"/>
          <w:lang w:val="fr-FR"/>
        </w:rPr>
      </w:pPr>
      <w:r w:rsidRPr="008B5B05">
        <w:rPr>
          <w:rFonts w:ascii="Arial" w:hAnsi="Arial" w:cs="Arial"/>
          <w:lang w:val="fr-FR"/>
        </w:rPr>
        <w:t xml:space="preserve">Remplacer la présentation actuelle du vaccin Rotarix conditionné dans des applicateurs (seringues) avec un volume unitaire de 85,3 cm3/dose (du fabriquant GlaxoSmithKline) par le vaccin Rotarix conditionné en tube plastique dont le volume unitaire est de 17,1 cm3/dose du même fabriquant. </w:t>
      </w:r>
      <w:r w:rsidRPr="00371C97">
        <w:rPr>
          <w:rFonts w:ascii="Arial" w:hAnsi="Arial" w:cs="Arial"/>
          <w:highlight w:val="yellow"/>
          <w:lang w:val="fr-FR"/>
        </w:rPr>
        <w:t xml:space="preserve">Dans ces conditions, le besoin en volume de stockage du vaccin Rota en 2015 passera de </w:t>
      </w:r>
      <w:r w:rsidR="00685F16" w:rsidRPr="00371C97">
        <w:rPr>
          <w:rFonts w:ascii="Arial" w:hAnsi="Arial" w:cs="Arial"/>
          <w:bCs/>
          <w:highlight w:val="yellow"/>
          <w:lang w:val="fr-FR"/>
        </w:rPr>
        <w:t>32</w:t>
      </w:r>
      <w:r w:rsidR="00000B0D" w:rsidRPr="00371C97">
        <w:rPr>
          <w:rFonts w:ascii="Arial" w:hAnsi="Arial" w:cs="Arial"/>
          <w:bCs/>
          <w:highlight w:val="yellow"/>
          <w:lang w:val="fr-FR"/>
        </w:rPr>
        <w:t>.</w:t>
      </w:r>
      <w:r w:rsidR="00685F16" w:rsidRPr="00371C97">
        <w:rPr>
          <w:rFonts w:ascii="Arial" w:hAnsi="Arial" w:cs="Arial"/>
          <w:bCs/>
          <w:highlight w:val="yellow"/>
          <w:lang w:val="fr-FR"/>
        </w:rPr>
        <w:t>277</w:t>
      </w:r>
      <w:r w:rsidRPr="00371C97">
        <w:rPr>
          <w:rFonts w:ascii="Arial" w:hAnsi="Arial" w:cs="Arial"/>
          <w:highlight w:val="yellow"/>
          <w:lang w:val="fr-FR"/>
        </w:rPr>
        <w:t xml:space="preserve"> litres à 5</w:t>
      </w:r>
      <w:r w:rsidR="00000B0D" w:rsidRPr="00371C97">
        <w:rPr>
          <w:rFonts w:ascii="Arial" w:hAnsi="Arial" w:cs="Arial"/>
          <w:highlight w:val="yellow"/>
          <w:lang w:val="fr-FR"/>
        </w:rPr>
        <w:t>.</w:t>
      </w:r>
      <w:r w:rsidRPr="00371C97">
        <w:rPr>
          <w:rFonts w:ascii="Arial" w:hAnsi="Arial" w:cs="Arial"/>
          <w:highlight w:val="yellow"/>
          <w:lang w:val="fr-FR"/>
        </w:rPr>
        <w:t>018 litres</w:t>
      </w:r>
      <w:r w:rsidRPr="008B5B05">
        <w:rPr>
          <w:rFonts w:ascii="Arial" w:hAnsi="Arial" w:cs="Arial"/>
          <w:lang w:val="fr-FR"/>
        </w:rPr>
        <w:t xml:space="preserve"> et le volume global positif passera de </w:t>
      </w:r>
      <w:r w:rsidR="00685F16" w:rsidRPr="008B5B05">
        <w:rPr>
          <w:rFonts w:ascii="Arial" w:hAnsi="Arial" w:cs="Arial"/>
          <w:lang w:val="fr-FR"/>
        </w:rPr>
        <w:t>61</w:t>
      </w:r>
      <w:r w:rsidR="00000B0D">
        <w:rPr>
          <w:rFonts w:ascii="Arial" w:hAnsi="Arial" w:cs="Arial"/>
          <w:lang w:val="fr-FR"/>
        </w:rPr>
        <w:t>.</w:t>
      </w:r>
      <w:r w:rsidR="00685F16" w:rsidRPr="008B5B05">
        <w:rPr>
          <w:rFonts w:ascii="Arial" w:hAnsi="Arial" w:cs="Arial"/>
          <w:lang w:val="fr-FR"/>
        </w:rPr>
        <w:t>482</w:t>
      </w:r>
      <w:r w:rsidR="00000B0D">
        <w:rPr>
          <w:rFonts w:ascii="Arial" w:hAnsi="Arial" w:cs="Arial"/>
          <w:lang w:val="fr-FR"/>
        </w:rPr>
        <w:t xml:space="preserve"> litres à</w:t>
      </w:r>
      <w:r w:rsidRPr="008B5B05">
        <w:rPr>
          <w:rFonts w:ascii="Arial" w:hAnsi="Arial" w:cs="Arial"/>
          <w:lang w:val="fr-FR"/>
        </w:rPr>
        <w:t xml:space="preserve"> </w:t>
      </w:r>
      <w:r w:rsidR="00685F16" w:rsidRPr="008B5B05">
        <w:rPr>
          <w:rFonts w:ascii="Arial" w:hAnsi="Arial" w:cs="Arial"/>
          <w:lang w:val="fr-FR"/>
        </w:rPr>
        <w:t>20</w:t>
      </w:r>
      <w:r w:rsidR="00000B0D">
        <w:rPr>
          <w:rFonts w:ascii="Arial" w:hAnsi="Arial" w:cs="Arial"/>
          <w:lang w:val="fr-FR"/>
        </w:rPr>
        <w:t>.</w:t>
      </w:r>
      <w:r w:rsidR="00685F16" w:rsidRPr="008B5B05">
        <w:rPr>
          <w:rFonts w:ascii="Arial" w:hAnsi="Arial" w:cs="Arial"/>
          <w:lang w:val="fr-FR"/>
        </w:rPr>
        <w:t>575</w:t>
      </w:r>
      <w:r w:rsidRPr="008B5B05">
        <w:rPr>
          <w:rFonts w:ascii="Arial" w:hAnsi="Arial" w:cs="Arial"/>
          <w:lang w:val="fr-FR"/>
        </w:rPr>
        <w:t xml:space="preserve"> litres. Par conséquent la capacité de stockage positive actuelle sera suffisante au niveau central, dans les départements et institutions sanitaires.</w:t>
      </w:r>
    </w:p>
    <w:p w:rsidR="00C74847" w:rsidRPr="00000B0D" w:rsidRDefault="00C74847" w:rsidP="00000B0D">
      <w:pPr>
        <w:pStyle w:val="ListParagraph"/>
        <w:numPr>
          <w:ilvl w:val="0"/>
          <w:numId w:val="38"/>
        </w:numPr>
        <w:spacing w:after="120" w:line="240" w:lineRule="auto"/>
        <w:contextualSpacing w:val="0"/>
        <w:jc w:val="both"/>
        <w:rPr>
          <w:rFonts w:ascii="Arial" w:hAnsi="Arial" w:cs="Arial"/>
          <w:lang w:val="fr-FR"/>
        </w:rPr>
      </w:pPr>
      <w:r w:rsidRPr="008B5B05">
        <w:rPr>
          <w:rFonts w:ascii="Arial" w:hAnsi="Arial" w:cs="Arial"/>
          <w:lang w:val="fr-FR"/>
        </w:rPr>
        <w:t>Augmenter la capacité de stockage positive à tous les niveaux  par l’acquisition et l’installation de nouveaux équipements pour un cout esti</w:t>
      </w:r>
      <w:r w:rsidR="00000B0D">
        <w:rPr>
          <w:rFonts w:ascii="Arial" w:hAnsi="Arial" w:cs="Arial"/>
          <w:lang w:val="fr-FR"/>
        </w:rPr>
        <w:t>mé à 2.125.</w:t>
      </w:r>
      <w:r w:rsidRPr="008B5B05">
        <w:rPr>
          <w:rFonts w:ascii="Arial" w:hAnsi="Arial" w:cs="Arial"/>
          <w:lang w:val="fr-FR"/>
        </w:rPr>
        <w:t>000 $US au niveau central et départemental sans compter le niveau des institutions:</w:t>
      </w:r>
    </w:p>
    <w:p w:rsidR="00C74847" w:rsidRPr="008B5B05" w:rsidRDefault="00C74847" w:rsidP="008B5B05">
      <w:pPr>
        <w:pStyle w:val="ListParagraph"/>
        <w:numPr>
          <w:ilvl w:val="0"/>
          <w:numId w:val="37"/>
        </w:numPr>
        <w:spacing w:line="240" w:lineRule="auto"/>
        <w:jc w:val="both"/>
        <w:rPr>
          <w:rFonts w:ascii="Arial" w:hAnsi="Arial" w:cs="Arial"/>
          <w:lang w:val="fr-FR"/>
        </w:rPr>
      </w:pPr>
      <w:r w:rsidRPr="008B5B05">
        <w:rPr>
          <w:rFonts w:ascii="Arial" w:hAnsi="Arial" w:cs="Arial"/>
          <w:lang w:val="fr-FR"/>
        </w:rPr>
        <w:t>Au niveau central le déficit en capacité de stockage sera comblé par l’acquisition de 4 chambres froides positives de 40 m3 chacune dont 3 chambres froides en 2015 et 1 chambre  en 2016. Le cout d’investissement au niveau central est estimé 350</w:t>
      </w:r>
      <w:r w:rsidR="00000B0D">
        <w:rPr>
          <w:rFonts w:ascii="Arial" w:hAnsi="Arial" w:cs="Arial"/>
          <w:lang w:val="fr-FR"/>
        </w:rPr>
        <w:t>.</w:t>
      </w:r>
      <w:r w:rsidRPr="008B5B05">
        <w:rPr>
          <w:rFonts w:ascii="Arial" w:hAnsi="Arial" w:cs="Arial"/>
          <w:lang w:val="fr-FR"/>
        </w:rPr>
        <w:t>000 $US.</w:t>
      </w:r>
    </w:p>
    <w:p w:rsidR="00C74847" w:rsidRPr="008B5B05" w:rsidRDefault="00C74847" w:rsidP="008B5B05">
      <w:pPr>
        <w:pStyle w:val="ListParagraph"/>
        <w:numPr>
          <w:ilvl w:val="0"/>
          <w:numId w:val="37"/>
        </w:numPr>
        <w:spacing w:line="240" w:lineRule="auto"/>
        <w:jc w:val="both"/>
        <w:rPr>
          <w:rFonts w:ascii="Arial" w:hAnsi="Arial" w:cs="Arial"/>
          <w:lang w:val="fr-FR"/>
        </w:rPr>
      </w:pPr>
      <w:r w:rsidRPr="008B5B05">
        <w:rPr>
          <w:rFonts w:ascii="Arial" w:hAnsi="Arial" w:cs="Arial"/>
          <w:lang w:val="fr-FR"/>
        </w:rPr>
        <w:t>Au niveau des dépôts départementaux il faudrait acquérir et installer 142 réfrigérateurs solaires TCW</w:t>
      </w:r>
      <w:r w:rsidR="00000B0D">
        <w:rPr>
          <w:rFonts w:ascii="Arial" w:hAnsi="Arial" w:cs="Arial"/>
          <w:lang w:val="fr-FR"/>
        </w:rPr>
        <w:t>3000SDD pour un cout estimé à 1.</w:t>
      </w:r>
      <w:r w:rsidRPr="008B5B05">
        <w:rPr>
          <w:rFonts w:ascii="Arial" w:hAnsi="Arial" w:cs="Arial"/>
          <w:lang w:val="fr-FR"/>
        </w:rPr>
        <w:t>775 000</w:t>
      </w:r>
      <w:r w:rsidR="00000B0D">
        <w:rPr>
          <w:rFonts w:ascii="Arial" w:hAnsi="Arial" w:cs="Arial"/>
          <w:lang w:val="fr-FR"/>
        </w:rPr>
        <w:t xml:space="preserve"> </w:t>
      </w:r>
      <w:r w:rsidRPr="008B5B05">
        <w:rPr>
          <w:rFonts w:ascii="Arial" w:hAnsi="Arial" w:cs="Arial"/>
          <w:lang w:val="fr-FR"/>
        </w:rPr>
        <w:t>$US</w:t>
      </w:r>
      <w:r w:rsidR="00000B0D">
        <w:rPr>
          <w:rFonts w:ascii="Arial" w:hAnsi="Arial" w:cs="Arial"/>
          <w:lang w:val="fr-FR"/>
        </w:rPr>
        <w:t>.</w:t>
      </w:r>
    </w:p>
    <w:p w:rsidR="00C74847" w:rsidRPr="008B5B05" w:rsidRDefault="00C74847" w:rsidP="008B5B05">
      <w:pPr>
        <w:spacing w:line="240" w:lineRule="auto"/>
        <w:jc w:val="both"/>
        <w:rPr>
          <w:rFonts w:ascii="Arial" w:hAnsi="Arial" w:cs="Arial"/>
          <w:lang w:val="fr-FR"/>
        </w:rPr>
      </w:pPr>
      <w:r w:rsidRPr="008B5B05">
        <w:rPr>
          <w:rFonts w:ascii="Arial" w:hAnsi="Arial" w:cs="Arial"/>
          <w:lang w:val="fr-FR"/>
        </w:rPr>
        <w:t>Au vu de ce qui précède, ce plan d’introduction se base sur la première alternative.</w:t>
      </w:r>
    </w:p>
    <w:p w:rsidR="00FC2136" w:rsidRPr="008B5B05" w:rsidRDefault="00FC2136" w:rsidP="008B5B05">
      <w:pPr>
        <w:spacing w:before="120" w:after="120" w:line="240" w:lineRule="auto"/>
        <w:ind w:right="235"/>
        <w:jc w:val="both"/>
        <w:rPr>
          <w:rFonts w:ascii="Arial" w:hAnsi="Arial" w:cs="Arial"/>
          <w:lang w:val="fr-FR"/>
        </w:rPr>
      </w:pPr>
      <w:r w:rsidRPr="008B5B05">
        <w:rPr>
          <w:rFonts w:ascii="Arial" w:hAnsi="Arial" w:cs="Arial"/>
          <w:lang w:val="fr-FR"/>
        </w:rPr>
        <w:t>Dans le cadre de l’introduction du nouveau vaccin VPI, le choix du pays est porté  sur la 1</w:t>
      </w:r>
      <w:r w:rsidRPr="008B5B05">
        <w:rPr>
          <w:rFonts w:ascii="Arial" w:hAnsi="Arial" w:cs="Arial"/>
          <w:vertAlign w:val="superscript"/>
          <w:lang w:val="fr-FR"/>
        </w:rPr>
        <w:t>ère</w:t>
      </w:r>
      <w:r w:rsidRPr="008B5B05">
        <w:rPr>
          <w:rFonts w:ascii="Arial" w:hAnsi="Arial" w:cs="Arial"/>
          <w:lang w:val="fr-FR"/>
        </w:rPr>
        <w:t xml:space="preserve"> alternative, q</w:t>
      </w:r>
      <w:r w:rsidR="00C735E9" w:rsidRPr="008B5B05">
        <w:rPr>
          <w:rFonts w:ascii="Arial" w:hAnsi="Arial" w:cs="Arial"/>
          <w:lang w:val="fr-FR"/>
        </w:rPr>
        <w:t>ui consiste à remplacer la présentation</w:t>
      </w:r>
      <w:r w:rsidRPr="008B5B05">
        <w:rPr>
          <w:rFonts w:ascii="Arial" w:hAnsi="Arial" w:cs="Arial"/>
          <w:lang w:val="fr-FR"/>
        </w:rPr>
        <w:t xml:space="preserve"> actuelle du vaccin Rotarix </w:t>
      </w:r>
      <w:r w:rsidR="002D307C" w:rsidRPr="008B5B05">
        <w:rPr>
          <w:rFonts w:ascii="Arial" w:hAnsi="Arial" w:cs="Arial"/>
          <w:lang w:val="fr-FR"/>
        </w:rPr>
        <w:t xml:space="preserve">conditionné dans des applicateurs (seringues) </w:t>
      </w:r>
      <w:r w:rsidRPr="008B5B05">
        <w:rPr>
          <w:rFonts w:ascii="Arial" w:hAnsi="Arial" w:cs="Arial"/>
          <w:lang w:val="fr-FR"/>
        </w:rPr>
        <w:t xml:space="preserve">très volumineux par </w:t>
      </w:r>
      <w:r w:rsidR="00AE4018" w:rsidRPr="008B5B05">
        <w:rPr>
          <w:rFonts w:ascii="Arial" w:hAnsi="Arial" w:cs="Arial"/>
          <w:lang w:val="fr-FR"/>
        </w:rPr>
        <w:t xml:space="preserve">le vaccin Rotarix conditionné en tube plastique </w:t>
      </w:r>
      <w:r w:rsidRPr="008B5B05">
        <w:rPr>
          <w:rFonts w:ascii="Arial" w:hAnsi="Arial" w:cs="Arial"/>
          <w:lang w:val="fr-FR"/>
        </w:rPr>
        <w:t xml:space="preserve">qui est moins volumineux. Le MSPP a initié </w:t>
      </w:r>
      <w:r w:rsidR="00000B0D">
        <w:rPr>
          <w:rFonts w:ascii="Arial" w:hAnsi="Arial" w:cs="Arial"/>
          <w:lang w:val="fr-FR"/>
        </w:rPr>
        <w:t xml:space="preserve">avec succès </w:t>
      </w:r>
      <w:r w:rsidRPr="008B5B05">
        <w:rPr>
          <w:rFonts w:ascii="Arial" w:hAnsi="Arial" w:cs="Arial"/>
          <w:lang w:val="fr-FR"/>
        </w:rPr>
        <w:t>le processus de remplacement de la présentation actuelle du vaccin Rotarix.</w:t>
      </w:r>
    </w:p>
    <w:p w:rsidR="00FC2136" w:rsidRPr="008B5B05" w:rsidRDefault="00FC2136" w:rsidP="008B5B05">
      <w:pPr>
        <w:spacing w:before="120" w:after="120" w:line="240" w:lineRule="auto"/>
        <w:ind w:right="235"/>
        <w:jc w:val="both"/>
        <w:rPr>
          <w:rFonts w:ascii="Arial" w:hAnsi="Arial" w:cs="Arial"/>
          <w:lang w:val="fr-FR"/>
        </w:rPr>
      </w:pPr>
      <w:r w:rsidRPr="008B5B05">
        <w:rPr>
          <w:rFonts w:ascii="Arial" w:hAnsi="Arial" w:cs="Arial"/>
          <w:lang w:val="fr-FR"/>
        </w:rPr>
        <w:t>Au niveau des dix départements du pays, la capacité de stockage positive sera suffisante si et seulement si le vaccin rota dans sa présentation actuelle est remplacée comme indiquée ci haut. Au cas où le vaccin rota serait maintenu dans sa présentation actuelle (</w:t>
      </w:r>
      <w:r w:rsidR="005A3F8A" w:rsidRPr="008B5B05">
        <w:rPr>
          <w:rFonts w:ascii="Arial" w:hAnsi="Arial" w:cs="Arial"/>
          <w:lang w:val="fr-FR"/>
        </w:rPr>
        <w:t xml:space="preserve">rota conditionné dans des applicateurs avec un </w:t>
      </w:r>
      <w:r w:rsidRPr="008B5B05">
        <w:rPr>
          <w:rFonts w:ascii="Arial" w:hAnsi="Arial" w:cs="Arial"/>
          <w:lang w:val="fr-FR"/>
        </w:rPr>
        <w:t xml:space="preserve">volume unitaire de 85,3cm3/dose), le besoin additionnel est de </w:t>
      </w:r>
      <w:r w:rsidR="005A3F8A" w:rsidRPr="008B5B05">
        <w:rPr>
          <w:rFonts w:ascii="Arial" w:hAnsi="Arial" w:cs="Arial"/>
          <w:lang w:val="fr-FR"/>
        </w:rPr>
        <w:t>142</w:t>
      </w:r>
      <w:r w:rsidRPr="008B5B05">
        <w:rPr>
          <w:rFonts w:ascii="Arial" w:hAnsi="Arial" w:cs="Arial"/>
          <w:lang w:val="fr-FR"/>
        </w:rPr>
        <w:t xml:space="preserve"> réfrigérateurs TCW3000SDD dont le cout d’investissement </w:t>
      </w:r>
      <w:r w:rsidR="005A3F8A" w:rsidRPr="008B5B05">
        <w:rPr>
          <w:rFonts w:ascii="Arial" w:hAnsi="Arial" w:cs="Arial"/>
          <w:lang w:val="fr-FR"/>
        </w:rPr>
        <w:t>est estimé 1</w:t>
      </w:r>
      <w:r w:rsidR="00000B0D">
        <w:rPr>
          <w:rFonts w:ascii="Arial" w:hAnsi="Arial" w:cs="Arial"/>
          <w:lang w:val="fr-FR"/>
        </w:rPr>
        <w:t>.</w:t>
      </w:r>
      <w:r w:rsidR="005A3F8A" w:rsidRPr="008B5B05">
        <w:rPr>
          <w:rFonts w:ascii="Arial" w:hAnsi="Arial" w:cs="Arial"/>
          <w:lang w:val="fr-FR"/>
        </w:rPr>
        <w:t>775</w:t>
      </w:r>
      <w:r w:rsidR="00000B0D">
        <w:rPr>
          <w:rFonts w:ascii="Arial" w:hAnsi="Arial" w:cs="Arial"/>
          <w:lang w:val="fr-FR"/>
        </w:rPr>
        <w:t>.</w:t>
      </w:r>
      <w:r w:rsidR="005A3F8A" w:rsidRPr="008B5B05">
        <w:rPr>
          <w:rFonts w:ascii="Arial" w:hAnsi="Arial" w:cs="Arial"/>
          <w:lang w:val="fr-FR"/>
        </w:rPr>
        <w:t xml:space="preserve">000 </w:t>
      </w:r>
      <w:r w:rsidRPr="008B5B05">
        <w:rPr>
          <w:rFonts w:ascii="Arial" w:hAnsi="Arial" w:cs="Arial"/>
          <w:lang w:val="fr-FR"/>
        </w:rPr>
        <w:t>$US.</w:t>
      </w:r>
    </w:p>
    <w:p w:rsidR="00FC2136" w:rsidRPr="008B5B05" w:rsidRDefault="00FC2136" w:rsidP="008B5B05">
      <w:pPr>
        <w:spacing w:before="120" w:after="120" w:line="240" w:lineRule="auto"/>
        <w:ind w:right="235"/>
        <w:jc w:val="both"/>
        <w:rPr>
          <w:rFonts w:ascii="Arial" w:hAnsi="Arial" w:cs="Arial"/>
          <w:lang w:val="fr-FR"/>
        </w:rPr>
      </w:pPr>
      <w:r w:rsidRPr="008B5B05">
        <w:rPr>
          <w:rFonts w:ascii="Arial" w:hAnsi="Arial" w:cs="Arial"/>
          <w:lang w:val="fr-FR"/>
        </w:rPr>
        <w:t xml:space="preserve">En ce qui concerne les boites isothermes, les glacières et les portes vaccins, les quantités sont suffisantes pour tous les vaccins y compris le VPI. </w:t>
      </w:r>
    </w:p>
    <w:p w:rsidR="00B241AC" w:rsidRPr="008B5B05" w:rsidRDefault="00D52F22" w:rsidP="008B5B05">
      <w:pPr>
        <w:spacing w:before="120" w:after="120" w:line="240" w:lineRule="auto"/>
        <w:ind w:right="475"/>
        <w:jc w:val="both"/>
        <w:rPr>
          <w:rFonts w:ascii="Arial" w:hAnsi="Arial" w:cs="Arial"/>
          <w:lang w:val="fr-FR"/>
        </w:rPr>
      </w:pPr>
      <w:r w:rsidRPr="008B5B05">
        <w:rPr>
          <w:rFonts w:ascii="Arial" w:hAnsi="Arial" w:cs="Arial"/>
          <w:lang w:val="fr-FR"/>
        </w:rPr>
        <w:t>L</w:t>
      </w:r>
      <w:r w:rsidR="00B241AC" w:rsidRPr="008B5B05">
        <w:rPr>
          <w:rFonts w:ascii="Arial" w:hAnsi="Arial" w:cs="Arial"/>
          <w:lang w:val="fr-FR"/>
        </w:rPr>
        <w:t xml:space="preserve">a distribution </w:t>
      </w:r>
      <w:r w:rsidRPr="008B5B05">
        <w:rPr>
          <w:rFonts w:ascii="Arial" w:hAnsi="Arial" w:cs="Arial"/>
          <w:lang w:val="fr-FR"/>
        </w:rPr>
        <w:t xml:space="preserve">du VPI sera intégrée dans le système existant qui </w:t>
      </w:r>
      <w:r w:rsidR="00B241AC" w:rsidRPr="008B5B05">
        <w:rPr>
          <w:rFonts w:ascii="Arial" w:hAnsi="Arial" w:cs="Arial"/>
          <w:lang w:val="fr-FR"/>
        </w:rPr>
        <w:t>est assurée par les techniciens chaine du froid sur financement des partenaires et plus particulièrement l’UNICEF. Pour ce qui concerne la distribution des vaccins du niveau central vers les départements elle se fait trimestriellement à l’aide de camions et cold box. Concernant l’approvisionnement des institutions, il se fait mensuellement à partir des dépôts départementaux. Il faut signaler que dans ce cadre, le PEV a bénéficié d’une dotation de 3</w:t>
      </w:r>
      <w:r w:rsidR="00000B0D">
        <w:rPr>
          <w:rFonts w:ascii="Arial" w:hAnsi="Arial" w:cs="Arial"/>
          <w:lang w:val="fr-FR"/>
        </w:rPr>
        <w:t xml:space="preserve"> camions en 2014 de la part la Coopération b</w:t>
      </w:r>
      <w:r w:rsidR="00B241AC" w:rsidRPr="008B5B05">
        <w:rPr>
          <w:rFonts w:ascii="Arial" w:hAnsi="Arial" w:cs="Arial"/>
          <w:lang w:val="fr-FR"/>
        </w:rPr>
        <w:t>résilienne pour assurer le transport des vaccins du niveau central vers les départements</w:t>
      </w:r>
      <w:r w:rsidR="0063472F" w:rsidRPr="008B5B05">
        <w:rPr>
          <w:rFonts w:ascii="Arial" w:hAnsi="Arial" w:cs="Arial"/>
          <w:lang w:val="fr-FR"/>
        </w:rPr>
        <w:t>.</w:t>
      </w:r>
    </w:p>
    <w:p w:rsidR="00C50424" w:rsidRPr="008B5B05" w:rsidRDefault="00C50424" w:rsidP="008B5B05">
      <w:pPr>
        <w:spacing w:line="240" w:lineRule="auto"/>
        <w:ind w:right="120"/>
        <w:jc w:val="both"/>
        <w:rPr>
          <w:rFonts w:ascii="Arial" w:hAnsi="Arial" w:cs="Arial"/>
          <w:bCs/>
          <w:lang w:val="fr-FR"/>
        </w:rPr>
      </w:pPr>
      <w:r w:rsidRPr="008B5B05">
        <w:rPr>
          <w:rFonts w:ascii="Arial" w:hAnsi="Arial" w:cs="Arial"/>
          <w:bCs/>
          <w:lang w:val="fr-FR"/>
        </w:rPr>
        <w:lastRenderedPageBreak/>
        <w:t xml:space="preserve">En Haïti, la grande majorité des équipements chaine du froid ont comme principale source d’énergie, le gaz propane. L’achat et la distribution du gaz est assurée par les partenaires. Pour l’année 2014-2015, la </w:t>
      </w:r>
      <w:r w:rsidR="00000B0D">
        <w:rPr>
          <w:rFonts w:ascii="Arial" w:hAnsi="Arial" w:cs="Arial"/>
          <w:bCs/>
          <w:lang w:val="fr-FR"/>
        </w:rPr>
        <w:t>C</w:t>
      </w:r>
      <w:r w:rsidRPr="008B5B05">
        <w:rPr>
          <w:rFonts w:ascii="Arial" w:hAnsi="Arial" w:cs="Arial"/>
          <w:bCs/>
          <w:lang w:val="fr-FR"/>
        </w:rPr>
        <w:t xml:space="preserve">oopération </w:t>
      </w:r>
      <w:r w:rsidR="00000B0D">
        <w:rPr>
          <w:rFonts w:ascii="Arial" w:hAnsi="Arial" w:cs="Arial"/>
          <w:bCs/>
          <w:lang w:val="fr-FR"/>
        </w:rPr>
        <w:t>b</w:t>
      </w:r>
      <w:r w:rsidRPr="008B5B05">
        <w:rPr>
          <w:rFonts w:ascii="Arial" w:hAnsi="Arial" w:cs="Arial"/>
          <w:bCs/>
          <w:lang w:val="fr-FR"/>
        </w:rPr>
        <w:t xml:space="preserve">résilienne prend en charge l’achat du gaz pour l’ensemble à travers des opérateurs privés. Il est important de signaler que le pays avec l’appui des partenaires (CDC, UNICEF, OPS/OMS …) est fortement engagé dans le remplacement progressif des réfrigérateurs à gaz pour les réfrigérateurs solaires. De ce fait les couts liés à l’achat du </w:t>
      </w:r>
      <w:r w:rsidR="00DE1A0F" w:rsidRPr="008B5B05">
        <w:rPr>
          <w:rFonts w:ascii="Arial" w:hAnsi="Arial" w:cs="Arial"/>
          <w:bCs/>
          <w:lang w:val="fr-FR"/>
        </w:rPr>
        <w:t xml:space="preserve">gaz </w:t>
      </w:r>
      <w:r w:rsidRPr="008B5B05">
        <w:rPr>
          <w:rFonts w:ascii="Arial" w:hAnsi="Arial" w:cs="Arial"/>
          <w:bCs/>
          <w:lang w:val="fr-FR"/>
        </w:rPr>
        <w:t>sera considérablement réduit au bout de quelques années.</w:t>
      </w:r>
    </w:p>
    <w:p w:rsidR="007001B8" w:rsidRPr="008B5B05" w:rsidRDefault="007001B8" w:rsidP="008B5B05">
      <w:pPr>
        <w:spacing w:line="240" w:lineRule="auto"/>
        <w:ind w:right="120"/>
        <w:jc w:val="both"/>
        <w:rPr>
          <w:rFonts w:ascii="Arial" w:hAnsi="Arial" w:cs="Arial"/>
          <w:bCs/>
          <w:lang w:val="fr-FR"/>
        </w:rPr>
      </w:pPr>
      <w:r w:rsidRPr="008B5B05">
        <w:rPr>
          <w:rFonts w:ascii="Arial" w:hAnsi="Arial" w:cs="Arial"/>
          <w:bCs/>
          <w:lang w:val="fr-FR"/>
        </w:rPr>
        <w:t xml:space="preserve">Au niveau du dépôt central 3 génératrices avec démarrage automatique sont installées pour pallier aux coupures d’électricité. </w:t>
      </w:r>
    </w:p>
    <w:p w:rsidR="007001B8" w:rsidRPr="008B5B05" w:rsidRDefault="00000B0D" w:rsidP="008B5B05">
      <w:pPr>
        <w:spacing w:line="240" w:lineRule="auto"/>
        <w:ind w:right="120"/>
        <w:jc w:val="both"/>
        <w:rPr>
          <w:rFonts w:ascii="Arial" w:hAnsi="Arial" w:cs="Arial"/>
          <w:bCs/>
          <w:lang w:val="fr-FR"/>
        </w:rPr>
      </w:pPr>
      <w:r>
        <w:rPr>
          <w:rFonts w:ascii="Arial" w:hAnsi="Arial" w:cs="Arial"/>
          <w:bCs/>
          <w:lang w:val="fr-FR"/>
        </w:rPr>
        <w:t xml:space="preserve">L’installation de dispositifs </w:t>
      </w:r>
      <w:r w:rsidR="007001B8" w:rsidRPr="008B5B05">
        <w:rPr>
          <w:rFonts w:ascii="Arial" w:hAnsi="Arial" w:cs="Arial"/>
          <w:bCs/>
          <w:lang w:val="fr-FR"/>
        </w:rPr>
        <w:t>pour le système de monitorage à distance des températures des chambres froides centrales permettra de faire un bon suivi du fonctionnement des équipements.</w:t>
      </w:r>
    </w:p>
    <w:p w:rsidR="00C50424" w:rsidRPr="008B5B05" w:rsidRDefault="00C50424" w:rsidP="008B5B05">
      <w:pPr>
        <w:spacing w:line="240" w:lineRule="auto"/>
        <w:jc w:val="both"/>
        <w:rPr>
          <w:rFonts w:ascii="Arial" w:hAnsi="Arial" w:cs="Arial"/>
          <w:b/>
          <w:bCs/>
          <w:lang w:val="fr-FR"/>
        </w:rPr>
      </w:pPr>
      <w:r w:rsidRPr="008B5B05">
        <w:rPr>
          <w:rFonts w:ascii="Arial" w:hAnsi="Arial" w:cs="Arial"/>
          <w:b/>
          <w:bCs/>
          <w:lang w:val="fr-FR"/>
        </w:rPr>
        <w:t xml:space="preserve">3.5  Gestion des déchets et sécurité des injections    </w:t>
      </w:r>
    </w:p>
    <w:p w:rsidR="00C50424" w:rsidRPr="008B5B05" w:rsidRDefault="00551DEE" w:rsidP="008B5B05">
      <w:pPr>
        <w:spacing w:before="120" w:line="240" w:lineRule="auto"/>
        <w:ind w:right="595"/>
        <w:jc w:val="both"/>
        <w:rPr>
          <w:rFonts w:ascii="Arial" w:hAnsi="Arial" w:cs="Arial"/>
          <w:lang w:val="fr-FR"/>
        </w:rPr>
      </w:pPr>
      <w:r w:rsidRPr="008B5B05">
        <w:rPr>
          <w:rFonts w:ascii="Arial" w:hAnsi="Arial" w:cs="Arial"/>
          <w:lang w:val="fr-FR"/>
        </w:rPr>
        <w:t xml:space="preserve">Les déchets produits par </w:t>
      </w:r>
      <w:r w:rsidR="00C50424" w:rsidRPr="008B5B05">
        <w:rPr>
          <w:rFonts w:ascii="Arial" w:hAnsi="Arial" w:cs="Arial"/>
          <w:lang w:val="fr-FR"/>
        </w:rPr>
        <w:t xml:space="preserve">le VPI seront directement intégrés </w:t>
      </w:r>
      <w:r w:rsidRPr="008B5B05">
        <w:rPr>
          <w:rFonts w:ascii="Arial" w:hAnsi="Arial" w:cs="Arial"/>
          <w:lang w:val="fr-FR"/>
        </w:rPr>
        <w:t>au système de gestion de déchets existant</w:t>
      </w:r>
      <w:r w:rsidR="00C50424" w:rsidRPr="008B5B05">
        <w:rPr>
          <w:rFonts w:ascii="Arial" w:hAnsi="Arial" w:cs="Arial"/>
          <w:lang w:val="fr-FR"/>
        </w:rPr>
        <w:t>. Ce système est organisé sous forme de réseau</w:t>
      </w:r>
      <w:r w:rsidRPr="008B5B05">
        <w:rPr>
          <w:rFonts w:ascii="Arial" w:hAnsi="Arial" w:cs="Arial"/>
          <w:lang w:val="fr-FR"/>
        </w:rPr>
        <w:t xml:space="preserve"> d’incinérateurs</w:t>
      </w:r>
      <w:r w:rsidR="00C951C3" w:rsidRPr="008B5B05">
        <w:rPr>
          <w:rFonts w:ascii="Arial" w:hAnsi="Arial" w:cs="Arial"/>
          <w:lang w:val="fr-FR"/>
        </w:rPr>
        <w:t xml:space="preserve"> préalablement défini </w:t>
      </w:r>
      <w:r w:rsidR="00A40C68">
        <w:rPr>
          <w:rFonts w:ascii="Arial" w:hAnsi="Arial" w:cs="Arial"/>
          <w:lang w:val="fr-FR"/>
        </w:rPr>
        <w:t xml:space="preserve">dans le cadre de </w:t>
      </w:r>
      <w:r w:rsidR="00C951C3" w:rsidRPr="008B5B05">
        <w:rPr>
          <w:rFonts w:ascii="Arial" w:hAnsi="Arial" w:cs="Arial"/>
          <w:lang w:val="fr-FR"/>
        </w:rPr>
        <w:t xml:space="preserve">la politique nationale de sécurité </w:t>
      </w:r>
      <w:r w:rsidR="003438E0" w:rsidRPr="008B5B05">
        <w:rPr>
          <w:rFonts w:ascii="Arial" w:hAnsi="Arial" w:cs="Arial"/>
          <w:lang w:val="fr-FR"/>
        </w:rPr>
        <w:t xml:space="preserve"> </w:t>
      </w:r>
      <w:r w:rsidR="00C951C3" w:rsidRPr="008B5B05">
        <w:rPr>
          <w:rFonts w:ascii="Arial" w:hAnsi="Arial" w:cs="Arial"/>
          <w:lang w:val="fr-FR"/>
        </w:rPr>
        <w:t>des injections</w:t>
      </w:r>
      <w:r w:rsidRPr="008B5B05">
        <w:rPr>
          <w:rFonts w:ascii="Arial" w:hAnsi="Arial" w:cs="Arial"/>
          <w:lang w:val="fr-FR"/>
        </w:rPr>
        <w:t xml:space="preserve">. Les </w:t>
      </w:r>
      <w:r w:rsidR="008D4CA6" w:rsidRPr="008B5B05">
        <w:rPr>
          <w:rFonts w:ascii="Arial" w:hAnsi="Arial" w:cs="Arial"/>
          <w:lang w:val="fr-FR"/>
        </w:rPr>
        <w:t xml:space="preserve">structures sanitaires disposant d’incinérateurs détruisent directement leurs déchets. Les structures sanitaires qui ne disposent pas d’incinérateurs, collectent, stockent et transportent leurs déchets </w:t>
      </w:r>
      <w:r w:rsidRPr="008B5B05">
        <w:rPr>
          <w:rFonts w:ascii="Arial" w:hAnsi="Arial" w:cs="Arial"/>
          <w:lang w:val="fr-FR"/>
        </w:rPr>
        <w:t xml:space="preserve">vers les </w:t>
      </w:r>
      <w:r w:rsidR="00C50424" w:rsidRPr="008B5B05">
        <w:rPr>
          <w:rFonts w:ascii="Arial" w:hAnsi="Arial" w:cs="Arial"/>
          <w:lang w:val="fr-FR"/>
        </w:rPr>
        <w:t>sites qui dispo</w:t>
      </w:r>
      <w:r w:rsidR="00A40C68">
        <w:rPr>
          <w:rFonts w:ascii="Arial" w:hAnsi="Arial" w:cs="Arial"/>
          <w:lang w:val="fr-FR"/>
        </w:rPr>
        <w:t>sent d’incinérateurs</w:t>
      </w:r>
      <w:r w:rsidR="00A1620C" w:rsidRPr="008B5B05">
        <w:rPr>
          <w:rFonts w:ascii="Arial" w:hAnsi="Arial" w:cs="Arial"/>
          <w:lang w:val="fr-FR"/>
        </w:rPr>
        <w:t xml:space="preserve"> pour destruction</w:t>
      </w:r>
      <w:r w:rsidR="00C50424" w:rsidRPr="008B5B05">
        <w:rPr>
          <w:rFonts w:ascii="Arial" w:hAnsi="Arial" w:cs="Arial"/>
          <w:lang w:val="fr-FR"/>
        </w:rPr>
        <w:t>.</w:t>
      </w:r>
    </w:p>
    <w:p w:rsidR="00F37B0C" w:rsidRPr="008B5B05" w:rsidRDefault="00F37B0C" w:rsidP="008B5B05">
      <w:pPr>
        <w:spacing w:line="240" w:lineRule="auto"/>
        <w:jc w:val="both"/>
        <w:rPr>
          <w:rFonts w:ascii="Arial" w:hAnsi="Arial" w:cs="Arial"/>
          <w:b/>
          <w:bCs/>
          <w:lang w:val="fr-FR"/>
        </w:rPr>
      </w:pPr>
      <w:r w:rsidRPr="008B5B05">
        <w:rPr>
          <w:rFonts w:ascii="Arial" w:hAnsi="Arial" w:cs="Arial"/>
          <w:b/>
          <w:bCs/>
          <w:lang w:val="fr-FR"/>
        </w:rPr>
        <w:t xml:space="preserve">3.6  Formation et supervision des personnels de santé   </w:t>
      </w:r>
    </w:p>
    <w:p w:rsidR="00DE1A0F" w:rsidRPr="008B5B05" w:rsidRDefault="00DE1A0F" w:rsidP="008B5B05">
      <w:pPr>
        <w:spacing w:line="240" w:lineRule="auto"/>
        <w:jc w:val="both"/>
        <w:rPr>
          <w:rFonts w:ascii="Arial" w:hAnsi="Arial" w:cs="Arial"/>
          <w:b/>
          <w:bCs/>
          <w:lang w:val="fr-FR"/>
        </w:rPr>
      </w:pPr>
      <w:r w:rsidRPr="008B5B05">
        <w:rPr>
          <w:rFonts w:ascii="Arial" w:hAnsi="Arial" w:cs="Arial"/>
          <w:b/>
          <w:bCs/>
          <w:lang w:val="fr-FR"/>
        </w:rPr>
        <w:t>3.6.1. Formation</w:t>
      </w:r>
    </w:p>
    <w:p w:rsidR="0063472F" w:rsidRPr="008B5B05" w:rsidRDefault="009020F2" w:rsidP="00A40C68">
      <w:pPr>
        <w:spacing w:after="120" w:line="240" w:lineRule="auto"/>
        <w:ind w:right="115"/>
        <w:jc w:val="both"/>
        <w:rPr>
          <w:rFonts w:ascii="Arial" w:hAnsi="Arial" w:cs="Arial"/>
          <w:lang w:val="fr-FR"/>
        </w:rPr>
      </w:pPr>
      <w:r w:rsidRPr="008B5B05">
        <w:rPr>
          <w:rFonts w:ascii="Arial" w:hAnsi="Arial" w:cs="Arial"/>
          <w:lang w:val="fr-FR"/>
        </w:rPr>
        <w:t>Globalement</w:t>
      </w:r>
      <w:r w:rsidR="007B23DE" w:rsidRPr="008B5B05">
        <w:rPr>
          <w:rFonts w:ascii="Arial" w:hAnsi="Arial" w:cs="Arial"/>
          <w:lang w:val="fr-FR"/>
        </w:rPr>
        <w:t xml:space="preserve"> l’ensemble du personnel de la Direction du PEV </w:t>
      </w:r>
      <w:r w:rsidRPr="008B5B05">
        <w:rPr>
          <w:rFonts w:ascii="Arial" w:hAnsi="Arial" w:cs="Arial"/>
          <w:lang w:val="fr-FR"/>
        </w:rPr>
        <w:t>(</w:t>
      </w:r>
      <w:r w:rsidR="00B248BA" w:rsidRPr="008B5B05">
        <w:rPr>
          <w:rFonts w:ascii="Arial" w:hAnsi="Arial" w:cs="Arial"/>
          <w:lang w:val="fr-FR"/>
        </w:rPr>
        <w:t>1 Directeur, 1 Assistant/</w:t>
      </w:r>
      <w:r w:rsidR="0090780A" w:rsidRPr="008B5B05">
        <w:rPr>
          <w:rFonts w:ascii="Arial" w:hAnsi="Arial" w:cs="Arial"/>
          <w:lang w:val="fr-FR"/>
        </w:rPr>
        <w:t xml:space="preserve">Directeur, </w:t>
      </w:r>
      <w:r w:rsidRPr="008B5B05">
        <w:rPr>
          <w:rFonts w:ascii="Arial" w:hAnsi="Arial" w:cs="Arial"/>
          <w:lang w:val="fr-FR"/>
        </w:rPr>
        <w:t>1</w:t>
      </w:r>
      <w:r w:rsidR="007B23DE" w:rsidRPr="008B5B05">
        <w:rPr>
          <w:rFonts w:ascii="Arial" w:hAnsi="Arial" w:cs="Arial"/>
          <w:lang w:val="fr-FR"/>
        </w:rPr>
        <w:t xml:space="preserve"> </w:t>
      </w:r>
      <w:r w:rsidRPr="008B5B05">
        <w:rPr>
          <w:rFonts w:ascii="Arial" w:hAnsi="Arial" w:cs="Arial"/>
          <w:lang w:val="fr-FR"/>
        </w:rPr>
        <w:t>chargé</w:t>
      </w:r>
      <w:r w:rsidR="007B23DE" w:rsidRPr="008B5B05">
        <w:rPr>
          <w:rFonts w:ascii="Arial" w:hAnsi="Arial" w:cs="Arial"/>
          <w:lang w:val="fr-FR"/>
        </w:rPr>
        <w:t xml:space="preserve"> de formation</w:t>
      </w:r>
      <w:r w:rsidR="0090780A" w:rsidRPr="008B5B05">
        <w:rPr>
          <w:rFonts w:ascii="Arial" w:hAnsi="Arial" w:cs="Arial"/>
          <w:lang w:val="fr-FR"/>
        </w:rPr>
        <w:t>/supervision/</w:t>
      </w:r>
      <w:r w:rsidRPr="008B5B05">
        <w:rPr>
          <w:rFonts w:ascii="Arial" w:hAnsi="Arial" w:cs="Arial"/>
          <w:lang w:val="fr-FR"/>
        </w:rPr>
        <w:t xml:space="preserve"> suivi/évaluation, 1 data manager</w:t>
      </w:r>
      <w:r w:rsidR="007B23DE" w:rsidRPr="008B5B05">
        <w:rPr>
          <w:rFonts w:ascii="Arial" w:hAnsi="Arial" w:cs="Arial"/>
          <w:lang w:val="fr-FR"/>
        </w:rPr>
        <w:t xml:space="preserve">, </w:t>
      </w:r>
      <w:r w:rsidR="00B248BA" w:rsidRPr="008B5B05">
        <w:rPr>
          <w:rFonts w:ascii="Arial" w:hAnsi="Arial" w:cs="Arial"/>
          <w:lang w:val="fr-FR"/>
        </w:rPr>
        <w:t xml:space="preserve">7 </w:t>
      </w:r>
      <w:r w:rsidR="007B23DE" w:rsidRPr="008B5B05">
        <w:rPr>
          <w:rFonts w:ascii="Arial" w:hAnsi="Arial" w:cs="Arial"/>
          <w:lang w:val="fr-FR"/>
        </w:rPr>
        <w:t>logisticien</w:t>
      </w:r>
      <w:r w:rsidR="00971A25" w:rsidRPr="008B5B05">
        <w:rPr>
          <w:rFonts w:ascii="Arial" w:hAnsi="Arial" w:cs="Arial"/>
          <w:lang w:val="fr-FR"/>
        </w:rPr>
        <w:t>s</w:t>
      </w:r>
      <w:r w:rsidR="007B23DE" w:rsidRPr="008B5B05">
        <w:rPr>
          <w:rFonts w:ascii="Arial" w:hAnsi="Arial" w:cs="Arial"/>
          <w:lang w:val="fr-FR"/>
        </w:rPr>
        <w:t xml:space="preserve">, 1 </w:t>
      </w:r>
      <w:r w:rsidRPr="008B5B05">
        <w:rPr>
          <w:rFonts w:ascii="Arial" w:hAnsi="Arial" w:cs="Arial"/>
          <w:lang w:val="fr-FR"/>
        </w:rPr>
        <w:t>Mobilisateur</w:t>
      </w:r>
      <w:r w:rsidR="007B23DE" w:rsidRPr="008B5B05">
        <w:rPr>
          <w:rFonts w:ascii="Arial" w:hAnsi="Arial" w:cs="Arial"/>
          <w:lang w:val="fr-FR"/>
        </w:rPr>
        <w:t xml:space="preserve"> social), au moins 3 staff PEV </w:t>
      </w:r>
      <w:r w:rsidR="002D1CD4" w:rsidRPr="008B5B05">
        <w:rPr>
          <w:rFonts w:ascii="Arial" w:hAnsi="Arial" w:cs="Arial"/>
          <w:lang w:val="fr-FR"/>
        </w:rPr>
        <w:t xml:space="preserve">(1 coordinatrice, 2 logisticiens) </w:t>
      </w:r>
      <w:r w:rsidR="007B23DE" w:rsidRPr="008B5B05">
        <w:rPr>
          <w:rFonts w:ascii="Arial" w:hAnsi="Arial" w:cs="Arial"/>
          <w:lang w:val="fr-FR"/>
        </w:rPr>
        <w:t xml:space="preserve">dans chacun des 10 </w:t>
      </w:r>
      <w:r w:rsidRPr="008B5B05">
        <w:rPr>
          <w:rFonts w:ascii="Arial" w:hAnsi="Arial" w:cs="Arial"/>
          <w:lang w:val="fr-FR"/>
        </w:rPr>
        <w:t>Départements</w:t>
      </w:r>
      <w:r w:rsidR="007B23DE" w:rsidRPr="008B5B05">
        <w:rPr>
          <w:rFonts w:ascii="Arial" w:hAnsi="Arial" w:cs="Arial"/>
          <w:lang w:val="fr-FR"/>
        </w:rPr>
        <w:t xml:space="preserve"> et au moins 1 </w:t>
      </w:r>
      <w:r w:rsidRPr="008B5B05">
        <w:rPr>
          <w:rFonts w:ascii="Arial" w:hAnsi="Arial" w:cs="Arial"/>
          <w:lang w:val="fr-FR"/>
        </w:rPr>
        <w:t>chargé</w:t>
      </w:r>
      <w:r w:rsidR="007B23DE" w:rsidRPr="008B5B05">
        <w:rPr>
          <w:rFonts w:ascii="Arial" w:hAnsi="Arial" w:cs="Arial"/>
          <w:lang w:val="fr-FR"/>
        </w:rPr>
        <w:t xml:space="preserve"> de vaccination dans 700 institutions sanitaires</w:t>
      </w:r>
      <w:r w:rsidRPr="008B5B05">
        <w:rPr>
          <w:rFonts w:ascii="Arial" w:hAnsi="Arial" w:cs="Arial"/>
          <w:lang w:val="fr-FR"/>
        </w:rPr>
        <w:t xml:space="preserve"> y compris au moins 420 agents de santé communautaire chargés des stratégies avancées</w:t>
      </w:r>
      <w:r w:rsidR="007B23DE" w:rsidRPr="008B5B05">
        <w:rPr>
          <w:rFonts w:ascii="Arial" w:hAnsi="Arial" w:cs="Arial"/>
          <w:lang w:val="fr-FR"/>
        </w:rPr>
        <w:t xml:space="preserve"> </w:t>
      </w:r>
      <w:r w:rsidRPr="008B5B05">
        <w:rPr>
          <w:rFonts w:ascii="Arial" w:hAnsi="Arial" w:cs="Arial"/>
          <w:lang w:val="fr-FR"/>
        </w:rPr>
        <w:t>avaient</w:t>
      </w:r>
      <w:r w:rsidR="007B23DE" w:rsidRPr="008B5B05">
        <w:rPr>
          <w:rFonts w:ascii="Arial" w:hAnsi="Arial" w:cs="Arial"/>
          <w:lang w:val="fr-FR"/>
        </w:rPr>
        <w:t xml:space="preserve"> été </w:t>
      </w:r>
      <w:r w:rsidRPr="008B5B05">
        <w:rPr>
          <w:rFonts w:ascii="Arial" w:hAnsi="Arial" w:cs="Arial"/>
          <w:lang w:val="fr-FR"/>
        </w:rPr>
        <w:t>formés</w:t>
      </w:r>
      <w:r w:rsidR="007B23DE" w:rsidRPr="008B5B05">
        <w:rPr>
          <w:rFonts w:ascii="Arial" w:hAnsi="Arial" w:cs="Arial"/>
          <w:lang w:val="fr-FR"/>
        </w:rPr>
        <w:t xml:space="preserve"> lors de l’introduction des vaccins </w:t>
      </w:r>
      <w:r w:rsidRPr="008B5B05">
        <w:rPr>
          <w:rFonts w:ascii="Arial" w:hAnsi="Arial" w:cs="Arial"/>
          <w:lang w:val="fr-FR"/>
        </w:rPr>
        <w:t>Pentavalent</w:t>
      </w:r>
      <w:r w:rsidR="007B23DE" w:rsidRPr="008B5B05">
        <w:rPr>
          <w:rFonts w:ascii="Arial" w:hAnsi="Arial" w:cs="Arial"/>
          <w:lang w:val="fr-FR"/>
        </w:rPr>
        <w:t xml:space="preserve"> et Rotavirus.</w:t>
      </w:r>
    </w:p>
    <w:p w:rsidR="00FA2573" w:rsidRPr="008B5B05" w:rsidRDefault="009020F2" w:rsidP="008B5B05">
      <w:pPr>
        <w:spacing w:after="0" w:line="240" w:lineRule="auto"/>
        <w:ind w:right="115"/>
        <w:jc w:val="both"/>
        <w:rPr>
          <w:rFonts w:ascii="Arial" w:hAnsi="Arial" w:cs="Arial"/>
          <w:lang w:val="fr-FR"/>
        </w:rPr>
      </w:pPr>
      <w:r w:rsidRPr="008B5B05">
        <w:rPr>
          <w:rFonts w:ascii="Arial" w:hAnsi="Arial" w:cs="Arial"/>
          <w:lang w:val="fr-FR"/>
        </w:rPr>
        <w:t>Ces ressources humaines étant insuffisantes, la DPEV prévoit</w:t>
      </w:r>
      <w:r w:rsidR="00FA2573" w:rsidRPr="008B5B05">
        <w:rPr>
          <w:rFonts w:ascii="Arial" w:hAnsi="Arial" w:cs="Arial"/>
          <w:lang w:val="fr-FR"/>
        </w:rPr>
        <w:t> </w:t>
      </w:r>
      <w:r w:rsidRPr="008B5B05">
        <w:rPr>
          <w:rFonts w:ascii="Arial" w:hAnsi="Arial" w:cs="Arial"/>
          <w:lang w:val="fr-FR"/>
        </w:rPr>
        <w:t>de</w:t>
      </w:r>
      <w:r w:rsidR="00FA2573" w:rsidRPr="008B5B05">
        <w:rPr>
          <w:rFonts w:ascii="Arial" w:hAnsi="Arial" w:cs="Arial"/>
          <w:lang w:val="fr-FR"/>
        </w:rPr>
        <w:t> :</w:t>
      </w:r>
    </w:p>
    <w:p w:rsidR="00AA2FED" w:rsidRPr="008B5B05" w:rsidRDefault="00FA2573" w:rsidP="008B5B05">
      <w:pPr>
        <w:pStyle w:val="ListParagraph"/>
        <w:numPr>
          <w:ilvl w:val="0"/>
          <w:numId w:val="36"/>
        </w:numPr>
        <w:spacing w:after="0" w:line="240" w:lineRule="auto"/>
        <w:ind w:right="115"/>
        <w:jc w:val="both"/>
        <w:rPr>
          <w:rFonts w:ascii="Arial" w:hAnsi="Arial" w:cs="Arial"/>
          <w:lang w:val="fr-FR"/>
        </w:rPr>
      </w:pPr>
      <w:r w:rsidRPr="008B5B05">
        <w:rPr>
          <w:rFonts w:ascii="Arial" w:hAnsi="Arial" w:cs="Arial"/>
          <w:lang w:val="fr-FR"/>
        </w:rPr>
        <w:t>M</w:t>
      </w:r>
      <w:r w:rsidR="009020F2" w:rsidRPr="008B5B05">
        <w:rPr>
          <w:rFonts w:ascii="Arial" w:hAnsi="Arial" w:cs="Arial"/>
          <w:lang w:val="fr-FR"/>
        </w:rPr>
        <w:t>ettre à la disposition de chaque Département un staff supplémentaire</w:t>
      </w:r>
      <w:r w:rsidR="00ED7518" w:rsidRPr="008B5B05">
        <w:rPr>
          <w:rFonts w:ascii="Arial" w:hAnsi="Arial" w:cs="Arial"/>
          <w:lang w:val="fr-FR"/>
        </w:rPr>
        <w:t xml:space="preserve"> dénommé professionnel national</w:t>
      </w:r>
      <w:r w:rsidR="009020F2" w:rsidRPr="008B5B05">
        <w:rPr>
          <w:rFonts w:ascii="Arial" w:hAnsi="Arial" w:cs="Arial"/>
          <w:lang w:val="fr-FR"/>
        </w:rPr>
        <w:t xml:space="preserve"> </w:t>
      </w:r>
      <w:r w:rsidR="00AA2FED" w:rsidRPr="008B5B05">
        <w:rPr>
          <w:rFonts w:ascii="Arial" w:hAnsi="Arial" w:cs="Arial"/>
          <w:lang w:val="fr-FR"/>
        </w:rPr>
        <w:t xml:space="preserve">d’ici la fin de  </w:t>
      </w:r>
      <w:r w:rsidR="00A40C68">
        <w:rPr>
          <w:rFonts w:ascii="Arial" w:hAnsi="Arial" w:cs="Arial"/>
          <w:lang w:val="fr-FR"/>
        </w:rPr>
        <w:t>s</w:t>
      </w:r>
      <w:r w:rsidR="00AA2FED" w:rsidRPr="008B5B05">
        <w:rPr>
          <w:rFonts w:ascii="Arial" w:hAnsi="Arial" w:cs="Arial"/>
          <w:lang w:val="fr-FR"/>
        </w:rPr>
        <w:t xml:space="preserve">eptembre 2014. </w:t>
      </w:r>
    </w:p>
    <w:p w:rsidR="009020F2" w:rsidRPr="008B5B05" w:rsidRDefault="00FA2573" w:rsidP="00A40C68">
      <w:pPr>
        <w:pStyle w:val="ListParagraph"/>
        <w:numPr>
          <w:ilvl w:val="0"/>
          <w:numId w:val="36"/>
        </w:numPr>
        <w:spacing w:after="120" w:line="240" w:lineRule="auto"/>
        <w:ind w:right="115"/>
        <w:jc w:val="both"/>
        <w:rPr>
          <w:rFonts w:ascii="Arial" w:hAnsi="Arial" w:cs="Arial"/>
          <w:lang w:val="fr-FR"/>
        </w:rPr>
      </w:pPr>
      <w:r w:rsidRPr="008B5B05">
        <w:rPr>
          <w:rFonts w:ascii="Arial" w:hAnsi="Arial" w:cs="Arial"/>
          <w:lang w:val="fr-FR"/>
        </w:rPr>
        <w:t>I</w:t>
      </w:r>
      <w:r w:rsidR="00AA2FED" w:rsidRPr="008B5B05">
        <w:rPr>
          <w:rFonts w:ascii="Arial" w:hAnsi="Arial" w:cs="Arial"/>
          <w:lang w:val="fr-FR"/>
        </w:rPr>
        <w:t xml:space="preserve">ntégrer  200 agents de santé communautaire polyvalents (ASCP) additionnels, préalablement identifiés et formés </w:t>
      </w:r>
      <w:r w:rsidR="00FB347B" w:rsidRPr="008B5B05">
        <w:rPr>
          <w:rFonts w:ascii="Arial" w:hAnsi="Arial" w:cs="Arial"/>
          <w:lang w:val="fr-FR"/>
        </w:rPr>
        <w:t>avec l’appui financier RSS/GAVI</w:t>
      </w:r>
      <w:r w:rsidR="00DD2C78" w:rsidRPr="008B5B05">
        <w:rPr>
          <w:rFonts w:ascii="Arial" w:hAnsi="Arial" w:cs="Arial"/>
          <w:lang w:val="fr-FR"/>
        </w:rPr>
        <w:t>, en plus des 420 agents de santé communautaire mentionnés ci-haut</w:t>
      </w:r>
      <w:r w:rsidR="009020F2" w:rsidRPr="008B5B05">
        <w:rPr>
          <w:rFonts w:ascii="Arial" w:hAnsi="Arial" w:cs="Arial"/>
          <w:lang w:val="fr-FR"/>
        </w:rPr>
        <w:t>.</w:t>
      </w:r>
    </w:p>
    <w:p w:rsidR="00ED7518" w:rsidRPr="008B5B05" w:rsidRDefault="00ED7518" w:rsidP="00A40C68">
      <w:pPr>
        <w:spacing w:after="120" w:line="240" w:lineRule="auto"/>
        <w:ind w:right="115"/>
        <w:jc w:val="both"/>
        <w:rPr>
          <w:rFonts w:ascii="Arial" w:hAnsi="Arial" w:cs="Arial"/>
          <w:lang w:val="fr-FR"/>
        </w:rPr>
      </w:pPr>
      <w:r w:rsidRPr="008B5B05">
        <w:rPr>
          <w:rFonts w:ascii="Arial" w:hAnsi="Arial" w:cs="Arial"/>
          <w:lang w:val="fr-FR"/>
        </w:rPr>
        <w:t xml:space="preserve">Les principales </w:t>
      </w:r>
      <w:r w:rsidR="00EA6C6B" w:rsidRPr="008B5B05">
        <w:rPr>
          <w:rFonts w:ascii="Arial" w:hAnsi="Arial" w:cs="Arial"/>
          <w:lang w:val="fr-FR"/>
        </w:rPr>
        <w:t>étapes</w:t>
      </w:r>
      <w:r w:rsidRPr="008B5B05">
        <w:rPr>
          <w:rFonts w:ascii="Arial" w:hAnsi="Arial" w:cs="Arial"/>
          <w:lang w:val="fr-FR"/>
        </w:rPr>
        <w:t xml:space="preserve"> de la formation </w:t>
      </w:r>
      <w:r w:rsidR="00A40C68">
        <w:rPr>
          <w:rFonts w:ascii="Arial" w:hAnsi="Arial" w:cs="Arial"/>
          <w:lang w:val="fr-FR"/>
        </w:rPr>
        <w:t>seront les suivantes</w:t>
      </w:r>
      <w:r w:rsidRPr="008B5B05">
        <w:rPr>
          <w:rFonts w:ascii="Arial" w:hAnsi="Arial" w:cs="Arial"/>
          <w:lang w:val="fr-FR"/>
        </w:rPr>
        <w:t>:</w:t>
      </w:r>
    </w:p>
    <w:p w:rsidR="00ED7518" w:rsidRPr="00A40C68" w:rsidRDefault="002D1CD4" w:rsidP="00A40C68">
      <w:pPr>
        <w:pStyle w:val="ListParagraph"/>
        <w:numPr>
          <w:ilvl w:val="0"/>
          <w:numId w:val="46"/>
        </w:numPr>
        <w:spacing w:after="120" w:line="240" w:lineRule="auto"/>
        <w:ind w:right="115"/>
        <w:jc w:val="both"/>
        <w:rPr>
          <w:rFonts w:ascii="Arial" w:hAnsi="Arial" w:cs="Arial"/>
          <w:lang w:val="fr-FR"/>
        </w:rPr>
      </w:pPr>
      <w:r w:rsidRPr="00A40C68">
        <w:rPr>
          <w:rFonts w:ascii="Arial" w:hAnsi="Arial" w:cs="Arial"/>
          <w:lang w:val="fr-FR"/>
        </w:rPr>
        <w:t>Adaptation</w:t>
      </w:r>
      <w:r w:rsidR="00ED7518" w:rsidRPr="00A40C68">
        <w:rPr>
          <w:rFonts w:ascii="Arial" w:hAnsi="Arial" w:cs="Arial"/>
          <w:lang w:val="fr-FR"/>
        </w:rPr>
        <w:t xml:space="preserve"> des </w:t>
      </w:r>
      <w:r w:rsidR="00AE66E1" w:rsidRPr="00A40C68">
        <w:rPr>
          <w:rFonts w:ascii="Arial" w:hAnsi="Arial" w:cs="Arial"/>
          <w:lang w:val="fr-FR"/>
        </w:rPr>
        <w:t>matériels</w:t>
      </w:r>
      <w:r w:rsidR="00ED7518" w:rsidRPr="00A40C68">
        <w:rPr>
          <w:rFonts w:ascii="Arial" w:hAnsi="Arial" w:cs="Arial"/>
          <w:lang w:val="fr-FR"/>
        </w:rPr>
        <w:t xml:space="preserve"> de formation</w:t>
      </w:r>
    </w:p>
    <w:p w:rsidR="00B44008" w:rsidRPr="008B5B05" w:rsidRDefault="00B44008" w:rsidP="008B5B05">
      <w:pPr>
        <w:spacing w:after="0" w:line="240" w:lineRule="auto"/>
        <w:ind w:right="115"/>
        <w:jc w:val="both"/>
        <w:rPr>
          <w:rFonts w:ascii="Arial" w:hAnsi="Arial" w:cs="Arial"/>
          <w:lang w:val="fr-FR"/>
        </w:rPr>
      </w:pPr>
      <w:r w:rsidRPr="008B5B05">
        <w:rPr>
          <w:rFonts w:ascii="Arial" w:hAnsi="Arial" w:cs="Arial"/>
          <w:lang w:val="fr-FR"/>
        </w:rPr>
        <w:t xml:space="preserve">Se </w:t>
      </w:r>
      <w:r w:rsidR="0054469D" w:rsidRPr="008B5B05">
        <w:rPr>
          <w:rFonts w:ascii="Arial" w:hAnsi="Arial" w:cs="Arial"/>
          <w:lang w:val="fr-FR"/>
        </w:rPr>
        <w:t>référant</w:t>
      </w:r>
      <w:r w:rsidRPr="008B5B05">
        <w:rPr>
          <w:rFonts w:ascii="Arial" w:hAnsi="Arial" w:cs="Arial"/>
          <w:lang w:val="fr-FR"/>
        </w:rPr>
        <w:t xml:space="preserve"> aux </w:t>
      </w:r>
      <w:r w:rsidR="0054469D" w:rsidRPr="008B5B05">
        <w:rPr>
          <w:rFonts w:ascii="Arial" w:hAnsi="Arial" w:cs="Arial"/>
          <w:lang w:val="fr-FR"/>
        </w:rPr>
        <w:t>leçons</w:t>
      </w:r>
      <w:r w:rsidRPr="008B5B05">
        <w:rPr>
          <w:rFonts w:ascii="Arial" w:hAnsi="Arial" w:cs="Arial"/>
          <w:lang w:val="fr-FR"/>
        </w:rPr>
        <w:t xml:space="preserve"> apprises lors de </w:t>
      </w:r>
      <w:r w:rsidR="0054469D" w:rsidRPr="008B5B05">
        <w:rPr>
          <w:rFonts w:ascii="Arial" w:hAnsi="Arial" w:cs="Arial"/>
          <w:lang w:val="fr-FR"/>
        </w:rPr>
        <w:t>précédentes</w:t>
      </w:r>
      <w:r w:rsidRPr="008B5B05">
        <w:rPr>
          <w:rFonts w:ascii="Arial" w:hAnsi="Arial" w:cs="Arial"/>
          <w:lang w:val="fr-FR"/>
        </w:rPr>
        <w:t xml:space="preserve"> introductions, </w:t>
      </w:r>
      <w:r w:rsidR="00D4560B" w:rsidRPr="008B5B05">
        <w:rPr>
          <w:rFonts w:ascii="Arial" w:hAnsi="Arial" w:cs="Arial"/>
          <w:lang w:val="fr-FR"/>
        </w:rPr>
        <w:t>les principaux m</w:t>
      </w:r>
      <w:r w:rsidR="0054469D" w:rsidRPr="008B5B05">
        <w:rPr>
          <w:rFonts w:ascii="Arial" w:hAnsi="Arial" w:cs="Arial"/>
          <w:lang w:val="fr-FR"/>
        </w:rPr>
        <w:t>atériels</w:t>
      </w:r>
      <w:r w:rsidRPr="008B5B05">
        <w:rPr>
          <w:rFonts w:ascii="Arial" w:hAnsi="Arial" w:cs="Arial"/>
          <w:lang w:val="fr-FR"/>
        </w:rPr>
        <w:t xml:space="preserve"> </w:t>
      </w:r>
      <w:r w:rsidR="0054469D" w:rsidRPr="008B5B05">
        <w:rPr>
          <w:rFonts w:ascii="Arial" w:hAnsi="Arial" w:cs="Arial"/>
          <w:lang w:val="fr-FR"/>
        </w:rPr>
        <w:t xml:space="preserve">à </w:t>
      </w:r>
      <w:r w:rsidR="00ED7518" w:rsidRPr="008B5B05">
        <w:rPr>
          <w:rFonts w:ascii="Arial" w:hAnsi="Arial" w:cs="Arial"/>
          <w:lang w:val="fr-FR"/>
        </w:rPr>
        <w:t xml:space="preserve">développer </w:t>
      </w:r>
      <w:r w:rsidR="00A40C68">
        <w:rPr>
          <w:rFonts w:ascii="Arial" w:hAnsi="Arial" w:cs="Arial"/>
          <w:lang w:val="fr-FR"/>
        </w:rPr>
        <w:t>sont :</w:t>
      </w:r>
    </w:p>
    <w:p w:rsidR="00B44008" w:rsidRPr="008B5B05" w:rsidRDefault="00B44008" w:rsidP="008B5B05">
      <w:pPr>
        <w:pStyle w:val="ListParagraph"/>
        <w:numPr>
          <w:ilvl w:val="0"/>
          <w:numId w:val="24"/>
        </w:numPr>
        <w:spacing w:after="0" w:line="240" w:lineRule="auto"/>
        <w:ind w:right="115"/>
        <w:jc w:val="both"/>
        <w:rPr>
          <w:rFonts w:ascii="Arial" w:hAnsi="Arial" w:cs="Arial"/>
          <w:lang w:val="fr-FR"/>
        </w:rPr>
      </w:pPr>
      <w:r w:rsidRPr="008B5B05">
        <w:rPr>
          <w:rFonts w:ascii="Arial" w:hAnsi="Arial" w:cs="Arial"/>
          <w:lang w:val="fr-FR"/>
        </w:rPr>
        <w:t>Guide d’</w:t>
      </w:r>
      <w:r w:rsidR="0054469D" w:rsidRPr="008B5B05">
        <w:rPr>
          <w:rFonts w:ascii="Arial" w:hAnsi="Arial" w:cs="Arial"/>
          <w:lang w:val="fr-FR"/>
        </w:rPr>
        <w:t>introduction</w:t>
      </w:r>
      <w:r w:rsidRPr="008B5B05">
        <w:rPr>
          <w:rFonts w:ascii="Arial" w:hAnsi="Arial" w:cs="Arial"/>
          <w:lang w:val="fr-FR"/>
        </w:rPr>
        <w:t xml:space="preserve"> du VPI</w:t>
      </w:r>
      <w:r w:rsidR="00ED7518" w:rsidRPr="008B5B05">
        <w:rPr>
          <w:rFonts w:ascii="Arial" w:hAnsi="Arial" w:cs="Arial"/>
          <w:lang w:val="fr-FR"/>
        </w:rPr>
        <w:t xml:space="preserve"> (comprenant les items sur la forme, la technique d’administration du vaccin, la chaine de froid, stockage et gestion des vaccins, surveillance des ESAVI, grilles de supervision, le monitoring, communication…) sera </w:t>
      </w:r>
      <w:r w:rsidRPr="008B5B05">
        <w:rPr>
          <w:rFonts w:ascii="Arial" w:hAnsi="Arial" w:cs="Arial"/>
          <w:lang w:val="fr-FR"/>
        </w:rPr>
        <w:t xml:space="preserve"> </w:t>
      </w:r>
      <w:r w:rsidR="0054469D" w:rsidRPr="008B5B05">
        <w:rPr>
          <w:rFonts w:ascii="Arial" w:hAnsi="Arial" w:cs="Arial"/>
          <w:lang w:val="fr-FR"/>
        </w:rPr>
        <w:t>adapté au contexte d’</w:t>
      </w:r>
      <w:r w:rsidR="000E3533" w:rsidRPr="008B5B05">
        <w:rPr>
          <w:rFonts w:ascii="Arial" w:hAnsi="Arial" w:cs="Arial"/>
          <w:lang w:val="fr-FR"/>
        </w:rPr>
        <w:t>Haïti</w:t>
      </w:r>
      <w:r w:rsidR="0054469D" w:rsidRPr="008B5B05">
        <w:rPr>
          <w:rFonts w:ascii="Arial" w:hAnsi="Arial" w:cs="Arial"/>
          <w:lang w:val="fr-FR"/>
        </w:rPr>
        <w:t xml:space="preserve"> </w:t>
      </w:r>
    </w:p>
    <w:p w:rsidR="0054469D" w:rsidRPr="008B5B05" w:rsidRDefault="0054469D" w:rsidP="008B5B05">
      <w:pPr>
        <w:pStyle w:val="ListParagraph"/>
        <w:numPr>
          <w:ilvl w:val="0"/>
          <w:numId w:val="24"/>
        </w:numPr>
        <w:spacing w:after="0" w:line="240" w:lineRule="auto"/>
        <w:ind w:right="115"/>
        <w:jc w:val="both"/>
        <w:rPr>
          <w:rFonts w:ascii="Arial" w:hAnsi="Arial" w:cs="Arial"/>
          <w:lang w:val="fr-FR"/>
        </w:rPr>
      </w:pPr>
      <w:r w:rsidRPr="008B5B05">
        <w:rPr>
          <w:rFonts w:ascii="Arial" w:hAnsi="Arial" w:cs="Arial"/>
          <w:lang w:val="fr-FR"/>
        </w:rPr>
        <w:t>Vidéo basé</w:t>
      </w:r>
      <w:r w:rsidR="002D1CD4" w:rsidRPr="008B5B05">
        <w:rPr>
          <w:rFonts w:ascii="Arial" w:hAnsi="Arial" w:cs="Arial"/>
          <w:lang w:val="fr-FR"/>
        </w:rPr>
        <w:t>e</w:t>
      </w:r>
      <w:r w:rsidR="00B44008" w:rsidRPr="008B5B05">
        <w:rPr>
          <w:rFonts w:ascii="Arial" w:hAnsi="Arial" w:cs="Arial"/>
          <w:lang w:val="fr-FR"/>
        </w:rPr>
        <w:t xml:space="preserve"> sur  </w:t>
      </w:r>
      <w:r w:rsidRPr="008B5B05">
        <w:rPr>
          <w:rFonts w:ascii="Arial" w:hAnsi="Arial" w:cs="Arial"/>
          <w:lang w:val="fr-FR"/>
        </w:rPr>
        <w:t>les Questions posées fréquemment (FAQ) illustrée par des images</w:t>
      </w:r>
      <w:r w:rsidR="000E3533" w:rsidRPr="008B5B05">
        <w:rPr>
          <w:rFonts w:ascii="Arial" w:hAnsi="Arial" w:cs="Arial"/>
          <w:lang w:val="fr-FR"/>
        </w:rPr>
        <w:t>, cette vidéo sera traduite en créole</w:t>
      </w:r>
    </w:p>
    <w:p w:rsidR="0054469D" w:rsidRPr="008B5B05" w:rsidRDefault="0054469D" w:rsidP="00A40C68">
      <w:pPr>
        <w:pStyle w:val="ListParagraph"/>
        <w:numPr>
          <w:ilvl w:val="0"/>
          <w:numId w:val="24"/>
        </w:numPr>
        <w:spacing w:after="120" w:line="240" w:lineRule="auto"/>
        <w:ind w:right="115"/>
        <w:jc w:val="both"/>
        <w:rPr>
          <w:rFonts w:ascii="Arial" w:hAnsi="Arial" w:cs="Arial"/>
          <w:lang w:val="fr-FR"/>
        </w:rPr>
      </w:pPr>
      <w:r w:rsidRPr="008B5B05">
        <w:rPr>
          <w:rFonts w:ascii="Arial" w:hAnsi="Arial" w:cs="Arial"/>
          <w:lang w:val="fr-FR"/>
        </w:rPr>
        <w:lastRenderedPageBreak/>
        <w:t>Tests d’acquisition des connaissances</w:t>
      </w:r>
      <w:r w:rsidR="00A40C68">
        <w:rPr>
          <w:rFonts w:ascii="Arial" w:hAnsi="Arial" w:cs="Arial"/>
          <w:lang w:val="fr-FR"/>
        </w:rPr>
        <w:t>.</w:t>
      </w:r>
    </w:p>
    <w:p w:rsidR="00AE66E1" w:rsidRPr="008B5B05" w:rsidRDefault="00AE66E1" w:rsidP="008B5B05">
      <w:pPr>
        <w:spacing w:after="0" w:line="240" w:lineRule="auto"/>
        <w:ind w:right="115"/>
        <w:jc w:val="both"/>
        <w:rPr>
          <w:rFonts w:ascii="Arial" w:hAnsi="Arial" w:cs="Arial"/>
          <w:lang w:val="fr-FR"/>
        </w:rPr>
      </w:pPr>
      <w:r w:rsidRPr="008B5B05">
        <w:rPr>
          <w:rFonts w:ascii="Arial" w:hAnsi="Arial" w:cs="Arial"/>
          <w:lang w:val="fr-FR"/>
        </w:rPr>
        <w:t xml:space="preserve">Tous ces documents doivent </w:t>
      </w:r>
      <w:r w:rsidR="00305FC0" w:rsidRPr="008B5B05">
        <w:rPr>
          <w:rFonts w:ascii="Arial" w:hAnsi="Arial" w:cs="Arial"/>
          <w:lang w:val="fr-FR"/>
        </w:rPr>
        <w:t>être</w:t>
      </w:r>
      <w:r w:rsidRPr="008B5B05">
        <w:rPr>
          <w:rFonts w:ascii="Arial" w:hAnsi="Arial" w:cs="Arial"/>
          <w:lang w:val="fr-FR"/>
        </w:rPr>
        <w:t xml:space="preserve"> produits au </w:t>
      </w:r>
      <w:r w:rsidR="00106946" w:rsidRPr="008B5B05">
        <w:rPr>
          <w:rFonts w:ascii="Arial" w:hAnsi="Arial" w:cs="Arial"/>
          <w:lang w:val="fr-FR"/>
        </w:rPr>
        <w:t>mois de</w:t>
      </w:r>
      <w:r w:rsidRPr="008B5B05">
        <w:rPr>
          <w:rFonts w:ascii="Arial" w:hAnsi="Arial" w:cs="Arial"/>
          <w:lang w:val="fr-FR"/>
        </w:rPr>
        <w:t xml:space="preserve"> </w:t>
      </w:r>
      <w:r w:rsidR="001030F3" w:rsidRPr="008B5B05">
        <w:rPr>
          <w:rFonts w:ascii="Arial" w:hAnsi="Arial" w:cs="Arial"/>
          <w:lang w:val="fr-FR"/>
        </w:rPr>
        <w:t>Mars</w:t>
      </w:r>
      <w:r w:rsidRPr="008B5B05">
        <w:rPr>
          <w:rFonts w:ascii="Arial" w:hAnsi="Arial" w:cs="Arial"/>
          <w:lang w:val="fr-FR"/>
        </w:rPr>
        <w:t xml:space="preserve"> 2015</w:t>
      </w:r>
    </w:p>
    <w:p w:rsidR="00AE66E1" w:rsidRPr="008B5B05" w:rsidRDefault="00AE66E1" w:rsidP="00A40C68">
      <w:pPr>
        <w:pStyle w:val="ListParagraph"/>
        <w:numPr>
          <w:ilvl w:val="0"/>
          <w:numId w:val="46"/>
        </w:numPr>
        <w:spacing w:after="120" w:line="240" w:lineRule="auto"/>
        <w:ind w:right="115"/>
        <w:jc w:val="both"/>
        <w:rPr>
          <w:rFonts w:ascii="Arial" w:hAnsi="Arial" w:cs="Arial"/>
          <w:lang w:val="fr-FR"/>
        </w:rPr>
      </w:pPr>
      <w:r w:rsidRPr="008B5B05">
        <w:rPr>
          <w:rFonts w:ascii="Arial" w:hAnsi="Arial" w:cs="Arial"/>
          <w:lang w:val="fr-FR"/>
        </w:rPr>
        <w:t xml:space="preserve">La formation proprement dite </w:t>
      </w:r>
    </w:p>
    <w:p w:rsidR="00AE66E1" w:rsidRPr="008B5B05" w:rsidRDefault="00AE66E1" w:rsidP="00A40C68">
      <w:pPr>
        <w:spacing w:after="120" w:line="240" w:lineRule="auto"/>
        <w:ind w:right="115"/>
        <w:jc w:val="both"/>
        <w:rPr>
          <w:rFonts w:ascii="Arial" w:hAnsi="Arial" w:cs="Arial"/>
          <w:lang w:val="fr-FR"/>
        </w:rPr>
      </w:pPr>
      <w:r w:rsidRPr="008B5B05">
        <w:rPr>
          <w:rFonts w:ascii="Arial" w:hAnsi="Arial" w:cs="Arial"/>
          <w:lang w:val="fr-FR"/>
        </w:rPr>
        <w:t>Les formations pour les acteurs du niveau national se dérouleront au mois d’</w:t>
      </w:r>
      <w:r w:rsidR="00A40C68">
        <w:rPr>
          <w:rFonts w:ascii="Arial" w:hAnsi="Arial" w:cs="Arial"/>
          <w:lang w:val="fr-FR"/>
        </w:rPr>
        <w:t>a</w:t>
      </w:r>
      <w:r w:rsidRPr="008B5B05">
        <w:rPr>
          <w:rFonts w:ascii="Arial" w:hAnsi="Arial" w:cs="Arial"/>
          <w:lang w:val="fr-FR"/>
        </w:rPr>
        <w:t>vril, ce</w:t>
      </w:r>
      <w:r w:rsidR="00A40C68">
        <w:rPr>
          <w:rFonts w:ascii="Arial" w:hAnsi="Arial" w:cs="Arial"/>
          <w:lang w:val="fr-FR"/>
        </w:rPr>
        <w:t>lles</w:t>
      </w:r>
      <w:r w:rsidRPr="008B5B05">
        <w:rPr>
          <w:rFonts w:ascii="Arial" w:hAnsi="Arial" w:cs="Arial"/>
          <w:lang w:val="fr-FR"/>
        </w:rPr>
        <w:t xml:space="preserve"> du personnel des Départements au mois de </w:t>
      </w:r>
      <w:r w:rsidR="00A40C68">
        <w:rPr>
          <w:rFonts w:ascii="Arial" w:hAnsi="Arial" w:cs="Arial"/>
          <w:lang w:val="fr-FR"/>
        </w:rPr>
        <w:t>mai et</w:t>
      </w:r>
      <w:r w:rsidRPr="008B5B05">
        <w:rPr>
          <w:rFonts w:ascii="Arial" w:hAnsi="Arial" w:cs="Arial"/>
          <w:lang w:val="fr-FR"/>
        </w:rPr>
        <w:t xml:space="preserve"> ce</w:t>
      </w:r>
      <w:r w:rsidR="00A40C68">
        <w:rPr>
          <w:rFonts w:ascii="Arial" w:hAnsi="Arial" w:cs="Arial"/>
          <w:lang w:val="fr-FR"/>
        </w:rPr>
        <w:t>lles</w:t>
      </w:r>
      <w:r w:rsidRPr="008B5B05">
        <w:rPr>
          <w:rFonts w:ascii="Arial" w:hAnsi="Arial" w:cs="Arial"/>
          <w:lang w:val="fr-FR"/>
        </w:rPr>
        <w:t xml:space="preserve"> des Institutions sanitaires et agents de sante communautaires au mois de </w:t>
      </w:r>
      <w:r w:rsidR="00A40C68">
        <w:rPr>
          <w:rFonts w:ascii="Arial" w:hAnsi="Arial" w:cs="Arial"/>
          <w:lang w:val="fr-FR"/>
        </w:rPr>
        <w:t>j</w:t>
      </w:r>
      <w:r w:rsidRPr="008B5B05">
        <w:rPr>
          <w:rFonts w:ascii="Arial" w:hAnsi="Arial" w:cs="Arial"/>
          <w:lang w:val="fr-FR"/>
        </w:rPr>
        <w:t>uin.</w:t>
      </w:r>
    </w:p>
    <w:p w:rsidR="00D4560B" w:rsidRPr="008B5B05" w:rsidRDefault="00D4560B" w:rsidP="00A40C68">
      <w:pPr>
        <w:spacing w:after="120" w:line="240" w:lineRule="auto"/>
        <w:ind w:right="115"/>
        <w:jc w:val="both"/>
        <w:rPr>
          <w:rFonts w:ascii="Arial" w:hAnsi="Arial" w:cs="Arial"/>
          <w:lang w:val="fr-FR"/>
        </w:rPr>
      </w:pPr>
      <w:r w:rsidRPr="008B5B05">
        <w:rPr>
          <w:rFonts w:ascii="Arial" w:hAnsi="Arial" w:cs="Arial"/>
          <w:lang w:val="fr-FR"/>
        </w:rPr>
        <w:t>L</w:t>
      </w:r>
      <w:r w:rsidR="0054469D" w:rsidRPr="008B5B05">
        <w:rPr>
          <w:rFonts w:ascii="Arial" w:hAnsi="Arial" w:cs="Arial"/>
          <w:lang w:val="fr-FR"/>
        </w:rPr>
        <w:t xml:space="preserve">es </w:t>
      </w:r>
      <w:r w:rsidRPr="008B5B05">
        <w:rPr>
          <w:rFonts w:ascii="Arial" w:hAnsi="Arial" w:cs="Arial"/>
          <w:lang w:val="fr-FR"/>
        </w:rPr>
        <w:t xml:space="preserve">séances de </w:t>
      </w:r>
      <w:r w:rsidR="0054469D" w:rsidRPr="008B5B05">
        <w:rPr>
          <w:rFonts w:ascii="Arial" w:hAnsi="Arial" w:cs="Arial"/>
          <w:lang w:val="fr-FR"/>
        </w:rPr>
        <w:t xml:space="preserve">formations </w:t>
      </w:r>
      <w:r w:rsidR="000E3533" w:rsidRPr="008B5B05">
        <w:rPr>
          <w:rFonts w:ascii="Arial" w:hAnsi="Arial" w:cs="Arial"/>
          <w:lang w:val="fr-FR"/>
        </w:rPr>
        <w:t>se dérouleront en une journée et</w:t>
      </w:r>
      <w:r w:rsidRPr="008B5B05">
        <w:rPr>
          <w:rFonts w:ascii="Arial" w:hAnsi="Arial" w:cs="Arial"/>
          <w:lang w:val="fr-FR"/>
        </w:rPr>
        <w:t xml:space="preserve"> </w:t>
      </w:r>
      <w:r w:rsidR="0054469D" w:rsidRPr="008B5B05">
        <w:rPr>
          <w:rFonts w:ascii="Arial" w:hAnsi="Arial" w:cs="Arial"/>
          <w:lang w:val="fr-FR"/>
        </w:rPr>
        <w:t>seront faites en cascade : Formation du niveau central</w:t>
      </w:r>
      <w:r w:rsidR="00DC5D7E" w:rsidRPr="008B5B05">
        <w:rPr>
          <w:rFonts w:ascii="Arial" w:hAnsi="Arial" w:cs="Arial"/>
          <w:lang w:val="fr-FR"/>
        </w:rPr>
        <w:t xml:space="preserve"> y compris les professionnels nationaux récemment </w:t>
      </w:r>
      <w:r w:rsidR="00707087" w:rsidRPr="008B5B05">
        <w:rPr>
          <w:rFonts w:ascii="Arial" w:hAnsi="Arial" w:cs="Arial"/>
          <w:lang w:val="fr-FR"/>
        </w:rPr>
        <w:t>recrutés</w:t>
      </w:r>
      <w:r w:rsidR="00DC5D7E" w:rsidRPr="008B5B05">
        <w:rPr>
          <w:rFonts w:ascii="Arial" w:hAnsi="Arial" w:cs="Arial"/>
          <w:lang w:val="fr-FR"/>
        </w:rPr>
        <w:t>,</w:t>
      </w:r>
      <w:r w:rsidR="0054469D" w:rsidRPr="008B5B05">
        <w:rPr>
          <w:rFonts w:ascii="Arial" w:hAnsi="Arial" w:cs="Arial"/>
          <w:lang w:val="fr-FR"/>
        </w:rPr>
        <w:t xml:space="preserve"> qui à son tour formera le niveau Départemental qui formera à son tour les institutions sanitaires et qui a leur tour les agents de santé communautaires. Cependant, en fonction de l’analyse de situation, le niveau central pourra superviser certaines formations au niveau départemental voir au niv</w:t>
      </w:r>
      <w:r w:rsidR="002E74F1" w:rsidRPr="008B5B05">
        <w:rPr>
          <w:rFonts w:ascii="Arial" w:hAnsi="Arial" w:cs="Arial"/>
          <w:lang w:val="fr-FR"/>
        </w:rPr>
        <w:t>eau des institutions sanitaires.</w:t>
      </w:r>
    </w:p>
    <w:p w:rsidR="00D4560B" w:rsidRPr="008B5B05" w:rsidRDefault="00DE1A0F" w:rsidP="00A40C68">
      <w:pPr>
        <w:spacing w:after="120" w:line="240" w:lineRule="auto"/>
        <w:ind w:right="115"/>
        <w:jc w:val="both"/>
        <w:rPr>
          <w:rFonts w:ascii="Arial" w:hAnsi="Arial" w:cs="Arial"/>
          <w:b/>
          <w:lang w:val="fr-FR"/>
        </w:rPr>
      </w:pPr>
      <w:r w:rsidRPr="008B5B05">
        <w:rPr>
          <w:rFonts w:ascii="Arial" w:hAnsi="Arial" w:cs="Arial"/>
          <w:b/>
          <w:lang w:val="fr-FR"/>
        </w:rPr>
        <w:t xml:space="preserve">3.6.2. </w:t>
      </w:r>
      <w:r w:rsidR="00D4560B" w:rsidRPr="008B5B05">
        <w:rPr>
          <w:rFonts w:ascii="Arial" w:hAnsi="Arial" w:cs="Arial"/>
          <w:b/>
          <w:lang w:val="fr-FR"/>
        </w:rPr>
        <w:t>Supervision</w:t>
      </w:r>
    </w:p>
    <w:p w:rsidR="00D4560B" w:rsidRPr="008B5B05" w:rsidRDefault="00AE66E1" w:rsidP="00A40C68">
      <w:pPr>
        <w:spacing w:after="120" w:line="240" w:lineRule="auto"/>
        <w:ind w:right="115"/>
        <w:jc w:val="both"/>
        <w:rPr>
          <w:rFonts w:ascii="Arial" w:hAnsi="Arial" w:cs="Arial"/>
          <w:lang w:val="fr-FR"/>
        </w:rPr>
      </w:pPr>
      <w:r w:rsidRPr="008B5B05">
        <w:rPr>
          <w:rFonts w:ascii="Arial" w:hAnsi="Arial" w:cs="Arial"/>
          <w:lang w:val="fr-FR"/>
        </w:rPr>
        <w:t xml:space="preserve">La DPEV avec l’appui des sous-comités technique, logistique et communication du CCIA  procédera à </w:t>
      </w:r>
      <w:r w:rsidR="00D4560B" w:rsidRPr="008B5B05">
        <w:rPr>
          <w:rFonts w:ascii="Arial" w:hAnsi="Arial" w:cs="Arial"/>
          <w:lang w:val="fr-FR"/>
        </w:rPr>
        <w:t xml:space="preserve">au moins </w:t>
      </w:r>
      <w:r w:rsidRPr="008B5B05">
        <w:rPr>
          <w:rFonts w:ascii="Arial" w:hAnsi="Arial" w:cs="Arial"/>
          <w:lang w:val="fr-FR"/>
        </w:rPr>
        <w:t>une</w:t>
      </w:r>
      <w:r w:rsidR="00D4560B" w:rsidRPr="008B5B05">
        <w:rPr>
          <w:rFonts w:ascii="Arial" w:hAnsi="Arial" w:cs="Arial"/>
          <w:lang w:val="fr-FR"/>
        </w:rPr>
        <w:t xml:space="preserve"> supervision </w:t>
      </w:r>
      <w:r w:rsidRPr="008B5B05">
        <w:rPr>
          <w:rFonts w:ascii="Arial" w:hAnsi="Arial" w:cs="Arial"/>
          <w:lang w:val="fr-FR"/>
        </w:rPr>
        <w:t>dans chaque D</w:t>
      </w:r>
      <w:r w:rsidR="00D4560B" w:rsidRPr="008B5B05">
        <w:rPr>
          <w:rFonts w:ascii="Arial" w:hAnsi="Arial" w:cs="Arial"/>
          <w:lang w:val="fr-FR"/>
        </w:rPr>
        <w:t>épartement lors de la phase préparatoire de l’introduction</w:t>
      </w:r>
      <w:r w:rsidR="003950B8" w:rsidRPr="008B5B05">
        <w:rPr>
          <w:rFonts w:ascii="Arial" w:hAnsi="Arial" w:cs="Arial"/>
          <w:lang w:val="fr-FR"/>
        </w:rPr>
        <w:t xml:space="preserve"> au cours de la période de mars à juin 2015</w:t>
      </w:r>
      <w:r w:rsidR="00D4560B" w:rsidRPr="008B5B05">
        <w:rPr>
          <w:rFonts w:ascii="Arial" w:hAnsi="Arial" w:cs="Arial"/>
          <w:lang w:val="fr-FR"/>
        </w:rPr>
        <w:t xml:space="preserve">, </w:t>
      </w:r>
      <w:r w:rsidRPr="008B5B05">
        <w:rPr>
          <w:rFonts w:ascii="Arial" w:hAnsi="Arial" w:cs="Arial"/>
          <w:lang w:val="fr-FR"/>
        </w:rPr>
        <w:t>une</w:t>
      </w:r>
      <w:r w:rsidR="00D4560B" w:rsidRPr="008B5B05">
        <w:rPr>
          <w:rFonts w:ascii="Arial" w:hAnsi="Arial" w:cs="Arial"/>
          <w:lang w:val="fr-FR"/>
        </w:rPr>
        <w:t xml:space="preserve"> supervision lors de l’introduction</w:t>
      </w:r>
      <w:r w:rsidR="003950B8" w:rsidRPr="008B5B05">
        <w:rPr>
          <w:rFonts w:ascii="Arial" w:hAnsi="Arial" w:cs="Arial"/>
          <w:lang w:val="fr-FR"/>
        </w:rPr>
        <w:t xml:space="preserve"> au cours de la période de juillet à septembre 2015</w:t>
      </w:r>
      <w:r w:rsidR="00D4560B" w:rsidRPr="008B5B05">
        <w:rPr>
          <w:rFonts w:ascii="Arial" w:hAnsi="Arial" w:cs="Arial"/>
          <w:lang w:val="fr-FR"/>
        </w:rPr>
        <w:t xml:space="preserve"> et </w:t>
      </w:r>
      <w:r w:rsidRPr="008B5B05">
        <w:rPr>
          <w:rFonts w:ascii="Arial" w:hAnsi="Arial" w:cs="Arial"/>
          <w:lang w:val="fr-FR"/>
        </w:rPr>
        <w:t>une</w:t>
      </w:r>
      <w:r w:rsidR="00D4560B" w:rsidRPr="008B5B05">
        <w:rPr>
          <w:rFonts w:ascii="Arial" w:hAnsi="Arial" w:cs="Arial"/>
          <w:lang w:val="fr-FR"/>
        </w:rPr>
        <w:t xml:space="preserve"> supervision en phase de post introduction</w:t>
      </w:r>
      <w:r w:rsidR="003950B8" w:rsidRPr="008B5B05">
        <w:rPr>
          <w:rFonts w:ascii="Arial" w:hAnsi="Arial" w:cs="Arial"/>
          <w:lang w:val="fr-FR"/>
        </w:rPr>
        <w:t xml:space="preserve"> d’octobre à décembre 2015</w:t>
      </w:r>
      <w:r w:rsidR="00D4560B" w:rsidRPr="008B5B05">
        <w:rPr>
          <w:rFonts w:ascii="Arial" w:hAnsi="Arial" w:cs="Arial"/>
          <w:lang w:val="fr-FR"/>
        </w:rPr>
        <w:t>.</w:t>
      </w:r>
      <w:r w:rsidR="00C60151" w:rsidRPr="008B5B05">
        <w:rPr>
          <w:rFonts w:ascii="Arial" w:hAnsi="Arial" w:cs="Arial"/>
          <w:lang w:val="fr-FR"/>
        </w:rPr>
        <w:t xml:space="preserve"> La fréquence de ces supervisions du niveau central vers les Départements peut être modifiée en fonction de l’analyse spécifique de chacun des 10 Départements.</w:t>
      </w:r>
    </w:p>
    <w:p w:rsidR="00D4560B" w:rsidRPr="008B5B05" w:rsidRDefault="00D4560B" w:rsidP="00A40C68">
      <w:pPr>
        <w:spacing w:after="120" w:line="240" w:lineRule="auto"/>
        <w:ind w:right="115"/>
        <w:jc w:val="both"/>
        <w:rPr>
          <w:rFonts w:ascii="Arial" w:hAnsi="Arial" w:cs="Arial"/>
          <w:lang w:val="fr-FR"/>
        </w:rPr>
      </w:pPr>
      <w:r w:rsidRPr="008B5B05">
        <w:rPr>
          <w:rFonts w:ascii="Arial" w:hAnsi="Arial" w:cs="Arial"/>
          <w:lang w:val="fr-FR"/>
        </w:rPr>
        <w:t>Le</w:t>
      </w:r>
      <w:r w:rsidR="00AE66E1" w:rsidRPr="008B5B05">
        <w:rPr>
          <w:rFonts w:ascii="Arial" w:hAnsi="Arial" w:cs="Arial"/>
          <w:lang w:val="fr-FR"/>
        </w:rPr>
        <w:t xml:space="preserve">s 10 </w:t>
      </w:r>
      <w:r w:rsidRPr="008B5B05">
        <w:rPr>
          <w:rFonts w:ascii="Arial" w:hAnsi="Arial" w:cs="Arial"/>
          <w:lang w:val="fr-FR"/>
        </w:rPr>
        <w:t>Département</w:t>
      </w:r>
      <w:r w:rsidR="00AE66E1" w:rsidRPr="008B5B05">
        <w:rPr>
          <w:rFonts w:ascii="Arial" w:hAnsi="Arial" w:cs="Arial"/>
          <w:lang w:val="fr-FR"/>
        </w:rPr>
        <w:t>s</w:t>
      </w:r>
      <w:r w:rsidRPr="008B5B05">
        <w:rPr>
          <w:rFonts w:ascii="Arial" w:hAnsi="Arial" w:cs="Arial"/>
          <w:lang w:val="fr-FR"/>
        </w:rPr>
        <w:t xml:space="preserve"> avec l’appui du nouveau staff mis à </w:t>
      </w:r>
      <w:r w:rsidR="00AE66E1" w:rsidRPr="008B5B05">
        <w:rPr>
          <w:rFonts w:ascii="Arial" w:hAnsi="Arial" w:cs="Arial"/>
          <w:lang w:val="fr-FR"/>
        </w:rPr>
        <w:t xml:space="preserve">leur </w:t>
      </w:r>
      <w:r w:rsidRPr="008B5B05">
        <w:rPr>
          <w:rFonts w:ascii="Arial" w:hAnsi="Arial" w:cs="Arial"/>
          <w:lang w:val="fr-FR"/>
        </w:rPr>
        <w:t>disposition par la DPEV procéder</w:t>
      </w:r>
      <w:r w:rsidR="00AE66E1" w:rsidRPr="008B5B05">
        <w:rPr>
          <w:rFonts w:ascii="Arial" w:hAnsi="Arial" w:cs="Arial"/>
          <w:lang w:val="fr-FR"/>
        </w:rPr>
        <w:t>ont à</w:t>
      </w:r>
      <w:r w:rsidRPr="008B5B05">
        <w:rPr>
          <w:rFonts w:ascii="Arial" w:hAnsi="Arial" w:cs="Arial"/>
          <w:lang w:val="fr-FR"/>
        </w:rPr>
        <w:t xml:space="preserve"> au moins </w:t>
      </w:r>
      <w:r w:rsidR="00AE66E1" w:rsidRPr="008B5B05">
        <w:rPr>
          <w:rFonts w:ascii="Arial" w:hAnsi="Arial" w:cs="Arial"/>
          <w:lang w:val="fr-FR"/>
        </w:rPr>
        <w:t xml:space="preserve">une </w:t>
      </w:r>
      <w:r w:rsidRPr="008B5B05">
        <w:rPr>
          <w:rFonts w:ascii="Arial" w:hAnsi="Arial" w:cs="Arial"/>
          <w:lang w:val="fr-FR"/>
        </w:rPr>
        <w:t>supervision</w:t>
      </w:r>
      <w:r w:rsidR="00AE66E1" w:rsidRPr="008B5B05">
        <w:rPr>
          <w:rFonts w:ascii="Arial" w:hAnsi="Arial" w:cs="Arial"/>
          <w:lang w:val="fr-FR"/>
        </w:rPr>
        <w:t xml:space="preserve"> par mois</w:t>
      </w:r>
      <w:r w:rsidRPr="008B5B05">
        <w:rPr>
          <w:rFonts w:ascii="Arial" w:hAnsi="Arial" w:cs="Arial"/>
          <w:lang w:val="fr-FR"/>
        </w:rPr>
        <w:t xml:space="preserve"> par institution sanitaire </w:t>
      </w:r>
      <w:r w:rsidR="00C948AC" w:rsidRPr="008B5B05">
        <w:rPr>
          <w:rFonts w:ascii="Arial" w:hAnsi="Arial" w:cs="Arial"/>
          <w:lang w:val="fr-FR"/>
        </w:rPr>
        <w:t>à</w:t>
      </w:r>
      <w:r w:rsidRPr="008B5B05">
        <w:rPr>
          <w:rFonts w:ascii="Arial" w:hAnsi="Arial" w:cs="Arial"/>
          <w:lang w:val="fr-FR"/>
        </w:rPr>
        <w:t xml:space="preserve"> toutes les 3 phases d’introduction du vaccin</w:t>
      </w:r>
      <w:r w:rsidR="0063472F" w:rsidRPr="008B5B05">
        <w:rPr>
          <w:rFonts w:ascii="Arial" w:hAnsi="Arial" w:cs="Arial"/>
          <w:lang w:val="fr-FR"/>
        </w:rPr>
        <w:t>.</w:t>
      </w:r>
    </w:p>
    <w:p w:rsidR="00AE66E1" w:rsidRPr="008B5B05" w:rsidRDefault="00AE66E1" w:rsidP="00A40C68">
      <w:pPr>
        <w:spacing w:after="360" w:line="240" w:lineRule="auto"/>
        <w:ind w:right="115"/>
        <w:jc w:val="both"/>
        <w:rPr>
          <w:rFonts w:ascii="Arial" w:hAnsi="Arial" w:cs="Arial"/>
          <w:lang w:val="fr-FR"/>
        </w:rPr>
      </w:pPr>
      <w:r w:rsidRPr="008B5B05">
        <w:rPr>
          <w:rFonts w:ascii="Arial" w:hAnsi="Arial" w:cs="Arial"/>
          <w:lang w:val="fr-FR"/>
        </w:rPr>
        <w:t>Ces supervisions seront intégrées aux autres activités du PEV</w:t>
      </w:r>
      <w:r w:rsidR="0063472F" w:rsidRPr="008B5B05">
        <w:rPr>
          <w:rFonts w:ascii="Arial" w:hAnsi="Arial" w:cs="Arial"/>
          <w:lang w:val="fr-FR"/>
        </w:rPr>
        <w:t>.</w:t>
      </w:r>
    </w:p>
    <w:p w:rsidR="00AE66E1" w:rsidRPr="008B5B05" w:rsidRDefault="00F37B0C" w:rsidP="008B5B05">
      <w:pPr>
        <w:spacing w:line="240" w:lineRule="auto"/>
        <w:jc w:val="both"/>
        <w:rPr>
          <w:rFonts w:ascii="Arial" w:hAnsi="Arial" w:cs="Arial"/>
          <w:b/>
          <w:bCs/>
          <w:lang w:val="fr-FR"/>
        </w:rPr>
      </w:pPr>
      <w:r w:rsidRPr="008B5B05">
        <w:rPr>
          <w:rFonts w:ascii="Arial" w:hAnsi="Arial" w:cs="Arial"/>
          <w:b/>
          <w:bCs/>
          <w:lang w:val="fr-FR"/>
        </w:rPr>
        <w:t xml:space="preserve">3.7  Risques et défis      </w:t>
      </w:r>
    </w:p>
    <w:tbl>
      <w:tblPr>
        <w:tblStyle w:val="TableGrid"/>
        <w:tblW w:w="10080" w:type="dxa"/>
        <w:tblInd w:w="-162" w:type="dxa"/>
        <w:tblLook w:val="04A0"/>
      </w:tblPr>
      <w:tblGrid>
        <w:gridCol w:w="2340"/>
        <w:gridCol w:w="4860"/>
        <w:gridCol w:w="2880"/>
      </w:tblGrid>
      <w:tr w:rsidR="00C60151" w:rsidRPr="00371C97" w:rsidTr="00A40C68">
        <w:trPr>
          <w:tblHeader/>
        </w:trPr>
        <w:tc>
          <w:tcPr>
            <w:tcW w:w="2340" w:type="dxa"/>
            <w:shd w:val="clear" w:color="auto" w:fill="DBE5F1" w:themeFill="accent1" w:themeFillTint="33"/>
          </w:tcPr>
          <w:p w:rsidR="00C60151" w:rsidRPr="008B5B05" w:rsidRDefault="00C60151" w:rsidP="008B5B05">
            <w:pPr>
              <w:jc w:val="both"/>
              <w:rPr>
                <w:rFonts w:ascii="Arial" w:hAnsi="Arial" w:cs="Arial"/>
                <w:b/>
                <w:bCs/>
                <w:lang w:val="fr-FR"/>
              </w:rPr>
            </w:pPr>
            <w:r w:rsidRPr="008B5B05">
              <w:rPr>
                <w:rFonts w:ascii="Arial" w:hAnsi="Arial" w:cs="Arial"/>
                <w:b/>
                <w:bCs/>
                <w:lang w:val="fr-FR"/>
              </w:rPr>
              <w:t xml:space="preserve">Domaines </w:t>
            </w:r>
          </w:p>
        </w:tc>
        <w:tc>
          <w:tcPr>
            <w:tcW w:w="4860" w:type="dxa"/>
            <w:shd w:val="clear" w:color="auto" w:fill="DBE5F1" w:themeFill="accent1" w:themeFillTint="33"/>
          </w:tcPr>
          <w:p w:rsidR="00C60151" w:rsidRPr="008B5B05" w:rsidRDefault="00C60151" w:rsidP="008B5B05">
            <w:pPr>
              <w:jc w:val="both"/>
              <w:rPr>
                <w:rFonts w:ascii="Arial" w:hAnsi="Arial" w:cs="Arial"/>
                <w:b/>
                <w:bCs/>
                <w:lang w:val="fr-FR"/>
              </w:rPr>
            </w:pPr>
            <w:r w:rsidRPr="008B5B05">
              <w:rPr>
                <w:rFonts w:ascii="Arial" w:hAnsi="Arial" w:cs="Arial"/>
                <w:b/>
                <w:bCs/>
                <w:lang w:val="fr-FR"/>
              </w:rPr>
              <w:t>Principaux risques et défis</w:t>
            </w:r>
          </w:p>
        </w:tc>
        <w:tc>
          <w:tcPr>
            <w:tcW w:w="2880" w:type="dxa"/>
            <w:shd w:val="clear" w:color="auto" w:fill="DBE5F1" w:themeFill="accent1" w:themeFillTint="33"/>
          </w:tcPr>
          <w:p w:rsidR="00C60151" w:rsidRPr="008B5B05" w:rsidRDefault="00C60151" w:rsidP="008B5B05">
            <w:pPr>
              <w:jc w:val="both"/>
              <w:rPr>
                <w:rFonts w:ascii="Arial" w:hAnsi="Arial" w:cs="Arial"/>
                <w:b/>
                <w:bCs/>
                <w:lang w:val="fr-FR"/>
              </w:rPr>
            </w:pPr>
            <w:r w:rsidRPr="008B5B05">
              <w:rPr>
                <w:rFonts w:ascii="Arial" w:hAnsi="Arial" w:cs="Arial"/>
                <w:b/>
                <w:bCs/>
                <w:lang w:val="fr-FR"/>
              </w:rPr>
              <w:t>Stra</w:t>
            </w:r>
            <w:r w:rsidR="00A40C68">
              <w:rPr>
                <w:rFonts w:ascii="Arial" w:hAnsi="Arial" w:cs="Arial"/>
                <w:b/>
                <w:bCs/>
                <w:lang w:val="fr-FR"/>
              </w:rPr>
              <w:t>tégies de réduction des risques</w:t>
            </w:r>
          </w:p>
        </w:tc>
      </w:tr>
      <w:tr w:rsidR="00C60151" w:rsidRPr="00371C97" w:rsidTr="00A40C68">
        <w:tc>
          <w:tcPr>
            <w:tcW w:w="2340" w:type="dxa"/>
          </w:tcPr>
          <w:p w:rsidR="00C60151" w:rsidRPr="008B5B05" w:rsidRDefault="00C60151" w:rsidP="008B5B05">
            <w:pPr>
              <w:autoSpaceDE w:val="0"/>
              <w:autoSpaceDN w:val="0"/>
              <w:adjustRightInd w:val="0"/>
              <w:jc w:val="both"/>
              <w:rPr>
                <w:rFonts w:ascii="Arial" w:hAnsi="Arial" w:cs="Arial"/>
                <w:lang w:val="fr-FR"/>
              </w:rPr>
            </w:pPr>
            <w:r w:rsidRPr="008B5B05">
              <w:rPr>
                <w:rFonts w:ascii="Arial" w:hAnsi="Arial" w:cs="Arial"/>
                <w:lang w:val="fr-FR"/>
              </w:rPr>
              <w:t>Financement</w:t>
            </w:r>
          </w:p>
        </w:tc>
        <w:tc>
          <w:tcPr>
            <w:tcW w:w="4860" w:type="dxa"/>
          </w:tcPr>
          <w:p w:rsidR="00C60151" w:rsidRPr="008B5B05" w:rsidRDefault="00C60151" w:rsidP="008B5B05">
            <w:pPr>
              <w:autoSpaceDE w:val="0"/>
              <w:autoSpaceDN w:val="0"/>
              <w:adjustRightInd w:val="0"/>
              <w:jc w:val="both"/>
              <w:rPr>
                <w:rFonts w:ascii="Arial" w:hAnsi="Arial" w:cs="Arial"/>
                <w:lang w:val="fr-FR"/>
              </w:rPr>
            </w:pPr>
            <w:r w:rsidRPr="008B5B05">
              <w:rPr>
                <w:rFonts w:ascii="Arial" w:hAnsi="Arial" w:cs="Arial"/>
                <w:lang w:val="fr-FR"/>
              </w:rPr>
              <w:t xml:space="preserve">Le financement de l’introduction du VPI, vaccins et couts opérationnels dépendent en grande partie des ressources extérieures. </w:t>
            </w:r>
          </w:p>
        </w:tc>
        <w:tc>
          <w:tcPr>
            <w:tcW w:w="2880" w:type="dxa"/>
          </w:tcPr>
          <w:p w:rsidR="00C60151" w:rsidRPr="008B5B05" w:rsidRDefault="00C60151" w:rsidP="008B5B05">
            <w:pPr>
              <w:ind w:right="115"/>
              <w:jc w:val="both"/>
              <w:rPr>
                <w:rFonts w:ascii="Arial" w:hAnsi="Arial" w:cs="Arial"/>
                <w:lang w:val="fr-FR"/>
              </w:rPr>
            </w:pPr>
            <w:r w:rsidRPr="008B5B05">
              <w:rPr>
                <w:rFonts w:ascii="Arial" w:hAnsi="Arial" w:cs="Arial"/>
                <w:lang w:val="fr-FR"/>
              </w:rPr>
              <w:t>Transmettre dans le délai le plan d’introduction du VPI avec tous les documents obligatoires à GAVI</w:t>
            </w:r>
          </w:p>
          <w:p w:rsidR="00C60151" w:rsidRPr="008B5B05" w:rsidRDefault="00C60151" w:rsidP="008B5B05">
            <w:pPr>
              <w:ind w:right="115"/>
              <w:jc w:val="both"/>
              <w:rPr>
                <w:rFonts w:ascii="Arial" w:hAnsi="Arial" w:cs="Arial"/>
                <w:bCs/>
                <w:lang w:val="fr-FR"/>
              </w:rPr>
            </w:pPr>
          </w:p>
        </w:tc>
      </w:tr>
      <w:tr w:rsidR="00C60151" w:rsidRPr="00371C97" w:rsidTr="00A40C68">
        <w:tc>
          <w:tcPr>
            <w:tcW w:w="2340" w:type="dxa"/>
          </w:tcPr>
          <w:p w:rsidR="00C60151" w:rsidRPr="008B5B05" w:rsidRDefault="00C60151" w:rsidP="008B5B05">
            <w:pPr>
              <w:jc w:val="both"/>
              <w:rPr>
                <w:rFonts w:ascii="Arial" w:hAnsi="Arial" w:cs="Arial"/>
                <w:lang w:val="fr-FR"/>
              </w:rPr>
            </w:pPr>
          </w:p>
          <w:p w:rsidR="00C60151" w:rsidRPr="008B5B05" w:rsidRDefault="00C60151" w:rsidP="008B5B05">
            <w:pPr>
              <w:jc w:val="both"/>
              <w:rPr>
                <w:rFonts w:ascii="Arial" w:hAnsi="Arial" w:cs="Arial"/>
                <w:lang w:val="fr-FR"/>
              </w:rPr>
            </w:pPr>
          </w:p>
          <w:p w:rsidR="00C60151" w:rsidRPr="008B5B05" w:rsidRDefault="00C60151" w:rsidP="008B5B05">
            <w:pPr>
              <w:jc w:val="both"/>
              <w:rPr>
                <w:rFonts w:ascii="Arial" w:hAnsi="Arial" w:cs="Arial"/>
                <w:lang w:val="fr-FR"/>
              </w:rPr>
            </w:pPr>
          </w:p>
          <w:p w:rsidR="00C60151" w:rsidRPr="008B5B05" w:rsidRDefault="00C60151" w:rsidP="008B5B05">
            <w:pPr>
              <w:jc w:val="both"/>
              <w:rPr>
                <w:rFonts w:ascii="Arial" w:hAnsi="Arial" w:cs="Arial"/>
                <w:lang w:val="fr-FR"/>
              </w:rPr>
            </w:pPr>
          </w:p>
          <w:p w:rsidR="00C60151" w:rsidRPr="008B5B05" w:rsidRDefault="00C60151" w:rsidP="008B5B05">
            <w:pPr>
              <w:jc w:val="both"/>
              <w:rPr>
                <w:rFonts w:ascii="Arial" w:hAnsi="Arial" w:cs="Arial"/>
                <w:lang w:val="fr-FR"/>
              </w:rPr>
            </w:pPr>
            <w:r w:rsidRPr="008B5B05">
              <w:rPr>
                <w:rFonts w:ascii="Arial" w:hAnsi="Arial" w:cs="Arial"/>
                <w:lang w:val="fr-FR"/>
              </w:rPr>
              <w:t>Chaine de froid</w:t>
            </w:r>
          </w:p>
        </w:tc>
        <w:tc>
          <w:tcPr>
            <w:tcW w:w="4860" w:type="dxa"/>
          </w:tcPr>
          <w:p w:rsidR="00C60151" w:rsidRPr="008B5B05" w:rsidRDefault="00C60151" w:rsidP="008B5B05">
            <w:pPr>
              <w:jc w:val="both"/>
              <w:rPr>
                <w:rFonts w:ascii="Arial" w:hAnsi="Arial" w:cs="Arial"/>
                <w:bCs/>
                <w:lang w:val="fr-FR"/>
              </w:rPr>
            </w:pPr>
            <w:r w:rsidRPr="008B5B05">
              <w:rPr>
                <w:rFonts w:ascii="Arial" w:hAnsi="Arial" w:cs="Arial"/>
                <w:lang w:val="fr-FR"/>
              </w:rPr>
              <w:t>La capacité de stockage positive nette actuelle pour les vaccins y compris le VPI ne sera suffisante que si et seulement si il est procédé au remplacement de la présentation actuelle du vaccin Rota dont le volume unitaire est de 85,3 cm</w:t>
            </w:r>
            <w:r w:rsidRPr="008B5B05">
              <w:rPr>
                <w:rFonts w:ascii="Arial" w:hAnsi="Arial" w:cs="Arial"/>
                <w:vertAlign w:val="superscript"/>
                <w:lang w:val="fr-FR"/>
              </w:rPr>
              <w:t>3</w:t>
            </w:r>
            <w:r w:rsidRPr="008B5B05">
              <w:rPr>
                <w:rFonts w:ascii="Arial" w:hAnsi="Arial" w:cs="Arial"/>
                <w:lang w:val="fr-FR"/>
              </w:rPr>
              <w:t xml:space="preserve"> par dose par le vaccin Rota dont le volume unitaire est de 17,1cm</w:t>
            </w:r>
            <w:r w:rsidRPr="008B5B05">
              <w:rPr>
                <w:rFonts w:ascii="Arial" w:hAnsi="Arial" w:cs="Arial"/>
                <w:vertAlign w:val="superscript"/>
                <w:lang w:val="fr-FR"/>
              </w:rPr>
              <w:t xml:space="preserve">3 </w:t>
            </w:r>
            <w:r w:rsidRPr="008B5B05">
              <w:rPr>
                <w:rFonts w:ascii="Arial" w:hAnsi="Arial" w:cs="Arial"/>
                <w:lang w:val="fr-FR"/>
              </w:rPr>
              <w:t xml:space="preserve"> par dose.</w:t>
            </w:r>
          </w:p>
        </w:tc>
        <w:tc>
          <w:tcPr>
            <w:tcW w:w="2880" w:type="dxa"/>
          </w:tcPr>
          <w:p w:rsidR="00C60151" w:rsidRPr="008B5B05" w:rsidRDefault="00C60151" w:rsidP="008B5B05">
            <w:pPr>
              <w:ind w:right="115"/>
              <w:jc w:val="both"/>
              <w:rPr>
                <w:rFonts w:ascii="Arial" w:hAnsi="Arial" w:cs="Arial"/>
                <w:vertAlign w:val="superscript"/>
                <w:lang w:val="fr-FR"/>
              </w:rPr>
            </w:pPr>
            <w:r w:rsidRPr="008B5B05">
              <w:rPr>
                <w:rFonts w:ascii="Arial" w:hAnsi="Arial" w:cs="Arial"/>
                <w:lang w:val="fr-FR"/>
              </w:rPr>
              <w:t>La DPEV doit prendre toutes les dispositions pour commander le Rota avec la présentation dont le volume unitaire est de 17.1 cm</w:t>
            </w:r>
            <w:r w:rsidRPr="008B5B05">
              <w:rPr>
                <w:rFonts w:ascii="Arial" w:hAnsi="Arial" w:cs="Arial"/>
                <w:vertAlign w:val="superscript"/>
                <w:lang w:val="fr-FR"/>
              </w:rPr>
              <w:t>3</w:t>
            </w:r>
          </w:p>
          <w:p w:rsidR="00C60151" w:rsidRPr="008B5B05" w:rsidRDefault="00C60151" w:rsidP="008B5B05">
            <w:pPr>
              <w:jc w:val="both"/>
              <w:rPr>
                <w:rFonts w:ascii="Arial" w:hAnsi="Arial" w:cs="Arial"/>
                <w:bCs/>
                <w:lang w:val="fr-FR"/>
              </w:rPr>
            </w:pPr>
          </w:p>
        </w:tc>
      </w:tr>
      <w:tr w:rsidR="00C60151" w:rsidRPr="00371C97" w:rsidTr="00A40C68">
        <w:tc>
          <w:tcPr>
            <w:tcW w:w="2340" w:type="dxa"/>
            <w:vMerge w:val="restart"/>
          </w:tcPr>
          <w:p w:rsidR="00C60151" w:rsidRPr="008B5B05" w:rsidRDefault="00C60151" w:rsidP="008B5B05">
            <w:pPr>
              <w:jc w:val="both"/>
              <w:rPr>
                <w:rFonts w:ascii="Arial" w:hAnsi="Arial" w:cs="Arial"/>
                <w:lang w:val="fr-FR"/>
              </w:rPr>
            </w:pPr>
            <w:r w:rsidRPr="008B5B05">
              <w:rPr>
                <w:rFonts w:ascii="Arial" w:hAnsi="Arial" w:cs="Arial"/>
                <w:lang w:val="fr-FR"/>
              </w:rPr>
              <w:t>Programmatique</w:t>
            </w:r>
          </w:p>
        </w:tc>
        <w:tc>
          <w:tcPr>
            <w:tcW w:w="4860" w:type="dxa"/>
          </w:tcPr>
          <w:p w:rsidR="00C60151" w:rsidRPr="008B5B05" w:rsidRDefault="00C60151" w:rsidP="008B5B05">
            <w:pPr>
              <w:jc w:val="both"/>
              <w:rPr>
                <w:rFonts w:ascii="Arial" w:hAnsi="Arial" w:cs="Arial"/>
                <w:bCs/>
                <w:lang w:val="fr-FR"/>
              </w:rPr>
            </w:pPr>
            <w:r w:rsidRPr="008B5B05">
              <w:rPr>
                <w:rFonts w:ascii="Arial" w:hAnsi="Arial" w:cs="Arial"/>
                <w:lang w:val="fr-FR"/>
              </w:rPr>
              <w:t>En plus de l’introduction du VPI, il est prévu en 2015 l’évaluation externe du PEV y compris l’enquête de CV suivie par l’élaboration du plan pluriannuel complet 2016-2020,</w:t>
            </w:r>
            <w:r w:rsidR="00B0778F" w:rsidRPr="008B5B05">
              <w:rPr>
                <w:rFonts w:ascii="Arial" w:hAnsi="Arial" w:cs="Arial"/>
                <w:lang w:val="fr-FR"/>
              </w:rPr>
              <w:t xml:space="preserve"> </w:t>
            </w:r>
            <w:r w:rsidRPr="008B5B05">
              <w:rPr>
                <w:rFonts w:ascii="Arial" w:hAnsi="Arial" w:cs="Arial"/>
                <w:lang w:val="fr-FR"/>
              </w:rPr>
              <w:t>l’organisation de la campagne de suivi de rougeole/rubéole</w:t>
            </w:r>
            <w:r w:rsidR="00B0778F" w:rsidRPr="008B5B05">
              <w:rPr>
                <w:rFonts w:ascii="Arial" w:hAnsi="Arial" w:cs="Arial"/>
                <w:lang w:val="fr-FR"/>
              </w:rPr>
              <w:t>,</w:t>
            </w:r>
            <w:r w:rsidRPr="008B5B05">
              <w:rPr>
                <w:rFonts w:ascii="Arial" w:hAnsi="Arial" w:cs="Arial"/>
                <w:lang w:val="fr-FR"/>
              </w:rPr>
              <w:t xml:space="preserve"> </w:t>
            </w:r>
            <w:r w:rsidR="00B0778F" w:rsidRPr="008B5B05">
              <w:rPr>
                <w:rFonts w:ascii="Arial" w:hAnsi="Arial" w:cs="Arial"/>
                <w:lang w:val="fr-FR"/>
              </w:rPr>
              <w:t xml:space="preserve"> </w:t>
            </w:r>
            <w:r w:rsidRPr="008B5B05">
              <w:rPr>
                <w:rFonts w:ascii="Arial" w:hAnsi="Arial" w:cs="Arial"/>
                <w:lang w:val="fr-FR"/>
              </w:rPr>
              <w:lastRenderedPageBreak/>
              <w:t>la campagne de vaccination contre le choléra, l’élimination d’élimination du TNN et l’introduction du vaccin pneumo</w:t>
            </w:r>
          </w:p>
        </w:tc>
        <w:tc>
          <w:tcPr>
            <w:tcW w:w="2880" w:type="dxa"/>
          </w:tcPr>
          <w:p w:rsidR="00C60151" w:rsidRPr="008B5B05" w:rsidRDefault="00C60151" w:rsidP="008B5B05">
            <w:pPr>
              <w:jc w:val="both"/>
              <w:rPr>
                <w:rFonts w:ascii="Arial" w:hAnsi="Arial" w:cs="Arial"/>
                <w:bCs/>
                <w:lang w:val="fr-FR"/>
              </w:rPr>
            </w:pPr>
            <w:r w:rsidRPr="008B5B05">
              <w:rPr>
                <w:rFonts w:ascii="Arial" w:hAnsi="Arial" w:cs="Arial"/>
                <w:bCs/>
                <w:lang w:val="fr-FR"/>
              </w:rPr>
              <w:lastRenderedPageBreak/>
              <w:t xml:space="preserve">La DPEV avec l’appui des partenaires, doit élaborer un plan opérationnel PEV intégrant toutes les activités prévues en 2015 </w:t>
            </w:r>
            <w:r w:rsidRPr="008B5B05">
              <w:rPr>
                <w:rFonts w:ascii="Arial" w:hAnsi="Arial" w:cs="Arial"/>
                <w:bCs/>
                <w:lang w:val="fr-FR"/>
              </w:rPr>
              <w:lastRenderedPageBreak/>
              <w:t>avec un chronogramme d’activités et assurer le suivi de ce chronogramme pour éviter le chevauchement</w:t>
            </w:r>
          </w:p>
        </w:tc>
      </w:tr>
      <w:tr w:rsidR="00C60151" w:rsidRPr="00371C97" w:rsidTr="00A40C68">
        <w:tc>
          <w:tcPr>
            <w:tcW w:w="2340" w:type="dxa"/>
            <w:vMerge/>
          </w:tcPr>
          <w:p w:rsidR="00C60151" w:rsidRPr="008B5B05" w:rsidRDefault="00C60151" w:rsidP="008B5B05">
            <w:pPr>
              <w:jc w:val="both"/>
              <w:rPr>
                <w:rFonts w:ascii="Arial" w:hAnsi="Arial" w:cs="Arial"/>
                <w:lang w:val="fr-FR"/>
              </w:rPr>
            </w:pPr>
          </w:p>
        </w:tc>
        <w:tc>
          <w:tcPr>
            <w:tcW w:w="4860" w:type="dxa"/>
          </w:tcPr>
          <w:p w:rsidR="00C60151" w:rsidRPr="008B5B05" w:rsidRDefault="00C60151" w:rsidP="008B5B05">
            <w:pPr>
              <w:jc w:val="both"/>
              <w:rPr>
                <w:rFonts w:ascii="Arial" w:hAnsi="Arial" w:cs="Arial"/>
                <w:bCs/>
                <w:lang w:val="fr-FR"/>
              </w:rPr>
            </w:pPr>
            <w:r w:rsidRPr="008B5B05">
              <w:rPr>
                <w:rFonts w:ascii="Arial" w:hAnsi="Arial" w:cs="Arial"/>
                <w:lang w:val="fr-FR"/>
              </w:rPr>
              <w:t xml:space="preserve">Sur environ 900 institutions de santé, la vaccination est intégrée dans 700 institutions. Les 200 institutions n’ont pas intégré la vaccination à cause de l’insuffisance des </w:t>
            </w:r>
            <w:r w:rsidR="00B0778F" w:rsidRPr="008B5B05">
              <w:rPr>
                <w:rFonts w:ascii="Arial" w:hAnsi="Arial" w:cs="Arial"/>
                <w:lang w:val="fr-FR"/>
              </w:rPr>
              <w:t>ressources</w:t>
            </w:r>
            <w:r w:rsidRPr="008B5B05">
              <w:rPr>
                <w:rFonts w:ascii="Arial" w:hAnsi="Arial" w:cs="Arial"/>
                <w:lang w:val="fr-FR"/>
              </w:rPr>
              <w:t xml:space="preserve"> humaines et des réfrigérateurs. </w:t>
            </w:r>
          </w:p>
        </w:tc>
        <w:tc>
          <w:tcPr>
            <w:tcW w:w="2880" w:type="dxa"/>
          </w:tcPr>
          <w:p w:rsidR="00C60151" w:rsidRPr="008B5B05" w:rsidRDefault="00C60151" w:rsidP="008B5B05">
            <w:pPr>
              <w:jc w:val="both"/>
              <w:rPr>
                <w:rFonts w:ascii="Arial" w:hAnsi="Arial" w:cs="Arial"/>
                <w:bCs/>
                <w:lang w:val="fr-FR"/>
              </w:rPr>
            </w:pPr>
            <w:r w:rsidRPr="008B5B05">
              <w:rPr>
                <w:rFonts w:ascii="Arial" w:hAnsi="Arial" w:cs="Arial"/>
                <w:bCs/>
                <w:lang w:val="fr-FR"/>
              </w:rPr>
              <w:t>Pour vacciner les enfants des aires de sante autour de ces 200 institutions de sante des stratégies avancées  seront menées à partir des institutions de sante identifiées lors de la micro planification</w:t>
            </w:r>
          </w:p>
        </w:tc>
      </w:tr>
    </w:tbl>
    <w:p w:rsidR="00C31F86" w:rsidRPr="008B5B05" w:rsidRDefault="00C31F86" w:rsidP="008B5B05">
      <w:pPr>
        <w:spacing w:line="240" w:lineRule="auto"/>
        <w:jc w:val="both"/>
        <w:rPr>
          <w:rFonts w:ascii="Arial" w:hAnsi="Arial" w:cs="Arial"/>
          <w:b/>
          <w:lang w:val="fr-FR"/>
        </w:rPr>
      </w:pPr>
    </w:p>
    <w:p w:rsidR="00E414D6" w:rsidRPr="00A40C68" w:rsidRDefault="00E414D6" w:rsidP="008B5B05">
      <w:pPr>
        <w:spacing w:after="120" w:line="240" w:lineRule="auto"/>
        <w:jc w:val="both"/>
        <w:rPr>
          <w:rFonts w:ascii="Arial" w:eastAsia="SimSun" w:hAnsi="Arial" w:cs="Arial"/>
          <w:b/>
          <w:sz w:val="24"/>
          <w:szCs w:val="24"/>
          <w:lang w:val="fr-FR"/>
        </w:rPr>
      </w:pPr>
      <w:r w:rsidRPr="00A40C68">
        <w:rPr>
          <w:rFonts w:ascii="Arial" w:eastAsia="SimSun" w:hAnsi="Arial" w:cs="Arial"/>
          <w:b/>
          <w:sz w:val="24"/>
          <w:szCs w:val="24"/>
          <w:lang w:val="fr-FR"/>
        </w:rPr>
        <w:t xml:space="preserve">4. Analyse situationnelle du programme de vaccination   </w:t>
      </w:r>
    </w:p>
    <w:p w:rsidR="00E414D6" w:rsidRPr="008B5B05" w:rsidRDefault="00E414D6" w:rsidP="008B5B05">
      <w:pPr>
        <w:spacing w:line="240" w:lineRule="auto"/>
        <w:jc w:val="both"/>
        <w:rPr>
          <w:rFonts w:ascii="Arial" w:hAnsi="Arial" w:cs="Arial"/>
          <w:b/>
          <w:bCs/>
          <w:lang w:val="fr-FR"/>
        </w:rPr>
      </w:pPr>
      <w:r w:rsidRPr="008B5B05">
        <w:rPr>
          <w:rFonts w:ascii="Arial" w:hAnsi="Arial" w:cs="Arial"/>
          <w:b/>
          <w:bCs/>
          <w:lang w:val="fr-FR"/>
        </w:rPr>
        <w:t xml:space="preserve">4.1  Contexte général du pays   </w:t>
      </w:r>
    </w:p>
    <w:p w:rsidR="00E414D6" w:rsidRPr="008B5B05" w:rsidRDefault="00E414D6" w:rsidP="008B5B05">
      <w:pPr>
        <w:spacing w:line="240" w:lineRule="auto"/>
        <w:jc w:val="both"/>
        <w:rPr>
          <w:rFonts w:ascii="Arial" w:hAnsi="Arial" w:cs="Arial"/>
          <w:b/>
          <w:lang w:val="fr-FR"/>
        </w:rPr>
      </w:pPr>
      <w:r w:rsidRPr="008B5B05">
        <w:rPr>
          <w:rFonts w:ascii="Arial" w:hAnsi="Arial" w:cs="Arial"/>
          <w:b/>
          <w:lang w:val="fr-FR"/>
        </w:rPr>
        <w:t xml:space="preserve">Situation géographique et démographique </w:t>
      </w:r>
    </w:p>
    <w:p w:rsidR="00E414D6" w:rsidRPr="008B5B05" w:rsidRDefault="00E414D6" w:rsidP="00A40C68">
      <w:pPr>
        <w:spacing w:after="120" w:line="240" w:lineRule="auto"/>
        <w:jc w:val="both"/>
        <w:rPr>
          <w:rFonts w:ascii="Arial" w:hAnsi="Arial" w:cs="Arial"/>
          <w:lang w:val="fr-FR"/>
        </w:rPr>
      </w:pPr>
      <w:r w:rsidRPr="008B5B05">
        <w:rPr>
          <w:rFonts w:ascii="Arial" w:hAnsi="Arial" w:cs="Arial"/>
          <w:lang w:val="fr-FR"/>
        </w:rPr>
        <w:t xml:space="preserve">La République d'Haïti occupe le tiers occidental de l'Ile </w:t>
      </w:r>
      <w:r w:rsidR="003001A7" w:rsidRPr="008B5B05">
        <w:rPr>
          <w:rFonts w:ascii="Arial" w:hAnsi="Arial" w:cs="Arial"/>
          <w:lang w:val="fr-FR"/>
        </w:rPr>
        <w:t>d’Hispanola</w:t>
      </w:r>
      <w:r w:rsidRPr="008B5B05">
        <w:rPr>
          <w:rFonts w:ascii="Arial" w:hAnsi="Arial" w:cs="Arial"/>
          <w:lang w:val="fr-FR"/>
        </w:rPr>
        <w:t xml:space="preserve"> qu'elle partage avec la République Dominicaine. Sa superficie est de 27.750 Km</w:t>
      </w:r>
      <w:r w:rsidRPr="008B5B05">
        <w:rPr>
          <w:rFonts w:ascii="Arial" w:hAnsi="Arial" w:cs="Arial"/>
          <w:vertAlign w:val="superscript"/>
          <w:lang w:val="fr-FR"/>
        </w:rPr>
        <w:t>2</w:t>
      </w:r>
      <w:r w:rsidRPr="008B5B05">
        <w:rPr>
          <w:rFonts w:ascii="Arial" w:hAnsi="Arial" w:cs="Arial"/>
          <w:lang w:val="fr-FR"/>
        </w:rPr>
        <w:t xml:space="preserve">. </w:t>
      </w:r>
    </w:p>
    <w:p w:rsidR="00A40C68" w:rsidRDefault="00E414D6" w:rsidP="00A40C68">
      <w:pPr>
        <w:spacing w:after="120" w:line="240" w:lineRule="auto"/>
        <w:jc w:val="both"/>
        <w:rPr>
          <w:rFonts w:ascii="Arial" w:hAnsi="Arial" w:cs="Arial"/>
          <w:lang w:val="fr-FR"/>
        </w:rPr>
      </w:pPr>
      <w:r w:rsidRPr="008B5B05">
        <w:rPr>
          <w:rFonts w:ascii="Arial" w:hAnsi="Arial" w:cs="Arial"/>
          <w:lang w:val="fr-FR"/>
        </w:rPr>
        <w:t>Le dernier recensement général de la population et de l'habitat (RGPH) réalisé par l'Institut Haïtien de Statistique et d'Informatique (IHSI) en 2003</w:t>
      </w:r>
      <w:r w:rsidR="00A40C68">
        <w:rPr>
          <w:rFonts w:ascii="Arial" w:hAnsi="Arial" w:cs="Arial"/>
          <w:lang w:val="fr-FR"/>
        </w:rPr>
        <w:t xml:space="preserve"> dénombrait une population de 8.938.</w:t>
      </w:r>
      <w:r w:rsidRPr="008B5B05">
        <w:rPr>
          <w:rFonts w:ascii="Arial" w:hAnsi="Arial" w:cs="Arial"/>
          <w:lang w:val="fr-FR"/>
        </w:rPr>
        <w:t>655. Cel</w:t>
      </w:r>
      <w:r w:rsidR="00A40C68">
        <w:rPr>
          <w:rFonts w:ascii="Arial" w:hAnsi="Arial" w:cs="Arial"/>
          <w:lang w:val="fr-FR"/>
        </w:rPr>
        <w:t>le- ci est estimée en 2014 à 11.245.</w:t>
      </w:r>
      <w:r w:rsidRPr="008B5B05">
        <w:rPr>
          <w:rFonts w:ascii="Arial" w:hAnsi="Arial" w:cs="Arial"/>
          <w:lang w:val="fr-FR"/>
        </w:rPr>
        <w:t xml:space="preserve">571 tenant compte du taux de croissance de 2,76 %. </w:t>
      </w:r>
    </w:p>
    <w:p w:rsidR="00A40C68" w:rsidRDefault="00E414D6" w:rsidP="00A40C68">
      <w:pPr>
        <w:spacing w:after="120" w:line="240" w:lineRule="auto"/>
        <w:jc w:val="both"/>
        <w:rPr>
          <w:rFonts w:ascii="Arial" w:hAnsi="Arial" w:cs="Arial"/>
          <w:lang w:val="fr-FR"/>
        </w:rPr>
      </w:pPr>
      <w:r w:rsidRPr="008B5B05">
        <w:rPr>
          <w:rFonts w:ascii="Arial" w:hAnsi="Arial" w:cs="Arial"/>
          <w:lang w:val="fr-FR"/>
        </w:rPr>
        <w:t>Il s'agit d'une population très jeune dont 12 % est âgé de moins de 5 ans, plus de 50 % âgé de moins de 21 ans. La répartition selon le sexe montre que 52</w:t>
      </w:r>
      <w:r w:rsidR="003001A7" w:rsidRPr="008B5B05">
        <w:rPr>
          <w:rFonts w:ascii="Arial" w:hAnsi="Arial" w:cs="Arial"/>
          <w:lang w:val="fr-FR"/>
        </w:rPr>
        <w:t>% de la population est de sexe féminin</w:t>
      </w:r>
      <w:r w:rsidRPr="008B5B05">
        <w:rPr>
          <w:rFonts w:ascii="Arial" w:hAnsi="Arial" w:cs="Arial"/>
          <w:lang w:val="fr-FR"/>
        </w:rPr>
        <w:t xml:space="preserve"> et 48 % est de sexe </w:t>
      </w:r>
      <w:r w:rsidR="003001A7" w:rsidRPr="008B5B05">
        <w:rPr>
          <w:rFonts w:ascii="Arial" w:hAnsi="Arial" w:cs="Arial"/>
          <w:lang w:val="fr-FR"/>
        </w:rPr>
        <w:t>masculin</w:t>
      </w:r>
      <w:r w:rsidRPr="008B5B05">
        <w:rPr>
          <w:rFonts w:ascii="Arial" w:hAnsi="Arial" w:cs="Arial"/>
          <w:lang w:val="fr-FR"/>
        </w:rPr>
        <w:t>.</w:t>
      </w:r>
    </w:p>
    <w:p w:rsidR="00A40C68" w:rsidRDefault="00E414D6" w:rsidP="00A40C68">
      <w:pPr>
        <w:spacing w:after="0" w:line="240" w:lineRule="auto"/>
        <w:jc w:val="both"/>
        <w:rPr>
          <w:rFonts w:ascii="Arial" w:hAnsi="Arial" w:cs="Arial"/>
          <w:b/>
          <w:lang w:val="fr-FR"/>
        </w:rPr>
      </w:pPr>
      <w:r w:rsidRPr="008B5B05">
        <w:rPr>
          <w:rFonts w:ascii="Arial" w:hAnsi="Arial" w:cs="Arial"/>
          <w:lang w:val="fr-FR"/>
        </w:rPr>
        <w:t>La densité de population de 373 habitants par Km</w:t>
      </w:r>
      <w:r w:rsidRPr="008B5B05">
        <w:rPr>
          <w:rFonts w:ascii="Arial" w:hAnsi="Arial" w:cs="Arial"/>
          <w:vertAlign w:val="superscript"/>
          <w:lang w:val="fr-FR"/>
        </w:rPr>
        <w:t>2</w:t>
      </w:r>
      <w:r w:rsidRPr="008B5B05">
        <w:rPr>
          <w:rFonts w:ascii="Arial" w:hAnsi="Arial" w:cs="Arial"/>
          <w:lang w:val="fr-FR"/>
        </w:rPr>
        <w:t>. Environ 60 % de la population vit dans les zones rurales. Les deux tiers de cette population rurale vivent dans des zones montagneuses et des localités enclavées. Cette situation, ajoutée á la dispersion de l'habitat rural rend extrêmement difficile l’accès aux des services de santé de base y compris la vaccination.</w:t>
      </w:r>
      <w:r w:rsidRPr="008B5B05">
        <w:rPr>
          <w:rFonts w:ascii="Arial" w:hAnsi="Arial" w:cs="Arial"/>
          <w:lang w:val="fr-FR"/>
        </w:rPr>
        <w:br/>
      </w:r>
    </w:p>
    <w:p w:rsidR="00A40C68" w:rsidRDefault="00E414D6" w:rsidP="00A40C68">
      <w:pPr>
        <w:spacing w:after="120" w:line="240" w:lineRule="auto"/>
        <w:jc w:val="both"/>
        <w:rPr>
          <w:rFonts w:ascii="Arial" w:hAnsi="Arial" w:cs="Arial"/>
          <w:lang w:val="fr-FR"/>
        </w:rPr>
      </w:pPr>
      <w:r w:rsidRPr="008B5B05">
        <w:rPr>
          <w:rFonts w:ascii="Arial" w:hAnsi="Arial" w:cs="Arial"/>
          <w:b/>
          <w:lang w:val="fr-FR"/>
        </w:rPr>
        <w:t xml:space="preserve">Système de santé </w:t>
      </w:r>
    </w:p>
    <w:p w:rsidR="00E414D6" w:rsidRPr="008B5B05" w:rsidRDefault="00E414D6" w:rsidP="00A40C68">
      <w:pPr>
        <w:spacing w:after="240" w:line="240" w:lineRule="auto"/>
        <w:jc w:val="both"/>
        <w:rPr>
          <w:rFonts w:ascii="Arial" w:hAnsi="Arial" w:cs="Arial"/>
          <w:lang w:val="fr-FR"/>
        </w:rPr>
      </w:pPr>
      <w:r w:rsidRPr="008B5B05">
        <w:rPr>
          <w:rFonts w:ascii="Arial" w:hAnsi="Arial" w:cs="Arial"/>
          <w:lang w:val="fr-FR"/>
        </w:rPr>
        <w:t xml:space="preserve">La République d'Haïti est divisée en 10 départements, 140 communes et 553 sections communales. Le système de santé Haïtien est divisé en dix départements sanitaires dont les 140 communes sont regroupées en 58 Unités Communales de Santé (UCS) qui constituent la base organisationnelle de la décentralisation sanitaire. Le caractère hybride du système composé d'institutions sanitaires publiques, privées philanthropiques, mixtes et d'institutions privées à but lucratif, ajouté à la trop grande dépendance de son financement </w:t>
      </w:r>
      <w:r w:rsidR="006B4EAB">
        <w:rPr>
          <w:rFonts w:ascii="Arial" w:hAnsi="Arial" w:cs="Arial"/>
          <w:lang w:val="fr-FR"/>
        </w:rPr>
        <w:t>de la communauté internationale</w:t>
      </w:r>
      <w:r w:rsidRPr="008B5B05">
        <w:rPr>
          <w:rFonts w:ascii="Arial" w:hAnsi="Arial" w:cs="Arial"/>
          <w:lang w:val="fr-FR"/>
        </w:rPr>
        <w:t xml:space="preserve"> ne facilite pas la coordination des multiples intervenants par le Ministère de la Santé dont les capacités de gestion sont limitées. La distribution tant des institutions sanitaires à travers le territoire que des ressources humaines reflètent des inégalités sociales en santé. En effet le pays compte 2,5 médecins, 1 infirmier et 2,5 auxiliaires infirmiers pour 10.000 habitants, soit </w:t>
      </w:r>
      <w:r w:rsidR="00787D27" w:rsidRPr="008B5B05">
        <w:rPr>
          <w:rFonts w:ascii="Arial" w:hAnsi="Arial" w:cs="Arial"/>
          <w:lang w:val="fr-FR"/>
        </w:rPr>
        <w:t>3,6</w:t>
      </w:r>
      <w:r w:rsidRPr="008B5B05">
        <w:rPr>
          <w:rFonts w:ascii="Arial" w:hAnsi="Arial" w:cs="Arial"/>
          <w:lang w:val="fr-FR"/>
        </w:rPr>
        <w:t xml:space="preserve"> personnels de santé/10.000 habitants contre 25 /10.000 selon les normes de l'OPS/OMS. D'autre part, un peu plus de 50 % de la population habite à plus d'1 </w:t>
      </w:r>
      <w:r w:rsidRPr="008B5B05">
        <w:rPr>
          <w:rFonts w:ascii="Arial" w:hAnsi="Arial" w:cs="Arial"/>
          <w:lang w:val="fr-FR"/>
        </w:rPr>
        <w:lastRenderedPageBreak/>
        <w:t>heure de marche à pied d'une institution de santé. Environ 74 % des femmes accouchent á domicile (EMMUS IV)</w:t>
      </w:r>
    </w:p>
    <w:p w:rsidR="00F70353" w:rsidRPr="008B5B05" w:rsidRDefault="00F70353" w:rsidP="006B4EAB">
      <w:pPr>
        <w:spacing w:after="120" w:line="240" w:lineRule="auto"/>
        <w:jc w:val="both"/>
        <w:rPr>
          <w:rFonts w:ascii="Arial" w:hAnsi="Arial" w:cs="Arial"/>
          <w:b/>
          <w:lang w:val="fr-FR"/>
        </w:rPr>
      </w:pPr>
      <w:r w:rsidRPr="008B5B05">
        <w:rPr>
          <w:rFonts w:ascii="Arial" w:hAnsi="Arial" w:cs="Arial"/>
          <w:b/>
          <w:lang w:val="fr-FR"/>
        </w:rPr>
        <w:t xml:space="preserve">Programme Élargi de Vaccination </w:t>
      </w:r>
    </w:p>
    <w:p w:rsidR="00F70353" w:rsidRPr="008B5B05" w:rsidRDefault="00F70353" w:rsidP="008B5B05">
      <w:pPr>
        <w:spacing w:after="0" w:line="240" w:lineRule="auto"/>
        <w:jc w:val="both"/>
        <w:rPr>
          <w:rFonts w:ascii="Arial" w:hAnsi="Arial" w:cs="Arial"/>
          <w:lang w:val="fr-FR"/>
        </w:rPr>
      </w:pPr>
      <w:r w:rsidRPr="008B5B05">
        <w:rPr>
          <w:rFonts w:ascii="Arial" w:hAnsi="Arial" w:cs="Arial"/>
          <w:lang w:val="fr-FR"/>
        </w:rPr>
        <w:t xml:space="preserve">Le </w:t>
      </w:r>
      <w:r w:rsidR="006B4EAB">
        <w:rPr>
          <w:rFonts w:ascii="Arial" w:hAnsi="Arial" w:cs="Arial"/>
          <w:lang w:val="fr-FR"/>
        </w:rPr>
        <w:t>P</w:t>
      </w:r>
      <w:r w:rsidRPr="008B5B05">
        <w:rPr>
          <w:rFonts w:ascii="Arial" w:hAnsi="Arial" w:cs="Arial"/>
          <w:lang w:val="fr-FR"/>
        </w:rPr>
        <w:t>rogramme élargi de vaccination a pour mission de contribuer à la réduction voire l’élimination ou l’éradication de la morbidité, des handicaps et de mortalité des maladies évitables par la vaccination.</w:t>
      </w:r>
    </w:p>
    <w:p w:rsidR="00F70353" w:rsidRPr="008B5B05" w:rsidRDefault="00F70353" w:rsidP="006B4EAB">
      <w:pPr>
        <w:spacing w:after="120" w:line="240" w:lineRule="auto"/>
        <w:jc w:val="both"/>
        <w:rPr>
          <w:rFonts w:ascii="Arial" w:hAnsi="Arial" w:cs="Arial"/>
          <w:lang w:val="fr-FR"/>
        </w:rPr>
      </w:pPr>
      <w:r w:rsidRPr="008B5B05">
        <w:rPr>
          <w:rFonts w:ascii="Arial" w:hAnsi="Arial" w:cs="Arial"/>
          <w:lang w:val="fr-FR"/>
        </w:rPr>
        <w:t>Les activités de PEV en Haïti sont coordonnées par la Direction du Programme Élargi de Vaccination (DPEV). Dans chaque Département Sanitaire, les activités sont sous la supervision et le suivi d’une coordonnatrice PEV.</w:t>
      </w:r>
    </w:p>
    <w:p w:rsidR="00F70353" w:rsidRPr="008B5B05" w:rsidRDefault="00F70353" w:rsidP="006B4EAB">
      <w:pPr>
        <w:spacing w:after="120" w:line="240" w:lineRule="auto"/>
        <w:jc w:val="both"/>
        <w:rPr>
          <w:rFonts w:ascii="Arial" w:hAnsi="Arial" w:cs="Arial"/>
          <w:lang w:val="fr-FR"/>
        </w:rPr>
      </w:pPr>
      <w:r w:rsidRPr="008B5B05">
        <w:rPr>
          <w:rFonts w:ascii="Arial" w:hAnsi="Arial" w:cs="Arial"/>
          <w:lang w:val="fr-FR"/>
        </w:rPr>
        <w:t>Il existe au moins un staff charge de la vaccination dans environ 700 institutions sanitaires sur les 900 que comptent le pays</w:t>
      </w:r>
      <w:r w:rsidR="0063472F" w:rsidRPr="008B5B05">
        <w:rPr>
          <w:rFonts w:ascii="Arial" w:hAnsi="Arial" w:cs="Arial"/>
          <w:lang w:val="fr-FR"/>
        </w:rPr>
        <w:t>.</w:t>
      </w:r>
    </w:p>
    <w:p w:rsidR="00F70353" w:rsidRPr="008B5B05" w:rsidRDefault="00F70353" w:rsidP="008B5B05">
      <w:pPr>
        <w:spacing w:after="0" w:line="240" w:lineRule="auto"/>
        <w:jc w:val="both"/>
        <w:rPr>
          <w:rFonts w:ascii="Arial" w:hAnsi="Arial" w:cs="Arial"/>
          <w:lang w:val="fr-FR"/>
        </w:rPr>
      </w:pPr>
      <w:r w:rsidRPr="008B5B05">
        <w:rPr>
          <w:rFonts w:ascii="Arial" w:hAnsi="Arial" w:cs="Arial"/>
          <w:lang w:val="fr-FR"/>
        </w:rPr>
        <w:t>Les cibles du PEV sont les enfants de 0-11 mois et les femmes enceintes.</w:t>
      </w:r>
    </w:p>
    <w:p w:rsidR="00F70353" w:rsidRPr="008B5B05" w:rsidRDefault="00F70353" w:rsidP="008B5B05">
      <w:pPr>
        <w:spacing w:line="240" w:lineRule="auto"/>
        <w:jc w:val="both"/>
        <w:rPr>
          <w:rFonts w:ascii="Arial" w:hAnsi="Arial" w:cs="Arial"/>
          <w:lang w:val="fr-FR"/>
        </w:rPr>
      </w:pPr>
      <w:r w:rsidRPr="008B5B05">
        <w:rPr>
          <w:rFonts w:ascii="Arial" w:hAnsi="Arial" w:cs="Arial"/>
          <w:lang w:val="fr-FR"/>
        </w:rPr>
        <w:t xml:space="preserve">Le calendrier vaccinal en Haïti </w:t>
      </w:r>
    </w:p>
    <w:p w:rsidR="00F70353" w:rsidRPr="006B4EAB" w:rsidRDefault="006B4EAB" w:rsidP="008B5B05">
      <w:pPr>
        <w:pStyle w:val="ListParagraph"/>
        <w:numPr>
          <w:ilvl w:val="0"/>
          <w:numId w:val="13"/>
        </w:numPr>
        <w:spacing w:line="240" w:lineRule="auto"/>
        <w:jc w:val="both"/>
        <w:rPr>
          <w:rFonts w:ascii="Arial" w:hAnsi="Arial" w:cs="Arial"/>
          <w:lang w:val="fr-FR"/>
        </w:rPr>
      </w:pPr>
      <w:r>
        <w:rPr>
          <w:rFonts w:ascii="Arial" w:hAnsi="Arial" w:cs="Arial"/>
          <w:lang w:val="fr-FR"/>
        </w:rPr>
        <w:t>Pour l</w:t>
      </w:r>
      <w:r w:rsidR="00F70353" w:rsidRPr="006B4EAB">
        <w:rPr>
          <w:rFonts w:ascii="Arial" w:hAnsi="Arial" w:cs="Arial"/>
          <w:lang w:val="fr-FR"/>
        </w:rPr>
        <w:t>es enfants de 0-11 mois :</w:t>
      </w:r>
    </w:p>
    <w:p w:rsidR="00F70353" w:rsidRPr="008B5B05" w:rsidRDefault="00F70353" w:rsidP="008B5B05">
      <w:pPr>
        <w:pStyle w:val="ListParagraph"/>
        <w:numPr>
          <w:ilvl w:val="0"/>
          <w:numId w:val="12"/>
        </w:numPr>
        <w:spacing w:line="240" w:lineRule="auto"/>
        <w:jc w:val="both"/>
        <w:rPr>
          <w:rFonts w:ascii="Arial" w:hAnsi="Arial" w:cs="Arial"/>
          <w:lang w:val="fr-FR"/>
        </w:rPr>
      </w:pPr>
      <w:r w:rsidRPr="008B5B05">
        <w:rPr>
          <w:rFonts w:ascii="Arial" w:hAnsi="Arial" w:cs="Arial"/>
          <w:lang w:val="fr-FR"/>
        </w:rPr>
        <w:t>A la naissance : BCG, VPO</w:t>
      </w:r>
    </w:p>
    <w:p w:rsidR="00F70353" w:rsidRPr="008B5B05" w:rsidRDefault="00F70353" w:rsidP="008B5B05">
      <w:pPr>
        <w:pStyle w:val="ListParagraph"/>
        <w:numPr>
          <w:ilvl w:val="0"/>
          <w:numId w:val="12"/>
        </w:numPr>
        <w:spacing w:line="240" w:lineRule="auto"/>
        <w:jc w:val="both"/>
        <w:rPr>
          <w:rFonts w:ascii="Arial" w:hAnsi="Arial" w:cs="Arial"/>
          <w:lang w:val="fr-FR"/>
        </w:rPr>
      </w:pPr>
      <w:r w:rsidRPr="008B5B05">
        <w:rPr>
          <w:rFonts w:ascii="Arial" w:hAnsi="Arial" w:cs="Arial"/>
          <w:lang w:val="fr-FR"/>
        </w:rPr>
        <w:t>A 6 semaines : Penta1, VPO1 et Rota 1</w:t>
      </w:r>
    </w:p>
    <w:p w:rsidR="00F70353" w:rsidRPr="008B5B05" w:rsidRDefault="00F70353" w:rsidP="008B5B05">
      <w:pPr>
        <w:pStyle w:val="ListParagraph"/>
        <w:numPr>
          <w:ilvl w:val="0"/>
          <w:numId w:val="12"/>
        </w:numPr>
        <w:spacing w:line="240" w:lineRule="auto"/>
        <w:jc w:val="both"/>
        <w:rPr>
          <w:rFonts w:ascii="Arial" w:hAnsi="Arial" w:cs="Arial"/>
          <w:lang w:val="fr-FR"/>
        </w:rPr>
      </w:pPr>
      <w:r w:rsidRPr="008B5B05">
        <w:rPr>
          <w:rFonts w:ascii="Arial" w:hAnsi="Arial" w:cs="Arial"/>
          <w:lang w:val="fr-FR"/>
        </w:rPr>
        <w:t>A 10 semaines : Penta2, VPO2 et Rota2</w:t>
      </w:r>
    </w:p>
    <w:p w:rsidR="00F70353" w:rsidRPr="008B5B05" w:rsidRDefault="00F70353" w:rsidP="008B5B05">
      <w:pPr>
        <w:pStyle w:val="ListParagraph"/>
        <w:numPr>
          <w:ilvl w:val="0"/>
          <w:numId w:val="12"/>
        </w:numPr>
        <w:spacing w:line="240" w:lineRule="auto"/>
        <w:jc w:val="both"/>
        <w:rPr>
          <w:rFonts w:ascii="Arial" w:hAnsi="Arial" w:cs="Arial"/>
          <w:lang w:val="fr-FR"/>
        </w:rPr>
      </w:pPr>
      <w:r w:rsidRPr="008B5B05">
        <w:rPr>
          <w:rFonts w:ascii="Arial" w:hAnsi="Arial" w:cs="Arial"/>
          <w:lang w:val="fr-FR"/>
        </w:rPr>
        <w:t xml:space="preserve">A 14 semaines : Penta3, VPO3 </w:t>
      </w:r>
    </w:p>
    <w:p w:rsidR="004727A4" w:rsidRPr="006B4EAB" w:rsidRDefault="00F70353" w:rsidP="006B4EAB">
      <w:pPr>
        <w:pStyle w:val="ListParagraph"/>
        <w:numPr>
          <w:ilvl w:val="0"/>
          <w:numId w:val="12"/>
        </w:numPr>
        <w:spacing w:after="240" w:line="240" w:lineRule="auto"/>
        <w:contextualSpacing w:val="0"/>
        <w:jc w:val="both"/>
        <w:rPr>
          <w:rFonts w:ascii="Arial" w:hAnsi="Arial" w:cs="Arial"/>
          <w:lang w:val="fr-FR"/>
        </w:rPr>
      </w:pPr>
      <w:r w:rsidRPr="008B5B05">
        <w:rPr>
          <w:rFonts w:ascii="Arial" w:hAnsi="Arial" w:cs="Arial"/>
          <w:lang w:val="fr-FR"/>
        </w:rPr>
        <w:t>A 9 mois : Rougeole-Rubéole</w:t>
      </w:r>
    </w:p>
    <w:p w:rsidR="00F70353" w:rsidRPr="006B4EAB" w:rsidRDefault="006B4EAB" w:rsidP="008B5B05">
      <w:pPr>
        <w:pStyle w:val="ListParagraph"/>
        <w:numPr>
          <w:ilvl w:val="0"/>
          <w:numId w:val="13"/>
        </w:numPr>
        <w:spacing w:line="240" w:lineRule="auto"/>
        <w:jc w:val="both"/>
        <w:rPr>
          <w:rFonts w:ascii="Arial" w:hAnsi="Arial" w:cs="Arial"/>
          <w:lang w:val="fr-FR"/>
        </w:rPr>
      </w:pPr>
      <w:r>
        <w:rPr>
          <w:rFonts w:ascii="Arial" w:hAnsi="Arial" w:cs="Arial"/>
          <w:lang w:val="fr-FR"/>
        </w:rPr>
        <w:t>Pour l</w:t>
      </w:r>
      <w:r w:rsidR="00F70353" w:rsidRPr="006B4EAB">
        <w:rPr>
          <w:rFonts w:ascii="Arial" w:hAnsi="Arial" w:cs="Arial"/>
          <w:lang w:val="fr-FR"/>
        </w:rPr>
        <w:t xml:space="preserve">es femmes enceintes </w:t>
      </w:r>
    </w:p>
    <w:p w:rsidR="00F70353" w:rsidRPr="008B5B05" w:rsidRDefault="00F70353" w:rsidP="008B5B05">
      <w:pPr>
        <w:spacing w:line="240" w:lineRule="auto"/>
        <w:jc w:val="both"/>
        <w:rPr>
          <w:rFonts w:ascii="Arial" w:hAnsi="Arial" w:cs="Arial"/>
          <w:lang w:val="fr-FR"/>
        </w:rPr>
      </w:pPr>
      <w:r w:rsidRPr="008B5B05">
        <w:rPr>
          <w:rFonts w:ascii="Arial" w:hAnsi="Arial" w:cs="Arial"/>
          <w:lang w:val="fr-FR"/>
        </w:rPr>
        <w:t>La femme enceinte reçoit le vaccin Dt à n’importe quel moment de la grossesse, la deuxième dose un mois après, la troisième 6 mois après et les 3 autres deux doses subséquentes à intervalle d’un an soit au total 5 doses</w:t>
      </w:r>
    </w:p>
    <w:p w:rsidR="00E414D6" w:rsidRPr="006B4EAB" w:rsidRDefault="00F70353" w:rsidP="006B4EAB">
      <w:pPr>
        <w:spacing w:line="240" w:lineRule="auto"/>
        <w:jc w:val="both"/>
        <w:rPr>
          <w:rFonts w:ascii="Arial" w:hAnsi="Arial" w:cs="Arial"/>
          <w:lang w:val="fr-FR"/>
        </w:rPr>
      </w:pPr>
      <w:r w:rsidRPr="008B5B05">
        <w:rPr>
          <w:rFonts w:ascii="Arial" w:hAnsi="Arial" w:cs="Arial"/>
          <w:lang w:val="fr-FR"/>
        </w:rPr>
        <w:t>Outre les activités de vaccination de routine, la DPEV est chargée d’organiser des activités de rattrapage et des campagnes supplémentaires de vaccination</w:t>
      </w:r>
      <w:r w:rsidR="006B4EAB">
        <w:rPr>
          <w:rFonts w:ascii="Arial" w:hAnsi="Arial" w:cs="Arial"/>
          <w:lang w:val="fr-FR"/>
        </w:rPr>
        <w:t>.</w:t>
      </w:r>
    </w:p>
    <w:p w:rsidR="00E414D6" w:rsidRPr="008B5B05" w:rsidRDefault="00E414D6" w:rsidP="008B5B05">
      <w:pPr>
        <w:spacing w:line="240" w:lineRule="auto"/>
        <w:jc w:val="both"/>
        <w:rPr>
          <w:rFonts w:ascii="Arial" w:eastAsia="SimSun" w:hAnsi="Arial" w:cs="Arial"/>
          <w:b/>
          <w:lang w:val="fr-FR"/>
        </w:rPr>
      </w:pPr>
      <w:r w:rsidRPr="008B5B05">
        <w:rPr>
          <w:rFonts w:ascii="Arial" w:hAnsi="Arial" w:cs="Arial"/>
          <w:b/>
          <w:bCs/>
          <w:lang w:val="fr-FR"/>
        </w:rPr>
        <w:t xml:space="preserve">4.2  Obstacles géographiques, économiques, politiques, culturels, sexospécifiques et sociaux à la vaccination    </w:t>
      </w: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0"/>
        <w:gridCol w:w="1593"/>
        <w:gridCol w:w="2997"/>
        <w:gridCol w:w="1088"/>
        <w:gridCol w:w="2242"/>
      </w:tblGrid>
      <w:tr w:rsidR="00C426E3" w:rsidRPr="006B4EAB" w:rsidTr="006B4EAB">
        <w:trPr>
          <w:trHeight w:val="1221"/>
        </w:trPr>
        <w:tc>
          <w:tcPr>
            <w:tcW w:w="2160" w:type="dxa"/>
            <w:vMerge w:val="restart"/>
            <w:shd w:val="clear" w:color="auto" w:fill="DBE5F1" w:themeFill="accent1" w:themeFillTint="33"/>
            <w:vAlign w:val="center"/>
          </w:tcPr>
          <w:p w:rsidR="00E414D6" w:rsidRPr="006B4EAB" w:rsidRDefault="00E414D6" w:rsidP="008B5B05">
            <w:pPr>
              <w:spacing w:line="240" w:lineRule="auto"/>
              <w:ind w:right="120"/>
              <w:jc w:val="both"/>
              <w:rPr>
                <w:rFonts w:ascii="Arial" w:hAnsi="Arial" w:cs="Arial"/>
                <w:b/>
                <w:lang w:val="fr-FR"/>
              </w:rPr>
            </w:pPr>
            <w:r w:rsidRPr="006B4EAB">
              <w:rPr>
                <w:rFonts w:ascii="Arial" w:hAnsi="Arial" w:cs="Arial"/>
                <w:b/>
                <w:lang w:val="fr-FR"/>
              </w:rPr>
              <w:t xml:space="preserve">Vaccins </w:t>
            </w:r>
          </w:p>
        </w:tc>
        <w:tc>
          <w:tcPr>
            <w:tcW w:w="4590" w:type="dxa"/>
            <w:gridSpan w:val="2"/>
            <w:shd w:val="clear" w:color="auto" w:fill="DBE5F1" w:themeFill="accent1" w:themeFillTint="33"/>
            <w:vAlign w:val="center"/>
          </w:tcPr>
          <w:p w:rsidR="00E414D6" w:rsidRPr="006B4EAB" w:rsidRDefault="00E414D6" w:rsidP="006B4EAB">
            <w:pPr>
              <w:spacing w:line="240" w:lineRule="auto"/>
              <w:ind w:right="120"/>
              <w:jc w:val="center"/>
              <w:rPr>
                <w:rFonts w:ascii="Arial" w:hAnsi="Arial" w:cs="Arial"/>
                <w:b/>
                <w:lang w:val="fr-FR"/>
              </w:rPr>
            </w:pPr>
            <w:r w:rsidRPr="006B4EAB">
              <w:rPr>
                <w:rFonts w:ascii="Arial" w:hAnsi="Arial" w:cs="Arial"/>
                <w:b/>
                <w:lang w:val="fr-FR"/>
              </w:rPr>
              <w:t>Population cible</w:t>
            </w:r>
          </w:p>
          <w:p w:rsidR="00E414D6" w:rsidRPr="006B4EAB" w:rsidRDefault="00E414D6" w:rsidP="006B4EAB">
            <w:pPr>
              <w:spacing w:line="240" w:lineRule="auto"/>
              <w:ind w:right="120"/>
              <w:jc w:val="center"/>
              <w:rPr>
                <w:rFonts w:ascii="Arial" w:hAnsi="Arial" w:cs="Arial"/>
                <w:b/>
                <w:lang w:val="fr-FR"/>
              </w:rPr>
            </w:pPr>
            <w:r w:rsidRPr="006B4EAB">
              <w:rPr>
                <w:rFonts w:ascii="Arial" w:hAnsi="Arial" w:cs="Arial"/>
                <w:b/>
                <w:lang w:val="fr-FR"/>
              </w:rPr>
              <w:t>(&lt; 1 an : Naissances vivantes pour BCG et nourrissons survivants pour les autres vaccins)</w:t>
            </w:r>
          </w:p>
        </w:tc>
        <w:tc>
          <w:tcPr>
            <w:tcW w:w="3330" w:type="dxa"/>
            <w:gridSpan w:val="2"/>
            <w:shd w:val="clear" w:color="auto" w:fill="DBE5F1" w:themeFill="accent1" w:themeFillTint="33"/>
            <w:vAlign w:val="center"/>
          </w:tcPr>
          <w:p w:rsidR="00E414D6" w:rsidRPr="006B4EAB" w:rsidRDefault="00E414D6" w:rsidP="006B4EAB">
            <w:pPr>
              <w:spacing w:line="240" w:lineRule="auto"/>
              <w:ind w:right="120"/>
              <w:jc w:val="center"/>
              <w:rPr>
                <w:rFonts w:ascii="Arial" w:hAnsi="Arial" w:cs="Arial"/>
                <w:b/>
                <w:lang w:val="fr-FR"/>
              </w:rPr>
            </w:pPr>
            <w:r w:rsidRPr="006B4EAB">
              <w:rPr>
                <w:rFonts w:ascii="Arial" w:hAnsi="Arial" w:cs="Arial"/>
                <w:b/>
                <w:lang w:val="fr-FR"/>
              </w:rPr>
              <w:t>Couverture relevée (formulaire de rapport conjoint)</w:t>
            </w:r>
          </w:p>
          <w:p w:rsidR="00A618BE" w:rsidRPr="006B4EAB" w:rsidRDefault="00A618BE" w:rsidP="006B4EAB">
            <w:pPr>
              <w:spacing w:line="240" w:lineRule="auto"/>
              <w:ind w:right="120"/>
              <w:jc w:val="center"/>
              <w:rPr>
                <w:rFonts w:ascii="Arial" w:hAnsi="Arial" w:cs="Arial"/>
                <w:b/>
                <w:lang w:val="fr-FR"/>
              </w:rPr>
            </w:pPr>
            <w:r w:rsidRPr="006B4EAB">
              <w:rPr>
                <w:rFonts w:ascii="Arial" w:hAnsi="Arial" w:cs="Arial"/>
                <w:b/>
                <w:lang w:val="fr-FR"/>
              </w:rPr>
              <w:t>Comparer avec JRF</w:t>
            </w:r>
          </w:p>
        </w:tc>
      </w:tr>
      <w:tr w:rsidR="00C426E3" w:rsidRPr="006B4EAB" w:rsidTr="006B4EAB">
        <w:tc>
          <w:tcPr>
            <w:tcW w:w="2160" w:type="dxa"/>
            <w:vMerge/>
            <w:shd w:val="clear" w:color="auto" w:fill="DBE5F1" w:themeFill="accent1" w:themeFillTint="33"/>
          </w:tcPr>
          <w:p w:rsidR="00E414D6" w:rsidRPr="006B4EAB" w:rsidRDefault="00E414D6" w:rsidP="008B5B05">
            <w:pPr>
              <w:spacing w:line="240" w:lineRule="auto"/>
              <w:ind w:right="120"/>
              <w:jc w:val="both"/>
              <w:rPr>
                <w:rFonts w:ascii="Arial" w:hAnsi="Arial" w:cs="Arial"/>
                <w:b/>
                <w:highlight w:val="red"/>
                <w:lang w:val="fr-FR"/>
              </w:rPr>
            </w:pPr>
          </w:p>
        </w:tc>
        <w:tc>
          <w:tcPr>
            <w:tcW w:w="1593" w:type="dxa"/>
            <w:shd w:val="clear" w:color="auto" w:fill="DBE5F1" w:themeFill="accent1" w:themeFillTint="33"/>
            <w:vAlign w:val="center"/>
          </w:tcPr>
          <w:p w:rsidR="00E414D6" w:rsidRPr="006B4EAB" w:rsidRDefault="00E414D6" w:rsidP="006B4EAB">
            <w:pPr>
              <w:spacing w:line="240" w:lineRule="auto"/>
              <w:jc w:val="center"/>
              <w:rPr>
                <w:rFonts w:ascii="Arial" w:hAnsi="Arial" w:cs="Arial"/>
                <w:b/>
                <w:highlight w:val="lightGray"/>
                <w:lang w:val="fr-FR"/>
              </w:rPr>
            </w:pPr>
            <w:r w:rsidRPr="006B4EAB">
              <w:rPr>
                <w:rFonts w:ascii="Arial" w:hAnsi="Arial" w:cs="Arial"/>
                <w:b/>
                <w:lang w:val="fr-FR"/>
              </w:rPr>
              <w:t>2013</w:t>
            </w:r>
          </w:p>
        </w:tc>
        <w:tc>
          <w:tcPr>
            <w:tcW w:w="2997" w:type="dxa"/>
            <w:shd w:val="clear" w:color="auto" w:fill="DBE5F1" w:themeFill="accent1" w:themeFillTint="33"/>
            <w:vAlign w:val="center"/>
          </w:tcPr>
          <w:p w:rsidR="00E414D6" w:rsidRPr="006B4EAB" w:rsidRDefault="00E414D6" w:rsidP="006B4EAB">
            <w:pPr>
              <w:spacing w:line="240" w:lineRule="auto"/>
              <w:jc w:val="center"/>
              <w:rPr>
                <w:rFonts w:ascii="Arial" w:hAnsi="Arial" w:cs="Arial"/>
                <w:b/>
                <w:lang w:val="fr-FR"/>
              </w:rPr>
            </w:pPr>
            <w:r w:rsidRPr="006B4EAB">
              <w:rPr>
                <w:rFonts w:ascii="Arial" w:hAnsi="Arial" w:cs="Arial"/>
                <w:b/>
                <w:lang w:val="fr-FR"/>
              </w:rPr>
              <w:t>2012</w:t>
            </w:r>
          </w:p>
        </w:tc>
        <w:tc>
          <w:tcPr>
            <w:tcW w:w="1088" w:type="dxa"/>
            <w:shd w:val="clear" w:color="auto" w:fill="DBE5F1" w:themeFill="accent1" w:themeFillTint="33"/>
            <w:vAlign w:val="center"/>
          </w:tcPr>
          <w:p w:rsidR="00E414D6" w:rsidRPr="006B4EAB" w:rsidRDefault="00E414D6" w:rsidP="006B4EAB">
            <w:pPr>
              <w:spacing w:line="240" w:lineRule="auto"/>
              <w:ind w:right="120"/>
              <w:jc w:val="center"/>
              <w:rPr>
                <w:rFonts w:ascii="Arial" w:hAnsi="Arial" w:cs="Arial"/>
                <w:b/>
                <w:lang w:val="fr-FR"/>
              </w:rPr>
            </w:pPr>
            <w:r w:rsidRPr="006B4EAB">
              <w:rPr>
                <w:rFonts w:ascii="Arial" w:hAnsi="Arial" w:cs="Arial"/>
                <w:b/>
                <w:lang w:val="fr-FR"/>
              </w:rPr>
              <w:t>2013</w:t>
            </w:r>
          </w:p>
        </w:tc>
        <w:tc>
          <w:tcPr>
            <w:tcW w:w="2242" w:type="dxa"/>
            <w:shd w:val="clear" w:color="auto" w:fill="DBE5F1" w:themeFill="accent1" w:themeFillTint="33"/>
            <w:vAlign w:val="center"/>
          </w:tcPr>
          <w:p w:rsidR="00E414D6" w:rsidRPr="006B4EAB" w:rsidRDefault="00E414D6" w:rsidP="006B4EAB">
            <w:pPr>
              <w:spacing w:line="240" w:lineRule="auto"/>
              <w:ind w:right="120"/>
              <w:jc w:val="center"/>
              <w:rPr>
                <w:rFonts w:ascii="Arial" w:hAnsi="Arial" w:cs="Arial"/>
                <w:b/>
                <w:lang w:val="fr-FR"/>
              </w:rPr>
            </w:pPr>
            <w:r w:rsidRPr="006B4EAB">
              <w:rPr>
                <w:rFonts w:ascii="Arial" w:hAnsi="Arial" w:cs="Arial"/>
                <w:b/>
                <w:lang w:val="fr-FR"/>
              </w:rPr>
              <w:t>2012</w:t>
            </w:r>
          </w:p>
        </w:tc>
      </w:tr>
      <w:tr w:rsidR="00C426E3" w:rsidRPr="008B5B05" w:rsidTr="006B4EAB">
        <w:tc>
          <w:tcPr>
            <w:tcW w:w="2160" w:type="dxa"/>
            <w:tcBorders>
              <w:top w:val="single" w:sz="4" w:space="0" w:color="auto"/>
              <w:left w:val="single" w:sz="4" w:space="0" w:color="auto"/>
              <w:bottom w:val="single" w:sz="4" w:space="0" w:color="auto"/>
            </w:tcBorders>
            <w:shd w:val="clear" w:color="auto" w:fill="auto"/>
          </w:tcPr>
          <w:p w:rsidR="00E414D6" w:rsidRPr="008B5B05" w:rsidRDefault="00E414D6" w:rsidP="008B5B05">
            <w:pPr>
              <w:spacing w:line="240" w:lineRule="auto"/>
              <w:ind w:right="120"/>
              <w:jc w:val="both"/>
              <w:rPr>
                <w:rFonts w:ascii="Arial" w:hAnsi="Arial" w:cs="Arial"/>
                <w:lang w:val="fr-FR"/>
              </w:rPr>
            </w:pPr>
            <w:r w:rsidRPr="008B5B05">
              <w:rPr>
                <w:rFonts w:ascii="Arial" w:hAnsi="Arial" w:cs="Arial"/>
                <w:lang w:val="fr-FR"/>
              </w:rPr>
              <w:t>BCG</w:t>
            </w:r>
          </w:p>
        </w:tc>
        <w:tc>
          <w:tcPr>
            <w:tcW w:w="1593"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297.815</w:t>
            </w:r>
          </w:p>
        </w:tc>
        <w:tc>
          <w:tcPr>
            <w:tcW w:w="2997"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292.952</w:t>
            </w:r>
          </w:p>
        </w:tc>
        <w:tc>
          <w:tcPr>
            <w:tcW w:w="1088" w:type="dxa"/>
            <w:tcBorders>
              <w:top w:val="single" w:sz="4" w:space="0" w:color="auto"/>
              <w:bottom w:val="single" w:sz="4" w:space="0" w:color="auto"/>
              <w:right w:val="single" w:sz="4" w:space="0" w:color="auto"/>
            </w:tcBorders>
            <w:shd w:val="clear" w:color="auto" w:fill="auto"/>
          </w:tcPr>
          <w:p w:rsidR="00E414D6" w:rsidRPr="008B5B05" w:rsidRDefault="00D8061F" w:rsidP="006B4EAB">
            <w:pPr>
              <w:spacing w:line="240" w:lineRule="auto"/>
              <w:jc w:val="center"/>
              <w:rPr>
                <w:rFonts w:ascii="Arial" w:hAnsi="Arial" w:cs="Arial"/>
                <w:lang w:val="fr-FR"/>
              </w:rPr>
            </w:pPr>
            <w:r w:rsidRPr="008B5B05">
              <w:rPr>
                <w:rFonts w:ascii="Arial" w:hAnsi="Arial" w:cs="Arial"/>
                <w:lang w:val="fr-FR"/>
              </w:rPr>
              <w:t>83</w:t>
            </w:r>
            <w:r w:rsidR="00E414D6" w:rsidRPr="008B5B05">
              <w:rPr>
                <w:rFonts w:ascii="Arial" w:hAnsi="Arial" w:cs="Arial"/>
                <w:lang w:val="fr-FR"/>
              </w:rPr>
              <w:t>%</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414D6" w:rsidRPr="008B5B05" w:rsidRDefault="00D8061F" w:rsidP="006B4EAB">
            <w:pPr>
              <w:spacing w:line="240" w:lineRule="auto"/>
              <w:jc w:val="center"/>
              <w:rPr>
                <w:rFonts w:ascii="Arial" w:hAnsi="Arial" w:cs="Arial"/>
                <w:lang w:val="fr-FR"/>
              </w:rPr>
            </w:pPr>
            <w:r w:rsidRPr="008B5B05">
              <w:rPr>
                <w:rFonts w:ascii="Arial" w:hAnsi="Arial" w:cs="Arial"/>
                <w:lang w:val="fr-FR"/>
              </w:rPr>
              <w:t>83</w:t>
            </w:r>
            <w:r w:rsidR="00E414D6" w:rsidRPr="008B5B05">
              <w:rPr>
                <w:rFonts w:ascii="Arial" w:hAnsi="Arial" w:cs="Arial"/>
                <w:lang w:val="fr-FR"/>
              </w:rPr>
              <w:t>%</w:t>
            </w:r>
          </w:p>
        </w:tc>
      </w:tr>
      <w:tr w:rsidR="00C426E3" w:rsidRPr="008B5B05" w:rsidTr="006B4EAB">
        <w:tc>
          <w:tcPr>
            <w:tcW w:w="2160" w:type="dxa"/>
            <w:tcBorders>
              <w:top w:val="single" w:sz="4" w:space="0" w:color="auto"/>
              <w:left w:val="single" w:sz="4" w:space="0" w:color="auto"/>
              <w:bottom w:val="single" w:sz="4" w:space="0" w:color="auto"/>
            </w:tcBorders>
            <w:shd w:val="clear" w:color="auto" w:fill="auto"/>
          </w:tcPr>
          <w:p w:rsidR="00E414D6" w:rsidRPr="008B5B05" w:rsidRDefault="00E414D6" w:rsidP="008B5B05">
            <w:pPr>
              <w:spacing w:line="240" w:lineRule="auto"/>
              <w:ind w:right="120"/>
              <w:jc w:val="both"/>
              <w:rPr>
                <w:rFonts w:ascii="Arial" w:hAnsi="Arial" w:cs="Arial"/>
                <w:lang w:val="fr-FR"/>
              </w:rPr>
            </w:pPr>
            <w:r w:rsidRPr="008B5B05">
              <w:rPr>
                <w:rFonts w:ascii="Arial" w:hAnsi="Arial" w:cs="Arial"/>
                <w:lang w:val="fr-FR"/>
              </w:rPr>
              <w:t>VPO3</w:t>
            </w:r>
          </w:p>
        </w:tc>
        <w:tc>
          <w:tcPr>
            <w:tcW w:w="1593"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289.006</w:t>
            </w:r>
          </w:p>
        </w:tc>
        <w:tc>
          <w:tcPr>
            <w:tcW w:w="2997"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284.835</w:t>
            </w:r>
          </w:p>
        </w:tc>
        <w:tc>
          <w:tcPr>
            <w:tcW w:w="1088" w:type="dxa"/>
            <w:tcBorders>
              <w:top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90 %</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60 %</w:t>
            </w:r>
          </w:p>
        </w:tc>
      </w:tr>
      <w:tr w:rsidR="00C426E3" w:rsidRPr="008B5B05" w:rsidTr="006B4EAB">
        <w:tc>
          <w:tcPr>
            <w:tcW w:w="2160" w:type="dxa"/>
            <w:tcBorders>
              <w:top w:val="single" w:sz="4" w:space="0" w:color="auto"/>
              <w:left w:val="single" w:sz="4" w:space="0" w:color="auto"/>
              <w:bottom w:val="single" w:sz="4" w:space="0" w:color="auto"/>
            </w:tcBorders>
            <w:shd w:val="clear" w:color="auto" w:fill="auto"/>
          </w:tcPr>
          <w:p w:rsidR="00E414D6" w:rsidRPr="008B5B05" w:rsidRDefault="00E414D6" w:rsidP="008B5B05">
            <w:pPr>
              <w:spacing w:line="240" w:lineRule="auto"/>
              <w:ind w:right="120"/>
              <w:jc w:val="both"/>
              <w:rPr>
                <w:rFonts w:ascii="Arial" w:hAnsi="Arial" w:cs="Arial"/>
                <w:lang w:val="fr-FR"/>
              </w:rPr>
            </w:pPr>
            <w:r w:rsidRPr="008B5B05">
              <w:rPr>
                <w:rFonts w:ascii="Arial" w:hAnsi="Arial" w:cs="Arial"/>
                <w:lang w:val="fr-FR"/>
              </w:rPr>
              <w:t>*DTC1 / Penta1</w:t>
            </w:r>
          </w:p>
        </w:tc>
        <w:tc>
          <w:tcPr>
            <w:tcW w:w="1593"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289.006</w:t>
            </w:r>
          </w:p>
        </w:tc>
        <w:tc>
          <w:tcPr>
            <w:tcW w:w="2997"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284.835</w:t>
            </w:r>
          </w:p>
        </w:tc>
        <w:tc>
          <w:tcPr>
            <w:tcW w:w="1088" w:type="dxa"/>
            <w:tcBorders>
              <w:top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87 %</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99 %</w:t>
            </w:r>
          </w:p>
        </w:tc>
      </w:tr>
      <w:tr w:rsidR="00C426E3" w:rsidRPr="008B5B05" w:rsidTr="006B4EAB">
        <w:tc>
          <w:tcPr>
            <w:tcW w:w="2160" w:type="dxa"/>
            <w:tcBorders>
              <w:top w:val="single" w:sz="4" w:space="0" w:color="auto"/>
              <w:left w:val="single" w:sz="4" w:space="0" w:color="auto"/>
              <w:bottom w:val="single" w:sz="4" w:space="0" w:color="auto"/>
            </w:tcBorders>
            <w:shd w:val="clear" w:color="auto" w:fill="auto"/>
          </w:tcPr>
          <w:p w:rsidR="00E414D6" w:rsidRPr="008B5B05" w:rsidRDefault="00E414D6" w:rsidP="008B5B05">
            <w:pPr>
              <w:spacing w:line="240" w:lineRule="auto"/>
              <w:ind w:right="120"/>
              <w:jc w:val="both"/>
              <w:rPr>
                <w:rFonts w:ascii="Arial" w:hAnsi="Arial" w:cs="Arial"/>
                <w:lang w:val="fr-FR"/>
              </w:rPr>
            </w:pPr>
            <w:r w:rsidRPr="008B5B05">
              <w:rPr>
                <w:rFonts w:ascii="Arial" w:hAnsi="Arial" w:cs="Arial"/>
                <w:lang w:val="fr-FR"/>
              </w:rPr>
              <w:t>*DTC3 / Penta3</w:t>
            </w:r>
          </w:p>
        </w:tc>
        <w:tc>
          <w:tcPr>
            <w:tcW w:w="1593"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289.006</w:t>
            </w:r>
          </w:p>
        </w:tc>
        <w:tc>
          <w:tcPr>
            <w:tcW w:w="2997" w:type="dxa"/>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284.835</w:t>
            </w:r>
          </w:p>
        </w:tc>
        <w:tc>
          <w:tcPr>
            <w:tcW w:w="1088" w:type="dxa"/>
            <w:tcBorders>
              <w:top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83 %</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81 %</w:t>
            </w:r>
          </w:p>
        </w:tc>
      </w:tr>
      <w:tr w:rsidR="00C426E3" w:rsidRPr="008B5B05" w:rsidTr="006B4EAB">
        <w:tc>
          <w:tcPr>
            <w:tcW w:w="2160" w:type="dxa"/>
            <w:tcBorders>
              <w:top w:val="single" w:sz="4" w:space="0" w:color="auto"/>
              <w:left w:val="single" w:sz="4" w:space="0" w:color="auto"/>
              <w:bottom w:val="single" w:sz="4" w:space="0" w:color="auto"/>
            </w:tcBorders>
            <w:shd w:val="clear" w:color="auto" w:fill="auto"/>
          </w:tcPr>
          <w:p w:rsidR="00E414D6" w:rsidRPr="008B5B05" w:rsidRDefault="00E414D6" w:rsidP="008B5B05">
            <w:pPr>
              <w:spacing w:line="240" w:lineRule="auto"/>
              <w:ind w:right="120"/>
              <w:jc w:val="both"/>
              <w:rPr>
                <w:rFonts w:ascii="Arial" w:hAnsi="Arial" w:cs="Arial"/>
                <w:lang w:val="fr-FR"/>
              </w:rPr>
            </w:pPr>
            <w:r w:rsidRPr="008B5B05">
              <w:rPr>
                <w:rFonts w:ascii="Arial" w:hAnsi="Arial" w:cs="Arial"/>
                <w:lang w:val="fr-FR"/>
              </w:rPr>
              <w:t xml:space="preserve">Rougeole/Rubéole </w:t>
            </w:r>
          </w:p>
        </w:tc>
        <w:tc>
          <w:tcPr>
            <w:tcW w:w="1593" w:type="dxa"/>
            <w:tcBorders>
              <w:bottom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289.006</w:t>
            </w:r>
          </w:p>
        </w:tc>
        <w:tc>
          <w:tcPr>
            <w:tcW w:w="2997" w:type="dxa"/>
            <w:tcBorders>
              <w:bottom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284.835</w:t>
            </w:r>
          </w:p>
        </w:tc>
        <w:tc>
          <w:tcPr>
            <w:tcW w:w="1088" w:type="dxa"/>
            <w:tcBorders>
              <w:top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78 %</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414D6" w:rsidRPr="008B5B05" w:rsidRDefault="00E414D6" w:rsidP="006B4EAB">
            <w:pPr>
              <w:spacing w:line="240" w:lineRule="auto"/>
              <w:jc w:val="center"/>
              <w:rPr>
                <w:rFonts w:ascii="Arial" w:hAnsi="Arial" w:cs="Arial"/>
                <w:lang w:val="fr-FR"/>
              </w:rPr>
            </w:pPr>
            <w:r w:rsidRPr="008B5B05">
              <w:rPr>
                <w:rFonts w:ascii="Arial" w:hAnsi="Arial" w:cs="Arial"/>
                <w:lang w:val="fr-FR"/>
              </w:rPr>
              <w:t>66 %</w:t>
            </w:r>
          </w:p>
        </w:tc>
      </w:tr>
    </w:tbl>
    <w:p w:rsidR="00E414D6" w:rsidRPr="006B4EAB" w:rsidRDefault="00E414D6" w:rsidP="008B5B05">
      <w:pPr>
        <w:spacing w:before="120" w:after="120" w:line="240" w:lineRule="auto"/>
        <w:ind w:right="240"/>
        <w:jc w:val="both"/>
        <w:rPr>
          <w:rFonts w:ascii="Arial" w:hAnsi="Arial" w:cs="Arial"/>
          <w:i/>
          <w:lang w:val="fr-FR"/>
        </w:rPr>
      </w:pPr>
      <w:r w:rsidRPr="006B4EAB">
        <w:rPr>
          <w:rFonts w:ascii="Arial" w:hAnsi="Arial" w:cs="Arial"/>
          <w:i/>
          <w:lang w:val="fr-FR"/>
        </w:rPr>
        <w:lastRenderedPageBreak/>
        <w:t>*Le vaccin pentavalent a été introduit en Octobre 2012</w:t>
      </w:r>
    </w:p>
    <w:p w:rsidR="00E414D6" w:rsidRPr="008B5B05" w:rsidRDefault="00E414D6" w:rsidP="008B5B05">
      <w:pPr>
        <w:spacing w:before="120" w:after="120" w:line="240" w:lineRule="auto"/>
        <w:ind w:right="240"/>
        <w:jc w:val="both"/>
        <w:rPr>
          <w:rFonts w:ascii="Arial" w:hAnsi="Arial" w:cs="Arial"/>
          <w:lang w:val="fr-FR"/>
        </w:rPr>
      </w:pPr>
      <w:r w:rsidRPr="008B5B05">
        <w:rPr>
          <w:rFonts w:ascii="Arial" w:hAnsi="Arial" w:cs="Arial"/>
          <w:lang w:val="fr-FR"/>
        </w:rPr>
        <w:t>La base des données de la DPEV ne permet pas d’avoir les données par sexe. Cependant, les enquêtes EMMUS IV de 2006 et EMMUS V de 2012 en Haïti n’ont pas montré des différences significatives entre les 2 sexes en tenant compte du nombre d’enfants vaccinés</w:t>
      </w:r>
    </w:p>
    <w:p w:rsidR="00305FC0" w:rsidRPr="008B5B05" w:rsidRDefault="002A7620" w:rsidP="008B5B05">
      <w:pPr>
        <w:spacing w:before="120" w:after="120" w:line="240" w:lineRule="auto"/>
        <w:ind w:right="240"/>
        <w:jc w:val="both"/>
        <w:rPr>
          <w:rFonts w:ascii="Arial" w:hAnsi="Arial" w:cs="Arial"/>
          <w:lang w:val="fr-FR"/>
        </w:rPr>
      </w:pPr>
      <w:r w:rsidRPr="008B5B05">
        <w:rPr>
          <w:rFonts w:ascii="Arial" w:hAnsi="Arial" w:cs="Arial"/>
          <w:lang w:val="fr-FR"/>
        </w:rPr>
        <w:t xml:space="preserve">Toutes les enquêtes CAP </w:t>
      </w:r>
      <w:r w:rsidR="005B5A26" w:rsidRPr="008B5B05">
        <w:rPr>
          <w:rFonts w:ascii="Arial" w:hAnsi="Arial" w:cs="Arial"/>
          <w:lang w:val="fr-FR"/>
        </w:rPr>
        <w:t>menées</w:t>
      </w:r>
      <w:r w:rsidRPr="008B5B05">
        <w:rPr>
          <w:rFonts w:ascii="Arial" w:hAnsi="Arial" w:cs="Arial"/>
          <w:lang w:val="fr-FR"/>
        </w:rPr>
        <w:t xml:space="preserve"> </w:t>
      </w:r>
      <w:r w:rsidR="005B5A26" w:rsidRPr="008B5B05">
        <w:rPr>
          <w:rFonts w:ascii="Arial" w:hAnsi="Arial" w:cs="Arial"/>
          <w:lang w:val="fr-FR"/>
        </w:rPr>
        <w:t>jusqu’à</w:t>
      </w:r>
      <w:r w:rsidRPr="008B5B05">
        <w:rPr>
          <w:rFonts w:ascii="Arial" w:hAnsi="Arial" w:cs="Arial"/>
          <w:lang w:val="fr-FR"/>
        </w:rPr>
        <w:t xml:space="preserve"> ce jour montrent que le peuple </w:t>
      </w:r>
      <w:r w:rsidR="005B5A26" w:rsidRPr="008B5B05">
        <w:rPr>
          <w:rFonts w:ascii="Arial" w:hAnsi="Arial" w:cs="Arial"/>
          <w:lang w:val="fr-FR"/>
        </w:rPr>
        <w:t>Haïtien</w:t>
      </w:r>
      <w:r w:rsidRPr="008B5B05">
        <w:rPr>
          <w:rFonts w:ascii="Arial" w:hAnsi="Arial" w:cs="Arial"/>
          <w:lang w:val="fr-FR"/>
        </w:rPr>
        <w:t xml:space="preserve"> est favorable </w:t>
      </w:r>
      <w:r w:rsidR="005B5A26" w:rsidRPr="008B5B05">
        <w:rPr>
          <w:rFonts w:ascii="Arial" w:hAnsi="Arial" w:cs="Arial"/>
          <w:lang w:val="fr-FR"/>
        </w:rPr>
        <w:t>à</w:t>
      </w:r>
      <w:r w:rsidRPr="008B5B05">
        <w:rPr>
          <w:rFonts w:ascii="Arial" w:hAnsi="Arial" w:cs="Arial"/>
          <w:lang w:val="fr-FR"/>
        </w:rPr>
        <w:t xml:space="preserve"> la vaccination.</w:t>
      </w:r>
      <w:r w:rsidR="00A618BE" w:rsidRPr="008B5B05">
        <w:rPr>
          <w:rFonts w:ascii="Arial" w:hAnsi="Arial" w:cs="Arial"/>
          <w:lang w:val="fr-FR"/>
        </w:rPr>
        <w:t xml:space="preserve"> </w:t>
      </w:r>
    </w:p>
    <w:p w:rsidR="005B5A26" w:rsidRPr="008B5B05" w:rsidRDefault="002A7620" w:rsidP="008B5B05">
      <w:pPr>
        <w:spacing w:before="120" w:after="120" w:line="240" w:lineRule="auto"/>
        <w:ind w:right="240"/>
        <w:jc w:val="both"/>
        <w:rPr>
          <w:rFonts w:ascii="Arial" w:hAnsi="Arial" w:cs="Arial"/>
          <w:lang w:val="fr-FR"/>
        </w:rPr>
      </w:pPr>
      <w:r w:rsidRPr="008B5B05">
        <w:rPr>
          <w:rFonts w:ascii="Arial" w:hAnsi="Arial" w:cs="Arial"/>
          <w:lang w:val="fr-FR"/>
        </w:rPr>
        <w:t>Les principaux obstacles</w:t>
      </w:r>
      <w:r w:rsidR="005B5A26" w:rsidRPr="008B5B05">
        <w:rPr>
          <w:rFonts w:ascii="Arial" w:hAnsi="Arial" w:cs="Arial"/>
          <w:lang w:val="fr-FR"/>
        </w:rPr>
        <w:t xml:space="preserve"> à la vaccination sont :</w:t>
      </w:r>
    </w:p>
    <w:p w:rsidR="005B5A26" w:rsidRPr="008B5B05" w:rsidRDefault="005B5A26"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la forte dépendance du PEV d</w:t>
      </w:r>
      <w:r w:rsidR="00787D27" w:rsidRPr="008B5B05">
        <w:rPr>
          <w:rFonts w:ascii="Arial" w:hAnsi="Arial" w:cs="Arial"/>
          <w:lang w:val="fr-FR"/>
        </w:rPr>
        <w:t>es ressources des partenaires (</w:t>
      </w:r>
      <w:r w:rsidRPr="008B5B05">
        <w:rPr>
          <w:rFonts w:ascii="Arial" w:hAnsi="Arial" w:cs="Arial"/>
          <w:lang w:val="fr-FR"/>
        </w:rPr>
        <w:t xml:space="preserve">achat, stockage, distribution (transport) des vaccins, énergie pour la chaine de froid (gaz), </w:t>
      </w:r>
    </w:p>
    <w:p w:rsidR="00A618BE" w:rsidRPr="008B5B05" w:rsidRDefault="00A618BE"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 xml:space="preserve">L’insuffisance du personnel au niveau central et au niveau des </w:t>
      </w:r>
      <w:r w:rsidR="00337ADC" w:rsidRPr="008B5B05">
        <w:rPr>
          <w:rFonts w:ascii="Arial" w:hAnsi="Arial" w:cs="Arial"/>
          <w:lang w:val="fr-FR"/>
        </w:rPr>
        <w:t>Départements</w:t>
      </w:r>
      <w:r w:rsidRPr="008B5B05">
        <w:rPr>
          <w:rFonts w:ascii="Arial" w:hAnsi="Arial" w:cs="Arial"/>
          <w:lang w:val="fr-FR"/>
        </w:rPr>
        <w:t xml:space="preserve"> pour assurer la </w:t>
      </w:r>
      <w:r w:rsidR="00337ADC" w:rsidRPr="008B5B05">
        <w:rPr>
          <w:rFonts w:ascii="Arial" w:hAnsi="Arial" w:cs="Arial"/>
          <w:lang w:val="fr-FR"/>
        </w:rPr>
        <w:t>fréquences</w:t>
      </w:r>
      <w:r w:rsidRPr="008B5B05">
        <w:rPr>
          <w:rFonts w:ascii="Arial" w:hAnsi="Arial" w:cs="Arial"/>
          <w:lang w:val="fr-FR"/>
        </w:rPr>
        <w:t xml:space="preserve"> des supervisions </w:t>
      </w:r>
      <w:r w:rsidR="00337ADC" w:rsidRPr="008B5B05">
        <w:rPr>
          <w:rFonts w:ascii="Arial" w:hAnsi="Arial" w:cs="Arial"/>
          <w:lang w:val="fr-FR"/>
        </w:rPr>
        <w:t>recommandées</w:t>
      </w:r>
      <w:r w:rsidRPr="008B5B05">
        <w:rPr>
          <w:rFonts w:ascii="Arial" w:hAnsi="Arial" w:cs="Arial"/>
          <w:lang w:val="fr-FR"/>
        </w:rPr>
        <w:t xml:space="preserve"> </w:t>
      </w:r>
      <w:r w:rsidR="00787D27" w:rsidRPr="008B5B05">
        <w:rPr>
          <w:rFonts w:ascii="Arial" w:hAnsi="Arial" w:cs="Arial"/>
          <w:lang w:val="fr-FR"/>
        </w:rPr>
        <w:t>à</w:t>
      </w:r>
      <w:r w:rsidRPr="008B5B05">
        <w:rPr>
          <w:rFonts w:ascii="Arial" w:hAnsi="Arial" w:cs="Arial"/>
          <w:lang w:val="fr-FR"/>
        </w:rPr>
        <w:t xml:space="preserve"> savoir au moins 1 supervision par trimestre du niveau central au niveau des </w:t>
      </w:r>
      <w:r w:rsidR="00337ADC" w:rsidRPr="008B5B05">
        <w:rPr>
          <w:rFonts w:ascii="Arial" w:hAnsi="Arial" w:cs="Arial"/>
          <w:lang w:val="fr-FR"/>
        </w:rPr>
        <w:t>départements</w:t>
      </w:r>
      <w:r w:rsidRPr="008B5B05">
        <w:rPr>
          <w:rFonts w:ascii="Arial" w:hAnsi="Arial" w:cs="Arial"/>
          <w:lang w:val="fr-FR"/>
        </w:rPr>
        <w:t xml:space="preserve">   et au moins 1 supervision du  niveau </w:t>
      </w:r>
      <w:r w:rsidR="00337ADC" w:rsidRPr="008B5B05">
        <w:rPr>
          <w:rFonts w:ascii="Arial" w:hAnsi="Arial" w:cs="Arial"/>
          <w:lang w:val="fr-FR"/>
        </w:rPr>
        <w:t>départemental</w:t>
      </w:r>
      <w:r w:rsidRPr="008B5B05">
        <w:rPr>
          <w:rFonts w:ascii="Arial" w:hAnsi="Arial" w:cs="Arial"/>
          <w:lang w:val="fr-FR"/>
        </w:rPr>
        <w:t xml:space="preserve"> aux institutions sanit</w:t>
      </w:r>
      <w:r w:rsidR="00337ADC" w:rsidRPr="008B5B05">
        <w:rPr>
          <w:rFonts w:ascii="Arial" w:hAnsi="Arial" w:cs="Arial"/>
          <w:lang w:val="fr-FR"/>
        </w:rPr>
        <w:t>a</w:t>
      </w:r>
      <w:r w:rsidRPr="008B5B05">
        <w:rPr>
          <w:rFonts w:ascii="Arial" w:hAnsi="Arial" w:cs="Arial"/>
          <w:lang w:val="fr-FR"/>
        </w:rPr>
        <w:t>ires</w:t>
      </w:r>
    </w:p>
    <w:p w:rsidR="006D5193" w:rsidRPr="008B5B05" w:rsidRDefault="006D5193"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L’insuffisance de capacité de stockage des vaccins à tous les niveaux crée par la présentation actuelle du rota</w:t>
      </w:r>
    </w:p>
    <w:p w:rsidR="00A618BE" w:rsidRPr="008B5B05" w:rsidRDefault="00A618BE"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L</w:t>
      </w:r>
      <w:r w:rsidR="00337ADC" w:rsidRPr="008B5B05">
        <w:rPr>
          <w:rFonts w:ascii="Arial" w:hAnsi="Arial" w:cs="Arial"/>
          <w:lang w:val="fr-FR"/>
        </w:rPr>
        <w:t>a non</w:t>
      </w:r>
      <w:r w:rsidR="0063472F" w:rsidRPr="008B5B05">
        <w:rPr>
          <w:rFonts w:ascii="Arial" w:hAnsi="Arial" w:cs="Arial"/>
          <w:lang w:val="fr-FR"/>
        </w:rPr>
        <w:t>-</w:t>
      </w:r>
      <w:r w:rsidRPr="008B5B05">
        <w:rPr>
          <w:rFonts w:ascii="Arial" w:hAnsi="Arial" w:cs="Arial"/>
          <w:lang w:val="fr-FR"/>
        </w:rPr>
        <w:t xml:space="preserve">intégration de la vaccination dans </w:t>
      </w:r>
      <w:r w:rsidR="00337ADC" w:rsidRPr="008B5B05">
        <w:rPr>
          <w:rFonts w:ascii="Arial" w:hAnsi="Arial" w:cs="Arial"/>
          <w:lang w:val="fr-FR"/>
        </w:rPr>
        <w:t xml:space="preserve">200 </w:t>
      </w:r>
      <w:r w:rsidRPr="008B5B05">
        <w:rPr>
          <w:rFonts w:ascii="Arial" w:hAnsi="Arial" w:cs="Arial"/>
          <w:lang w:val="fr-FR"/>
        </w:rPr>
        <w:t>institutions sanitaires</w:t>
      </w:r>
    </w:p>
    <w:p w:rsidR="005B5A26" w:rsidRPr="008B5B05" w:rsidRDefault="005B5A26"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L’accès</w:t>
      </w:r>
      <w:r w:rsidR="002A7620" w:rsidRPr="008B5B05">
        <w:rPr>
          <w:rFonts w:ascii="Arial" w:hAnsi="Arial" w:cs="Arial"/>
          <w:lang w:val="fr-FR"/>
        </w:rPr>
        <w:t xml:space="preserve"> difficile aux populations dans les zones montagneuses, </w:t>
      </w:r>
    </w:p>
    <w:p w:rsidR="005B5A26" w:rsidRPr="008B5B05" w:rsidRDefault="005B5A26"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L’insuffisance</w:t>
      </w:r>
      <w:r w:rsidR="002A7620" w:rsidRPr="008B5B05">
        <w:rPr>
          <w:rFonts w:ascii="Arial" w:hAnsi="Arial" w:cs="Arial"/>
          <w:lang w:val="fr-FR"/>
        </w:rPr>
        <w:t xml:space="preserve"> du </w:t>
      </w:r>
      <w:r w:rsidRPr="008B5B05">
        <w:rPr>
          <w:rFonts w:ascii="Arial" w:hAnsi="Arial" w:cs="Arial"/>
          <w:lang w:val="fr-FR"/>
        </w:rPr>
        <w:t>personnel</w:t>
      </w:r>
      <w:r w:rsidR="002A7620" w:rsidRPr="008B5B05">
        <w:rPr>
          <w:rFonts w:ascii="Arial" w:hAnsi="Arial" w:cs="Arial"/>
          <w:lang w:val="fr-FR"/>
        </w:rPr>
        <w:t xml:space="preserve"> qualifie </w:t>
      </w:r>
      <w:r w:rsidRPr="008B5B05">
        <w:rPr>
          <w:rFonts w:ascii="Arial" w:hAnsi="Arial" w:cs="Arial"/>
          <w:lang w:val="fr-FR"/>
        </w:rPr>
        <w:t>à</w:t>
      </w:r>
      <w:r w:rsidR="002A7620" w:rsidRPr="008B5B05">
        <w:rPr>
          <w:rFonts w:ascii="Arial" w:hAnsi="Arial" w:cs="Arial"/>
          <w:lang w:val="fr-FR"/>
        </w:rPr>
        <w:t xml:space="preserve"> la vaccination, </w:t>
      </w:r>
      <w:r w:rsidRPr="008B5B05">
        <w:rPr>
          <w:rFonts w:ascii="Arial" w:hAnsi="Arial" w:cs="Arial"/>
          <w:lang w:val="fr-FR"/>
        </w:rPr>
        <w:t>la faiblesse du personnel dans la planification et le monitoring des indicateurs des performances pour action, la mobilité continue du personnel obligeant à reprendre les formations,</w:t>
      </w:r>
    </w:p>
    <w:p w:rsidR="00337ADC" w:rsidRPr="008B5B05" w:rsidRDefault="00337ADC" w:rsidP="008B5B05">
      <w:pPr>
        <w:pStyle w:val="ListParagraph"/>
        <w:numPr>
          <w:ilvl w:val="0"/>
          <w:numId w:val="31"/>
        </w:numPr>
        <w:spacing w:before="120" w:after="120" w:line="240" w:lineRule="auto"/>
        <w:ind w:right="240"/>
        <w:jc w:val="both"/>
        <w:rPr>
          <w:rFonts w:ascii="Arial" w:hAnsi="Arial" w:cs="Arial"/>
          <w:lang w:val="fr-FR"/>
        </w:rPr>
      </w:pPr>
      <w:r w:rsidRPr="008B5B05">
        <w:rPr>
          <w:rFonts w:ascii="Arial" w:hAnsi="Arial" w:cs="Arial"/>
          <w:lang w:val="fr-FR"/>
        </w:rPr>
        <w:t xml:space="preserve">L’insuffisance de stratégie de récupération des perdus de vue </w:t>
      </w:r>
      <w:r w:rsidR="0063472F" w:rsidRPr="008B5B05">
        <w:rPr>
          <w:rFonts w:ascii="Arial" w:hAnsi="Arial" w:cs="Arial"/>
          <w:lang w:val="fr-FR"/>
        </w:rPr>
        <w:t>à</w:t>
      </w:r>
      <w:r w:rsidRPr="008B5B05">
        <w:rPr>
          <w:rFonts w:ascii="Arial" w:hAnsi="Arial" w:cs="Arial"/>
          <w:lang w:val="fr-FR"/>
        </w:rPr>
        <w:t xml:space="preserve"> la vaccination et des non atteints </w:t>
      </w:r>
    </w:p>
    <w:p w:rsidR="00C60151" w:rsidRPr="006B4EAB" w:rsidRDefault="005B5A26" w:rsidP="006B4EAB">
      <w:pPr>
        <w:pStyle w:val="ListParagraph"/>
        <w:numPr>
          <w:ilvl w:val="0"/>
          <w:numId w:val="31"/>
        </w:numPr>
        <w:spacing w:before="120" w:after="240" w:line="240" w:lineRule="auto"/>
        <w:ind w:right="245"/>
        <w:contextualSpacing w:val="0"/>
        <w:jc w:val="both"/>
        <w:rPr>
          <w:rFonts w:ascii="Arial" w:hAnsi="Arial" w:cs="Arial"/>
          <w:lang w:val="fr-FR"/>
        </w:rPr>
      </w:pPr>
      <w:r w:rsidRPr="008B5B05">
        <w:rPr>
          <w:rFonts w:ascii="Arial" w:hAnsi="Arial" w:cs="Arial"/>
          <w:lang w:val="fr-FR"/>
        </w:rPr>
        <w:t>la faiblesse de la communication en faveur de la vaccination</w:t>
      </w:r>
      <w:r w:rsidR="006B4EAB">
        <w:rPr>
          <w:rFonts w:ascii="Arial" w:hAnsi="Arial" w:cs="Arial"/>
          <w:lang w:val="fr-FR"/>
        </w:rPr>
        <w:t>.</w:t>
      </w:r>
    </w:p>
    <w:p w:rsidR="00AC0176" w:rsidRPr="008B5B05" w:rsidRDefault="00F70353" w:rsidP="008B5B05">
      <w:pPr>
        <w:pStyle w:val="ListParagraph"/>
        <w:numPr>
          <w:ilvl w:val="1"/>
          <w:numId w:val="30"/>
        </w:numPr>
        <w:spacing w:line="240" w:lineRule="auto"/>
        <w:jc w:val="both"/>
        <w:rPr>
          <w:rFonts w:ascii="Arial" w:hAnsi="Arial" w:cs="Arial"/>
          <w:b/>
          <w:bCs/>
          <w:lang w:val="fr-FR"/>
        </w:rPr>
      </w:pPr>
      <w:r w:rsidRPr="008B5B05">
        <w:rPr>
          <w:rFonts w:ascii="Arial" w:hAnsi="Arial" w:cs="Arial"/>
          <w:b/>
          <w:bCs/>
          <w:lang w:val="fr-FR"/>
        </w:rPr>
        <w:t xml:space="preserve"> Conclusions des récentes évaluations de programmes  </w:t>
      </w:r>
    </w:p>
    <w:p w:rsidR="00AC0176" w:rsidRPr="008B5B05" w:rsidRDefault="00AC0176" w:rsidP="008B5B05">
      <w:pPr>
        <w:spacing w:line="240" w:lineRule="auto"/>
        <w:jc w:val="both"/>
        <w:rPr>
          <w:rFonts w:ascii="Arial" w:hAnsi="Arial" w:cs="Arial"/>
          <w:bCs/>
          <w:lang w:val="fr-FR"/>
        </w:rPr>
      </w:pPr>
      <w:r w:rsidRPr="008B5B05">
        <w:rPr>
          <w:rFonts w:ascii="Arial" w:hAnsi="Arial" w:cs="Arial"/>
          <w:bCs/>
          <w:lang w:val="fr-FR"/>
        </w:rPr>
        <w:t>Une évaluation externe du PEV y compris l’enquête de couverture vaccinale est prévue au 1</w:t>
      </w:r>
      <w:r w:rsidRPr="008B5B05">
        <w:rPr>
          <w:rFonts w:ascii="Arial" w:hAnsi="Arial" w:cs="Arial"/>
          <w:bCs/>
          <w:vertAlign w:val="superscript"/>
          <w:lang w:val="fr-FR"/>
        </w:rPr>
        <w:t>er</w:t>
      </w:r>
      <w:r w:rsidRPr="008B5B05">
        <w:rPr>
          <w:rFonts w:ascii="Arial" w:hAnsi="Arial" w:cs="Arial"/>
          <w:bCs/>
          <w:lang w:val="fr-FR"/>
        </w:rPr>
        <w:t xml:space="preserve"> trimestre 2015. Les conclusions de cette évaluation seront prises en compte pour élaborer le plan pluri annuel complet du PEV 2016-2020. Ce plan </w:t>
      </w:r>
      <w:r w:rsidR="00650D42" w:rsidRPr="008B5B05">
        <w:rPr>
          <w:rFonts w:ascii="Arial" w:hAnsi="Arial" w:cs="Arial"/>
          <w:bCs/>
          <w:lang w:val="fr-FR"/>
        </w:rPr>
        <w:t>intégrera</w:t>
      </w:r>
      <w:r w:rsidRPr="008B5B05">
        <w:rPr>
          <w:rFonts w:ascii="Arial" w:hAnsi="Arial" w:cs="Arial"/>
          <w:bCs/>
          <w:lang w:val="fr-FR"/>
        </w:rPr>
        <w:t xml:space="preserve"> les objectifs et les </w:t>
      </w:r>
      <w:r w:rsidR="00650D42" w:rsidRPr="008B5B05">
        <w:rPr>
          <w:rFonts w:ascii="Arial" w:hAnsi="Arial" w:cs="Arial"/>
          <w:bCs/>
          <w:lang w:val="fr-FR"/>
        </w:rPr>
        <w:t>activités</w:t>
      </w:r>
      <w:r w:rsidRPr="008B5B05">
        <w:rPr>
          <w:rFonts w:ascii="Arial" w:hAnsi="Arial" w:cs="Arial"/>
          <w:bCs/>
          <w:lang w:val="fr-FR"/>
        </w:rPr>
        <w:t xml:space="preserve"> de l’introduction du vaccin VPI, le remplacement de tVPO par bVPO de 2016 </w:t>
      </w:r>
      <w:r w:rsidR="00C60151" w:rsidRPr="008B5B05">
        <w:rPr>
          <w:rFonts w:ascii="Arial" w:hAnsi="Arial" w:cs="Arial"/>
          <w:bCs/>
          <w:lang w:val="fr-FR"/>
        </w:rPr>
        <w:t>à</w:t>
      </w:r>
      <w:r w:rsidRPr="008B5B05">
        <w:rPr>
          <w:rFonts w:ascii="Arial" w:hAnsi="Arial" w:cs="Arial"/>
          <w:bCs/>
          <w:lang w:val="fr-FR"/>
        </w:rPr>
        <w:t xml:space="preserve"> 2018 et le remplacement de bVPO par IPV à partir de 2018</w:t>
      </w:r>
      <w:r w:rsidR="0063472F" w:rsidRPr="008B5B05">
        <w:rPr>
          <w:rFonts w:ascii="Arial" w:hAnsi="Arial" w:cs="Arial"/>
          <w:bCs/>
          <w:lang w:val="fr-FR"/>
        </w:rPr>
        <w:t>.</w:t>
      </w:r>
    </w:p>
    <w:p w:rsidR="006D5193" w:rsidRPr="006B4EAB" w:rsidRDefault="006D5193" w:rsidP="006B4EAB">
      <w:pPr>
        <w:spacing w:line="240" w:lineRule="auto"/>
        <w:jc w:val="both"/>
        <w:rPr>
          <w:rFonts w:ascii="Arial" w:hAnsi="Arial" w:cs="Arial"/>
          <w:bCs/>
          <w:lang w:val="fr-FR"/>
        </w:rPr>
      </w:pPr>
      <w:r w:rsidRPr="006B4EAB">
        <w:rPr>
          <w:rFonts w:ascii="Arial" w:hAnsi="Arial" w:cs="Arial"/>
          <w:bCs/>
          <w:lang w:val="fr-FR"/>
        </w:rPr>
        <w:t xml:space="preserve">L’Evaluation de la Gestion Efficace des vaccins (GEV) du PEV d’Haïti, a été réalisée en </w:t>
      </w:r>
      <w:r w:rsidR="006B4EAB">
        <w:rPr>
          <w:rFonts w:ascii="Arial" w:hAnsi="Arial" w:cs="Arial"/>
          <w:bCs/>
          <w:lang w:val="fr-FR"/>
        </w:rPr>
        <w:t>a</w:t>
      </w:r>
      <w:r w:rsidRPr="006B4EAB">
        <w:rPr>
          <w:rFonts w:ascii="Arial" w:hAnsi="Arial" w:cs="Arial"/>
          <w:bCs/>
          <w:lang w:val="fr-FR"/>
        </w:rPr>
        <w:t>out 2013, ainsi qu’un inventaire complet des équipements de la chaine du froid. La GEV a fait ressortir les points forts et les faiblesses de la chaine d’approvisionnement. Les faiblesses identifiées par l’évaluation de la GEV sont entre autres : (i) la faible capacité de stockage de la chaine du froid et des magasins secs au niveau central, départemental et au niveau des institutions ; (ii) l’absence de plans d’urgence en cas de défaillance de la CDF au niveau de l’ensemble des départements, communes et institutions sanitaires ; (iii) la non maitrise par les agents chargés du PEV des procédures de rangement des vaccins, de la conduite du test d’agitation, de la lecture de la PCV et de conditionnement des accumulateurs de froid pour le transport des vaccins; (iv) l’absence  de pratiques de revues systématiques des températures et des pertes de vaccins pour prise de décisions correctrices ; (v) l’absence de plans de maintenance portant sur les bâtiments et autres infrastructures du PEV à tous les niveaux ; (vi) l’insuffisance de supervision formative des agents à tous les niveaux sur la gestion de la logistique du PEV.</w:t>
      </w:r>
    </w:p>
    <w:p w:rsidR="006D5193" w:rsidRPr="006B4EAB" w:rsidRDefault="006D5193" w:rsidP="006B4EAB">
      <w:pPr>
        <w:spacing w:line="240" w:lineRule="auto"/>
        <w:jc w:val="both"/>
        <w:rPr>
          <w:rFonts w:ascii="Arial" w:hAnsi="Arial" w:cs="Arial"/>
          <w:bCs/>
          <w:lang w:val="fr-FR"/>
        </w:rPr>
      </w:pPr>
      <w:r w:rsidRPr="006B4EAB">
        <w:rPr>
          <w:rFonts w:ascii="Arial" w:hAnsi="Arial" w:cs="Arial"/>
          <w:bCs/>
          <w:lang w:val="fr-FR"/>
        </w:rPr>
        <w:lastRenderedPageBreak/>
        <w:t xml:space="preserve">Afin de corriger ces faiblesses constatées, un plan d’amélioration a été élaboré par la DPEV avec l’appui des principaux partenaires du PEV en Haïti, notamment OPS/OMS, UNICEF, CDC, la Coopération Tripartite (Brésil, Cuba, </w:t>
      </w:r>
      <w:r w:rsidR="0063472F" w:rsidRPr="006B4EAB">
        <w:rPr>
          <w:rFonts w:ascii="Arial" w:hAnsi="Arial" w:cs="Arial"/>
          <w:bCs/>
          <w:lang w:val="fr-FR"/>
        </w:rPr>
        <w:t>Haïti</w:t>
      </w:r>
      <w:r w:rsidRPr="006B4EAB">
        <w:rPr>
          <w:rFonts w:ascii="Arial" w:hAnsi="Arial" w:cs="Arial"/>
          <w:bCs/>
          <w:lang w:val="fr-FR"/>
        </w:rPr>
        <w:t>).</w:t>
      </w:r>
    </w:p>
    <w:p w:rsidR="006D5193" w:rsidRPr="006B4EAB" w:rsidRDefault="006D5193" w:rsidP="006B4EAB">
      <w:pPr>
        <w:spacing w:line="240" w:lineRule="auto"/>
        <w:jc w:val="both"/>
        <w:rPr>
          <w:rFonts w:ascii="Arial" w:hAnsi="Arial" w:cs="Arial"/>
          <w:bCs/>
          <w:lang w:val="fr-FR"/>
        </w:rPr>
      </w:pPr>
      <w:r w:rsidRPr="006B4EAB">
        <w:rPr>
          <w:rFonts w:ascii="Arial" w:hAnsi="Arial" w:cs="Arial"/>
          <w:bCs/>
          <w:lang w:val="fr-FR"/>
        </w:rPr>
        <w:t>Dans le cadre de la mise en œuvre du plan d’amélioration et en vue de l’introduction du vaccin rota dans le PEV, une nouvelle chambre positive de 20 m3, a été installée au niveau centrale et 78 réfrigérateurs solaires de grande capacité (TCW3000SDD) ont été acquis et installés dans les dépôts départementaux. Le PEV est fortement engagé dans la solarisation de la chaine du froid par le remplacement progressif des réfrigérateurs à Gaz par le solaire afin de renforcer la fiabilité de  la chaine du froid. Ainsi, depuis 2012, plus 200 nouveaux réfrigérateurs  ont été installés dans le pays.</w:t>
      </w:r>
    </w:p>
    <w:p w:rsidR="006D5193" w:rsidRPr="006B4EAB" w:rsidRDefault="006D5193" w:rsidP="006B4EAB">
      <w:pPr>
        <w:spacing w:line="240" w:lineRule="auto"/>
        <w:jc w:val="both"/>
        <w:rPr>
          <w:rFonts w:ascii="Arial" w:hAnsi="Arial" w:cs="Arial"/>
          <w:bCs/>
          <w:lang w:val="fr-FR"/>
        </w:rPr>
      </w:pPr>
      <w:r w:rsidRPr="006B4EAB">
        <w:rPr>
          <w:rFonts w:ascii="Arial" w:hAnsi="Arial" w:cs="Arial"/>
          <w:bCs/>
          <w:lang w:val="fr-FR"/>
        </w:rPr>
        <w:t>Le processus du renforcement de la capacité et de la fiabilité de la chaine du froid est en cours. Il est prévu l’acquisition et l’installation de plus de 500 réfrigérateurs solaires d’ici 2017 sur financement du CDC et de l’UNICEF.</w:t>
      </w:r>
    </w:p>
    <w:p w:rsidR="008B33B8" w:rsidRPr="006B4EAB" w:rsidRDefault="008B33B8" w:rsidP="006B4EAB">
      <w:pPr>
        <w:spacing w:line="240" w:lineRule="auto"/>
        <w:jc w:val="both"/>
        <w:rPr>
          <w:rFonts w:ascii="Arial" w:hAnsi="Arial" w:cs="Arial"/>
          <w:bCs/>
          <w:lang w:val="fr-FR"/>
        </w:rPr>
      </w:pPr>
      <w:r w:rsidRPr="006B4EAB">
        <w:rPr>
          <w:rFonts w:ascii="Arial" w:hAnsi="Arial" w:cs="Arial"/>
          <w:bCs/>
          <w:lang w:val="fr-FR"/>
        </w:rPr>
        <w:t xml:space="preserve">Les principales leçons apprises de l’introduction du vaccin pentavalent en Octobre 2012 et du rotavirus en 2014 reprises ci-dessous contribueront </w:t>
      </w:r>
      <w:r w:rsidR="00AC0176" w:rsidRPr="006B4EAB">
        <w:rPr>
          <w:rFonts w:ascii="Arial" w:hAnsi="Arial" w:cs="Arial"/>
          <w:bCs/>
          <w:lang w:val="fr-FR"/>
        </w:rPr>
        <w:t>à</w:t>
      </w:r>
      <w:r w:rsidRPr="006B4EAB">
        <w:rPr>
          <w:rFonts w:ascii="Arial" w:hAnsi="Arial" w:cs="Arial"/>
          <w:bCs/>
          <w:lang w:val="fr-FR"/>
        </w:rPr>
        <w:t xml:space="preserve"> faciliter l’introduction du VPI : </w:t>
      </w:r>
    </w:p>
    <w:p w:rsidR="004727A4" w:rsidRPr="008B5B05" w:rsidRDefault="008B33B8" w:rsidP="008B5B05">
      <w:pPr>
        <w:pStyle w:val="ListParagraph"/>
        <w:numPr>
          <w:ilvl w:val="0"/>
          <w:numId w:val="14"/>
        </w:numPr>
        <w:spacing w:after="0" w:line="240" w:lineRule="auto"/>
        <w:ind w:left="720" w:right="115"/>
        <w:jc w:val="both"/>
        <w:rPr>
          <w:rFonts w:ascii="Arial" w:hAnsi="Arial" w:cs="Arial"/>
          <w:lang w:val="fr-FR"/>
        </w:rPr>
      </w:pPr>
      <w:r w:rsidRPr="008B5B05">
        <w:rPr>
          <w:rFonts w:ascii="Arial" w:hAnsi="Arial" w:cs="Arial"/>
          <w:lang w:val="fr-FR"/>
        </w:rPr>
        <w:t>L’engagement politique au plus haut niveau et la nécessite de la coordination des partenaires à travers le CCIA sous le leadership du MSPP</w:t>
      </w:r>
    </w:p>
    <w:p w:rsidR="008B33B8" w:rsidRPr="008B5B05" w:rsidRDefault="008B33B8" w:rsidP="008B5B05">
      <w:pPr>
        <w:pStyle w:val="ListParagraph"/>
        <w:numPr>
          <w:ilvl w:val="0"/>
          <w:numId w:val="14"/>
        </w:numPr>
        <w:spacing w:after="0" w:line="240" w:lineRule="auto"/>
        <w:ind w:left="720" w:right="115"/>
        <w:jc w:val="both"/>
        <w:rPr>
          <w:rFonts w:ascii="Arial" w:hAnsi="Arial" w:cs="Arial"/>
          <w:lang w:val="fr-FR"/>
        </w:rPr>
      </w:pPr>
      <w:r w:rsidRPr="008B5B05">
        <w:rPr>
          <w:rFonts w:ascii="Arial" w:hAnsi="Arial" w:cs="Arial"/>
          <w:lang w:val="fr-FR"/>
        </w:rPr>
        <w:t>La nécessite d’une bonne planification de l’introduction et l’adaptation de la capacité de la chaine de froid, et de stockage des autres intrants ainsi que le transport aux nouveaux besoins</w:t>
      </w:r>
    </w:p>
    <w:p w:rsidR="008B33B8" w:rsidRPr="008B5B05" w:rsidRDefault="008B33B8" w:rsidP="008B5B05">
      <w:pPr>
        <w:pStyle w:val="Default"/>
        <w:numPr>
          <w:ilvl w:val="0"/>
          <w:numId w:val="14"/>
        </w:numPr>
        <w:ind w:left="720"/>
        <w:jc w:val="both"/>
        <w:rPr>
          <w:rFonts w:ascii="Arial" w:hAnsi="Arial" w:cs="Arial"/>
          <w:color w:val="auto"/>
          <w:sz w:val="22"/>
          <w:szCs w:val="22"/>
          <w:lang w:val="fr-FR"/>
        </w:rPr>
      </w:pPr>
      <w:r w:rsidRPr="008B5B05">
        <w:rPr>
          <w:rFonts w:ascii="Arial" w:hAnsi="Arial" w:cs="Arial"/>
          <w:color w:val="auto"/>
          <w:sz w:val="22"/>
          <w:szCs w:val="22"/>
          <w:lang w:val="fr-FR"/>
        </w:rPr>
        <w:t>La nécessité d’allouer des ressources humaines et le temps suffisant aux formations en cascade et la révision des outils de collecte des données à tous les niveaux avant l’introduction</w:t>
      </w:r>
    </w:p>
    <w:p w:rsidR="008B33B8" w:rsidRPr="008B5B05" w:rsidRDefault="008B33B8" w:rsidP="008B5B05">
      <w:pPr>
        <w:pStyle w:val="Default"/>
        <w:numPr>
          <w:ilvl w:val="0"/>
          <w:numId w:val="14"/>
        </w:numPr>
        <w:ind w:left="720"/>
        <w:jc w:val="both"/>
        <w:rPr>
          <w:rFonts w:ascii="Arial" w:hAnsi="Arial" w:cs="Arial"/>
          <w:color w:val="auto"/>
          <w:sz w:val="22"/>
          <w:szCs w:val="22"/>
          <w:lang w:val="fr-FR"/>
        </w:rPr>
      </w:pPr>
      <w:r w:rsidRPr="008B5B05">
        <w:rPr>
          <w:rFonts w:ascii="Arial" w:hAnsi="Arial" w:cs="Arial"/>
          <w:color w:val="auto"/>
          <w:sz w:val="22"/>
          <w:szCs w:val="22"/>
          <w:lang w:val="fr-FR"/>
        </w:rPr>
        <w:t>La sensibilisation de la population à travers des messages simples transmis par des voies de communication locales</w:t>
      </w:r>
    </w:p>
    <w:p w:rsidR="008B33B8" w:rsidRPr="008B5B05" w:rsidRDefault="008B33B8" w:rsidP="008B5B05">
      <w:pPr>
        <w:pStyle w:val="Default"/>
        <w:numPr>
          <w:ilvl w:val="0"/>
          <w:numId w:val="14"/>
        </w:numPr>
        <w:ind w:left="720"/>
        <w:jc w:val="both"/>
        <w:rPr>
          <w:rFonts w:ascii="Arial" w:hAnsi="Arial" w:cs="Arial"/>
          <w:color w:val="auto"/>
          <w:sz w:val="22"/>
          <w:szCs w:val="22"/>
          <w:lang w:val="fr-FR"/>
        </w:rPr>
      </w:pPr>
      <w:r w:rsidRPr="008B5B05">
        <w:rPr>
          <w:rFonts w:ascii="Arial" w:hAnsi="Arial" w:cs="Arial"/>
          <w:color w:val="auto"/>
          <w:sz w:val="22"/>
          <w:szCs w:val="22"/>
          <w:lang w:val="fr-FR"/>
        </w:rPr>
        <w:t xml:space="preserve">La </w:t>
      </w:r>
      <w:r w:rsidR="006B4EAB" w:rsidRPr="008B5B05">
        <w:rPr>
          <w:rFonts w:ascii="Arial" w:hAnsi="Arial" w:cs="Arial"/>
          <w:color w:val="auto"/>
          <w:sz w:val="22"/>
          <w:szCs w:val="22"/>
          <w:lang w:val="fr-FR"/>
        </w:rPr>
        <w:t>nécessité</w:t>
      </w:r>
      <w:r w:rsidRPr="008B5B05">
        <w:rPr>
          <w:rFonts w:ascii="Arial" w:hAnsi="Arial" w:cs="Arial"/>
          <w:color w:val="auto"/>
          <w:sz w:val="22"/>
          <w:szCs w:val="22"/>
          <w:lang w:val="fr-FR"/>
        </w:rPr>
        <w:t xml:space="preserve"> d’envoyer le staff technique national impliqué dans la planification et la mise en œuvre de l’introduction dans les pays ayant introduit le nouveau vaccin en vue de partager des expériences bien avant l’introduction</w:t>
      </w:r>
    </w:p>
    <w:p w:rsidR="008B33B8" w:rsidRPr="008B5B05" w:rsidRDefault="008B33B8" w:rsidP="008B5B05">
      <w:pPr>
        <w:pStyle w:val="Default"/>
        <w:numPr>
          <w:ilvl w:val="0"/>
          <w:numId w:val="14"/>
        </w:numPr>
        <w:ind w:left="720"/>
        <w:jc w:val="both"/>
        <w:rPr>
          <w:rFonts w:ascii="Arial" w:hAnsi="Arial" w:cs="Arial"/>
          <w:color w:val="auto"/>
          <w:sz w:val="22"/>
          <w:szCs w:val="22"/>
          <w:lang w:val="fr-FR"/>
        </w:rPr>
      </w:pPr>
      <w:r w:rsidRPr="008B5B05">
        <w:rPr>
          <w:rFonts w:ascii="Arial" w:hAnsi="Arial" w:cs="Arial"/>
          <w:color w:val="auto"/>
          <w:sz w:val="22"/>
          <w:szCs w:val="22"/>
          <w:lang w:val="fr-FR"/>
        </w:rPr>
        <w:t>La nécessité de renforcer la capacité de stockage en fonction du nouveau vaccin introduit bien avant la réception de nouveaux vaccins et de sélectionner le vaccin occupant un volu</w:t>
      </w:r>
      <w:r w:rsidR="005A3F8A" w:rsidRPr="008B5B05">
        <w:rPr>
          <w:rFonts w:ascii="Arial" w:hAnsi="Arial" w:cs="Arial"/>
          <w:color w:val="auto"/>
          <w:sz w:val="22"/>
          <w:szCs w:val="22"/>
          <w:lang w:val="fr-FR"/>
        </w:rPr>
        <w:t>me plus faible (</w:t>
      </w:r>
      <w:r w:rsidR="006B4EAB">
        <w:rPr>
          <w:rFonts w:ascii="Arial" w:hAnsi="Arial" w:cs="Arial"/>
          <w:color w:val="auto"/>
          <w:sz w:val="22"/>
          <w:szCs w:val="22"/>
          <w:lang w:val="fr-FR"/>
        </w:rPr>
        <w:t>c</w:t>
      </w:r>
      <w:r w:rsidR="005A3F8A" w:rsidRPr="008B5B05">
        <w:rPr>
          <w:rFonts w:ascii="Arial" w:hAnsi="Arial" w:cs="Arial"/>
          <w:color w:val="auto"/>
          <w:sz w:val="22"/>
          <w:szCs w:val="22"/>
          <w:lang w:val="fr-FR"/>
        </w:rPr>
        <w:t>as du Rotarix conditionné dans des applicateurs</w:t>
      </w:r>
      <w:r w:rsidRPr="008B5B05">
        <w:rPr>
          <w:rFonts w:ascii="Arial" w:hAnsi="Arial" w:cs="Arial"/>
          <w:color w:val="auto"/>
          <w:sz w:val="22"/>
          <w:szCs w:val="22"/>
          <w:lang w:val="fr-FR"/>
        </w:rPr>
        <w:t>).</w:t>
      </w:r>
    </w:p>
    <w:p w:rsidR="008B33B8" w:rsidRPr="008B5B05" w:rsidRDefault="008B33B8" w:rsidP="008B5B05">
      <w:pPr>
        <w:pStyle w:val="Default"/>
        <w:numPr>
          <w:ilvl w:val="0"/>
          <w:numId w:val="14"/>
        </w:numPr>
        <w:ind w:left="720"/>
        <w:jc w:val="both"/>
        <w:rPr>
          <w:rFonts w:ascii="Arial" w:hAnsi="Arial" w:cs="Arial"/>
          <w:color w:val="auto"/>
          <w:sz w:val="22"/>
          <w:szCs w:val="22"/>
          <w:lang w:val="fr-FR"/>
        </w:rPr>
      </w:pPr>
      <w:r w:rsidRPr="008B5B05">
        <w:rPr>
          <w:rFonts w:ascii="Arial" w:hAnsi="Arial" w:cs="Arial"/>
          <w:color w:val="auto"/>
          <w:sz w:val="22"/>
          <w:szCs w:val="22"/>
          <w:lang w:val="fr-FR"/>
        </w:rPr>
        <w:t>La nécessité d’améliorer la gestion des vaccins par la mise en place d’outils informatisés et aussi la formation de ce personnel a l’utilisation de ces outils (VSSM).</w:t>
      </w:r>
    </w:p>
    <w:p w:rsidR="00C91A44" w:rsidRPr="008B5B05" w:rsidRDefault="00C91A44" w:rsidP="008B5B05">
      <w:pPr>
        <w:spacing w:after="0" w:line="240" w:lineRule="auto"/>
        <w:ind w:right="115"/>
        <w:jc w:val="both"/>
        <w:rPr>
          <w:rFonts w:ascii="Arial" w:hAnsi="Arial" w:cs="Arial"/>
          <w:lang w:val="fr-FR"/>
        </w:rPr>
      </w:pPr>
    </w:p>
    <w:p w:rsidR="00F70353" w:rsidRPr="008B5B05" w:rsidRDefault="00F70353" w:rsidP="008B5B05">
      <w:pPr>
        <w:spacing w:line="240" w:lineRule="auto"/>
        <w:jc w:val="both"/>
        <w:rPr>
          <w:rFonts w:ascii="Arial" w:hAnsi="Arial" w:cs="Arial"/>
          <w:b/>
          <w:bCs/>
          <w:lang w:val="fr-FR"/>
        </w:rPr>
      </w:pPr>
      <w:r w:rsidRPr="008B5B05">
        <w:rPr>
          <w:rFonts w:ascii="Arial" w:hAnsi="Arial" w:cs="Arial"/>
          <w:b/>
          <w:bCs/>
          <w:lang w:val="fr-FR"/>
        </w:rPr>
        <w:t xml:space="preserve">4.4  Gestion des stocks     </w:t>
      </w:r>
    </w:p>
    <w:p w:rsidR="00C91A44" w:rsidRPr="008B5B05" w:rsidRDefault="00C91A44" w:rsidP="008B5B05">
      <w:pPr>
        <w:spacing w:line="240" w:lineRule="auto"/>
        <w:ind w:right="120"/>
        <w:jc w:val="both"/>
        <w:rPr>
          <w:rFonts w:ascii="Arial" w:hAnsi="Arial" w:cs="Arial"/>
          <w:bCs/>
          <w:lang w:val="fr-FR"/>
        </w:rPr>
      </w:pPr>
      <w:r w:rsidRPr="008B5B05">
        <w:rPr>
          <w:rFonts w:ascii="Arial" w:hAnsi="Arial" w:cs="Arial"/>
          <w:bCs/>
          <w:lang w:val="fr-FR"/>
        </w:rPr>
        <w:t xml:space="preserve">La gestion des stocks de vaccins est informatisée au niveau central et dans 5 </w:t>
      </w:r>
      <w:r w:rsidR="00B5673D" w:rsidRPr="008B5B05">
        <w:rPr>
          <w:rFonts w:ascii="Arial" w:hAnsi="Arial" w:cs="Arial"/>
          <w:bCs/>
          <w:lang w:val="fr-FR"/>
        </w:rPr>
        <w:t xml:space="preserve">des 10 </w:t>
      </w:r>
      <w:r w:rsidRPr="008B5B05">
        <w:rPr>
          <w:rFonts w:ascii="Arial" w:hAnsi="Arial" w:cs="Arial"/>
          <w:bCs/>
          <w:lang w:val="fr-FR"/>
        </w:rPr>
        <w:t xml:space="preserve">départements </w:t>
      </w:r>
      <w:r w:rsidR="00B5673D" w:rsidRPr="008B5B05">
        <w:rPr>
          <w:rFonts w:ascii="Arial" w:hAnsi="Arial" w:cs="Arial"/>
          <w:bCs/>
          <w:lang w:val="fr-FR"/>
        </w:rPr>
        <w:t xml:space="preserve">du pays </w:t>
      </w:r>
      <w:r w:rsidRPr="008B5B05">
        <w:rPr>
          <w:rFonts w:ascii="Arial" w:hAnsi="Arial" w:cs="Arial"/>
          <w:bCs/>
          <w:lang w:val="fr-FR"/>
        </w:rPr>
        <w:t xml:space="preserve">à travers l’utilisation du logiciel VSSM et SMT, dont l’installation a été faite avec l’appui de l’OPS/OMS. Les agents ont été formés à l’utilisation du logiciel VSSM et du SMT. </w:t>
      </w:r>
    </w:p>
    <w:p w:rsidR="00B538BD" w:rsidRPr="008B5B05" w:rsidRDefault="00B538BD" w:rsidP="008B5B05">
      <w:pPr>
        <w:spacing w:line="240" w:lineRule="auto"/>
        <w:ind w:right="120"/>
        <w:jc w:val="both"/>
        <w:rPr>
          <w:rFonts w:ascii="Arial" w:hAnsi="Arial" w:cs="Arial"/>
          <w:bCs/>
          <w:lang w:val="fr-FR"/>
        </w:rPr>
      </w:pPr>
      <w:r w:rsidRPr="008B5B05">
        <w:rPr>
          <w:rFonts w:ascii="Arial" w:hAnsi="Arial" w:cs="Arial"/>
          <w:bCs/>
          <w:lang w:val="fr-FR"/>
        </w:rPr>
        <w:t>Les données en rapport avec la gestion des vaccins (doses reçues, doses utilisées, doses administrées, doses perdues) ne sont pas systématiquement rapportées</w:t>
      </w:r>
      <w:r w:rsidR="0063472F" w:rsidRPr="008B5B05">
        <w:rPr>
          <w:rFonts w:ascii="Arial" w:hAnsi="Arial" w:cs="Arial"/>
          <w:bCs/>
          <w:lang w:val="fr-FR"/>
        </w:rPr>
        <w:t>.</w:t>
      </w:r>
    </w:p>
    <w:p w:rsidR="00C91A44" w:rsidRPr="008B5B05" w:rsidRDefault="00C91A44" w:rsidP="008B5B05">
      <w:pPr>
        <w:spacing w:line="240" w:lineRule="auto"/>
        <w:ind w:right="120"/>
        <w:jc w:val="both"/>
        <w:rPr>
          <w:rFonts w:ascii="Arial" w:hAnsi="Arial" w:cs="Arial"/>
          <w:bCs/>
          <w:lang w:val="fr-FR"/>
        </w:rPr>
      </w:pPr>
      <w:r w:rsidRPr="008B5B05">
        <w:rPr>
          <w:rFonts w:ascii="Arial" w:hAnsi="Arial" w:cs="Arial"/>
          <w:bCs/>
          <w:lang w:val="fr-FR"/>
        </w:rPr>
        <w:t xml:space="preserve">Pour améliorer la gestion des stocks de vaccins, il est envisagé l’installation du VSSM dans tous les départements, la formation des nouveaux agents, la mise à niveau de ceux qui ont été formés en 2013 et l’organisation de la supervision formative. </w:t>
      </w:r>
    </w:p>
    <w:p w:rsidR="00C91A44" w:rsidRPr="008B5B05" w:rsidRDefault="00C91A44" w:rsidP="008B5B05">
      <w:pPr>
        <w:spacing w:line="240" w:lineRule="auto"/>
        <w:ind w:right="120"/>
        <w:jc w:val="both"/>
        <w:rPr>
          <w:rFonts w:ascii="Arial" w:hAnsi="Arial" w:cs="Arial"/>
          <w:bCs/>
          <w:lang w:val="fr-FR"/>
        </w:rPr>
      </w:pPr>
      <w:r w:rsidRPr="008B5B05">
        <w:rPr>
          <w:rFonts w:ascii="Arial" w:hAnsi="Arial" w:cs="Arial"/>
          <w:bCs/>
          <w:lang w:val="fr-FR"/>
        </w:rPr>
        <w:lastRenderedPageBreak/>
        <w:t>Le transport des vaccins du niveau vers les départements est assuré par camions. Des départements vers les institutions, les vaccins sont transportés par des véhicules Pick-up ou par moto. Théoriquement les institutions doivent être ravitaillées mensuellement, mais compte tenu des difficultés de mobilisation des ressources logistiques et financières, le ravitaillement mensuel ne se fait pas régulièrement. De ce fait les ruptures sont très fréquentes.</w:t>
      </w:r>
    </w:p>
    <w:p w:rsidR="004727A4" w:rsidRPr="008B5B05" w:rsidRDefault="004727A4" w:rsidP="008B5B05">
      <w:pPr>
        <w:spacing w:after="0" w:line="240" w:lineRule="auto"/>
        <w:ind w:right="115"/>
        <w:jc w:val="both"/>
        <w:rPr>
          <w:rFonts w:ascii="Arial" w:hAnsi="Arial" w:cs="Arial"/>
          <w:lang w:val="fr-FR"/>
        </w:rPr>
      </w:pPr>
    </w:p>
    <w:p w:rsidR="00F70353" w:rsidRPr="006B4EAB" w:rsidRDefault="00F70353" w:rsidP="006B4EAB">
      <w:pPr>
        <w:spacing w:after="240" w:line="240" w:lineRule="auto"/>
        <w:jc w:val="both"/>
        <w:rPr>
          <w:rFonts w:ascii="Arial" w:eastAsia="SimSun" w:hAnsi="Arial" w:cs="Arial"/>
          <w:b/>
          <w:sz w:val="24"/>
          <w:szCs w:val="24"/>
          <w:lang w:val="fr-FR"/>
        </w:rPr>
      </w:pPr>
      <w:r w:rsidRPr="006B4EAB">
        <w:rPr>
          <w:rFonts w:ascii="Arial" w:eastAsia="SimSun" w:hAnsi="Arial" w:cs="Arial"/>
          <w:b/>
          <w:sz w:val="24"/>
          <w:szCs w:val="24"/>
          <w:lang w:val="fr-FR"/>
        </w:rPr>
        <w:t xml:space="preserve">5. Suivi-évaluation    </w:t>
      </w:r>
    </w:p>
    <w:p w:rsidR="00F70353" w:rsidRPr="008B5B05" w:rsidRDefault="00F70353" w:rsidP="006B4EAB">
      <w:pPr>
        <w:spacing w:after="120" w:line="240" w:lineRule="auto"/>
        <w:jc w:val="both"/>
        <w:rPr>
          <w:rFonts w:ascii="Arial" w:hAnsi="Arial" w:cs="Arial"/>
          <w:b/>
          <w:bCs/>
          <w:lang w:val="fr-FR"/>
        </w:rPr>
      </w:pPr>
      <w:r w:rsidRPr="008B5B05">
        <w:rPr>
          <w:rFonts w:ascii="Arial" w:hAnsi="Arial" w:cs="Arial"/>
          <w:b/>
          <w:bCs/>
          <w:lang w:val="fr-FR"/>
        </w:rPr>
        <w:t xml:space="preserve">5.1  Mise à jour des instruments de suivi   </w:t>
      </w:r>
    </w:p>
    <w:p w:rsidR="0026391A" w:rsidRPr="008B5B05" w:rsidRDefault="0026391A" w:rsidP="006B4EAB">
      <w:pPr>
        <w:spacing w:after="120" w:line="240" w:lineRule="auto"/>
        <w:ind w:right="115"/>
        <w:jc w:val="both"/>
        <w:rPr>
          <w:rFonts w:ascii="Arial" w:hAnsi="Arial" w:cs="Arial"/>
          <w:bCs/>
          <w:lang w:val="fr-FR"/>
        </w:rPr>
      </w:pPr>
      <w:r w:rsidRPr="008B5B05">
        <w:rPr>
          <w:rFonts w:ascii="Arial" w:hAnsi="Arial" w:cs="Arial"/>
          <w:bCs/>
          <w:lang w:val="fr-FR"/>
        </w:rPr>
        <w:t xml:space="preserve">La DPEV </w:t>
      </w:r>
      <w:r w:rsidR="008B33B8" w:rsidRPr="008B5B05">
        <w:rPr>
          <w:rFonts w:ascii="Arial" w:hAnsi="Arial" w:cs="Arial"/>
          <w:bCs/>
          <w:lang w:val="fr-FR"/>
        </w:rPr>
        <w:t xml:space="preserve">a produit en </w:t>
      </w:r>
      <w:r w:rsidR="006B4EAB">
        <w:rPr>
          <w:rFonts w:ascii="Arial" w:hAnsi="Arial" w:cs="Arial"/>
          <w:bCs/>
          <w:lang w:val="fr-FR"/>
        </w:rPr>
        <w:t>s</w:t>
      </w:r>
      <w:r w:rsidR="00104D34" w:rsidRPr="008B5B05">
        <w:rPr>
          <w:rFonts w:ascii="Arial" w:hAnsi="Arial" w:cs="Arial"/>
          <w:bCs/>
          <w:lang w:val="fr-FR"/>
        </w:rPr>
        <w:t xml:space="preserve">eptembre </w:t>
      </w:r>
      <w:r w:rsidR="008B33B8" w:rsidRPr="008B5B05">
        <w:rPr>
          <w:rFonts w:ascii="Arial" w:hAnsi="Arial" w:cs="Arial"/>
          <w:bCs/>
          <w:lang w:val="fr-FR"/>
        </w:rPr>
        <w:t>2014</w:t>
      </w:r>
      <w:r w:rsidRPr="008B5B05">
        <w:rPr>
          <w:rFonts w:ascii="Arial" w:hAnsi="Arial" w:cs="Arial"/>
          <w:bCs/>
          <w:lang w:val="fr-FR"/>
        </w:rPr>
        <w:t xml:space="preserve"> tous les outils de gestion du PEV</w:t>
      </w:r>
      <w:r w:rsidR="00CD11A5" w:rsidRPr="008B5B05">
        <w:rPr>
          <w:rFonts w:ascii="Arial" w:hAnsi="Arial" w:cs="Arial"/>
          <w:bCs/>
          <w:lang w:val="fr-FR"/>
        </w:rPr>
        <w:t xml:space="preserve"> (cartes de </w:t>
      </w:r>
      <w:r w:rsidR="00104D34" w:rsidRPr="008B5B05">
        <w:rPr>
          <w:rFonts w:ascii="Arial" w:hAnsi="Arial" w:cs="Arial"/>
          <w:bCs/>
          <w:lang w:val="fr-FR"/>
        </w:rPr>
        <w:t>vaccination, fiches</w:t>
      </w:r>
      <w:r w:rsidR="00CD11A5" w:rsidRPr="008B5B05">
        <w:rPr>
          <w:rFonts w:ascii="Arial" w:hAnsi="Arial" w:cs="Arial"/>
          <w:bCs/>
          <w:lang w:val="fr-FR"/>
        </w:rPr>
        <w:t xml:space="preserve"> de pointage, rapport mensuel PEV, fiches stock vaccins, fiches de gestion etc…)</w:t>
      </w:r>
      <w:r w:rsidRPr="008B5B05">
        <w:rPr>
          <w:rFonts w:ascii="Arial" w:hAnsi="Arial" w:cs="Arial"/>
          <w:bCs/>
          <w:lang w:val="fr-FR"/>
        </w:rPr>
        <w:t xml:space="preserve"> </w:t>
      </w:r>
      <w:r w:rsidR="00CD11A5" w:rsidRPr="008B5B05">
        <w:rPr>
          <w:rFonts w:ascii="Arial" w:hAnsi="Arial" w:cs="Arial"/>
          <w:bCs/>
          <w:lang w:val="fr-FR"/>
        </w:rPr>
        <w:t xml:space="preserve">pour une année soit </w:t>
      </w:r>
      <w:r w:rsidRPr="008B5B05">
        <w:rPr>
          <w:rFonts w:ascii="Arial" w:hAnsi="Arial" w:cs="Arial"/>
          <w:bCs/>
          <w:lang w:val="fr-FR"/>
        </w:rPr>
        <w:t xml:space="preserve">jusqu’en </w:t>
      </w:r>
      <w:r w:rsidR="006B4EAB">
        <w:rPr>
          <w:rFonts w:ascii="Arial" w:hAnsi="Arial" w:cs="Arial"/>
          <w:bCs/>
          <w:lang w:val="fr-FR"/>
        </w:rPr>
        <w:t>a</w:t>
      </w:r>
      <w:r w:rsidR="00104D34" w:rsidRPr="008B5B05">
        <w:rPr>
          <w:rFonts w:ascii="Arial" w:hAnsi="Arial" w:cs="Arial"/>
          <w:bCs/>
          <w:lang w:val="fr-FR"/>
        </w:rPr>
        <w:t>out</w:t>
      </w:r>
      <w:r w:rsidR="00CD11A5" w:rsidRPr="008B5B05">
        <w:rPr>
          <w:rFonts w:ascii="Arial" w:hAnsi="Arial" w:cs="Arial"/>
          <w:bCs/>
          <w:lang w:val="fr-FR"/>
        </w:rPr>
        <w:t xml:space="preserve"> 2015</w:t>
      </w:r>
      <w:r w:rsidRPr="008B5B05">
        <w:rPr>
          <w:rFonts w:ascii="Arial" w:hAnsi="Arial" w:cs="Arial"/>
          <w:bCs/>
          <w:lang w:val="fr-FR"/>
        </w:rPr>
        <w:t xml:space="preserve">. Ces outils n’ont pas </w:t>
      </w:r>
      <w:r w:rsidR="00CD11A5" w:rsidRPr="008B5B05">
        <w:rPr>
          <w:rFonts w:ascii="Arial" w:hAnsi="Arial" w:cs="Arial"/>
          <w:bCs/>
          <w:lang w:val="fr-FR"/>
        </w:rPr>
        <w:t>prévu des items en rapport avec le sexe et</w:t>
      </w:r>
      <w:r w:rsidRPr="008B5B05">
        <w:rPr>
          <w:rFonts w:ascii="Arial" w:hAnsi="Arial" w:cs="Arial"/>
          <w:bCs/>
          <w:lang w:val="fr-FR"/>
        </w:rPr>
        <w:t xml:space="preserve"> l’introduction du vaccin VPI. Cependant, </w:t>
      </w:r>
      <w:r w:rsidR="00CD11A5" w:rsidRPr="008B5B05">
        <w:rPr>
          <w:rFonts w:ascii="Arial" w:hAnsi="Arial" w:cs="Arial"/>
          <w:bCs/>
          <w:lang w:val="fr-FR"/>
        </w:rPr>
        <w:t>étant</w:t>
      </w:r>
      <w:r w:rsidRPr="008B5B05">
        <w:rPr>
          <w:rFonts w:ascii="Arial" w:hAnsi="Arial" w:cs="Arial"/>
          <w:bCs/>
          <w:lang w:val="fr-FR"/>
        </w:rPr>
        <w:t xml:space="preserve"> </w:t>
      </w:r>
      <w:r w:rsidR="00CD11A5" w:rsidRPr="008B5B05">
        <w:rPr>
          <w:rFonts w:ascii="Arial" w:hAnsi="Arial" w:cs="Arial"/>
          <w:bCs/>
          <w:lang w:val="fr-FR"/>
        </w:rPr>
        <w:t>donné</w:t>
      </w:r>
      <w:r w:rsidRPr="008B5B05">
        <w:rPr>
          <w:rFonts w:ascii="Arial" w:hAnsi="Arial" w:cs="Arial"/>
          <w:bCs/>
          <w:lang w:val="fr-FR"/>
        </w:rPr>
        <w:t xml:space="preserve"> que tous ces outils ont </w:t>
      </w:r>
      <w:r w:rsidR="00CD11A5" w:rsidRPr="008B5B05">
        <w:rPr>
          <w:rFonts w:ascii="Arial" w:hAnsi="Arial" w:cs="Arial"/>
          <w:bCs/>
          <w:lang w:val="fr-FR"/>
        </w:rPr>
        <w:t>prévu</w:t>
      </w:r>
      <w:r w:rsidRPr="008B5B05">
        <w:rPr>
          <w:rFonts w:ascii="Arial" w:hAnsi="Arial" w:cs="Arial"/>
          <w:bCs/>
          <w:lang w:val="fr-FR"/>
        </w:rPr>
        <w:t xml:space="preserve"> 3 items </w:t>
      </w:r>
      <w:r w:rsidR="00CD11A5" w:rsidRPr="008B5B05">
        <w:rPr>
          <w:rFonts w:ascii="Arial" w:hAnsi="Arial" w:cs="Arial"/>
          <w:bCs/>
          <w:lang w:val="fr-FR"/>
        </w:rPr>
        <w:t>dénommés</w:t>
      </w:r>
      <w:r w:rsidRPr="008B5B05">
        <w:rPr>
          <w:rFonts w:ascii="Arial" w:hAnsi="Arial" w:cs="Arial"/>
          <w:bCs/>
          <w:lang w:val="fr-FR"/>
        </w:rPr>
        <w:t xml:space="preserve"> autres. Lors de la formation sur l’introduction </w:t>
      </w:r>
      <w:r w:rsidR="00CD11A5" w:rsidRPr="008B5B05">
        <w:rPr>
          <w:rFonts w:ascii="Arial" w:hAnsi="Arial" w:cs="Arial"/>
          <w:bCs/>
          <w:lang w:val="fr-FR"/>
        </w:rPr>
        <w:t>du VPI</w:t>
      </w:r>
      <w:r w:rsidRPr="008B5B05">
        <w:rPr>
          <w:rFonts w:ascii="Arial" w:hAnsi="Arial" w:cs="Arial"/>
          <w:bCs/>
          <w:lang w:val="fr-FR"/>
        </w:rPr>
        <w:t xml:space="preserve">, il sera </w:t>
      </w:r>
      <w:r w:rsidR="00CD11A5" w:rsidRPr="008B5B05">
        <w:rPr>
          <w:rFonts w:ascii="Arial" w:hAnsi="Arial" w:cs="Arial"/>
          <w:bCs/>
          <w:lang w:val="fr-FR"/>
        </w:rPr>
        <w:t>recommandé</w:t>
      </w:r>
      <w:r w:rsidRPr="008B5B05">
        <w:rPr>
          <w:rFonts w:ascii="Arial" w:hAnsi="Arial" w:cs="Arial"/>
          <w:bCs/>
          <w:lang w:val="fr-FR"/>
        </w:rPr>
        <w:t xml:space="preserve"> de re</w:t>
      </w:r>
      <w:r w:rsidR="00CD11A5" w:rsidRPr="008B5B05">
        <w:rPr>
          <w:rFonts w:ascii="Arial" w:hAnsi="Arial" w:cs="Arial"/>
          <w:bCs/>
          <w:lang w:val="fr-FR"/>
        </w:rPr>
        <w:t>m</w:t>
      </w:r>
      <w:r w:rsidRPr="008B5B05">
        <w:rPr>
          <w:rFonts w:ascii="Arial" w:hAnsi="Arial" w:cs="Arial"/>
          <w:bCs/>
          <w:lang w:val="fr-FR"/>
        </w:rPr>
        <w:t>placer</w:t>
      </w:r>
      <w:r w:rsidR="00104D34" w:rsidRPr="008B5B05">
        <w:rPr>
          <w:rFonts w:ascii="Arial" w:hAnsi="Arial" w:cs="Arial"/>
          <w:bCs/>
          <w:lang w:val="fr-FR"/>
        </w:rPr>
        <w:t xml:space="preserve"> item</w:t>
      </w:r>
      <w:r w:rsidRPr="008B5B05">
        <w:rPr>
          <w:rFonts w:ascii="Arial" w:hAnsi="Arial" w:cs="Arial"/>
          <w:bCs/>
          <w:lang w:val="fr-FR"/>
        </w:rPr>
        <w:t xml:space="preserve"> </w:t>
      </w:r>
      <w:r w:rsidR="00CD11A5" w:rsidRPr="008B5B05">
        <w:rPr>
          <w:rFonts w:ascii="Arial" w:hAnsi="Arial" w:cs="Arial"/>
          <w:bCs/>
          <w:lang w:val="fr-FR"/>
        </w:rPr>
        <w:t xml:space="preserve">« autre» </w:t>
      </w:r>
      <w:r w:rsidRPr="008B5B05">
        <w:rPr>
          <w:rFonts w:ascii="Arial" w:hAnsi="Arial" w:cs="Arial"/>
          <w:bCs/>
          <w:lang w:val="fr-FR"/>
        </w:rPr>
        <w:t>par</w:t>
      </w:r>
      <w:r w:rsidR="00CD11A5" w:rsidRPr="008B5B05">
        <w:rPr>
          <w:rFonts w:ascii="Arial" w:hAnsi="Arial" w:cs="Arial"/>
          <w:bCs/>
          <w:lang w:val="fr-FR"/>
        </w:rPr>
        <w:t xml:space="preserve"> les données correspondant au vaccin VPI. Lors de la production de prochains  outils</w:t>
      </w:r>
      <w:r w:rsidR="00104D34" w:rsidRPr="008B5B05">
        <w:rPr>
          <w:rFonts w:ascii="Arial" w:hAnsi="Arial" w:cs="Arial"/>
          <w:bCs/>
          <w:lang w:val="fr-FR"/>
        </w:rPr>
        <w:t xml:space="preserve"> de </w:t>
      </w:r>
      <w:r w:rsidR="00AC0176" w:rsidRPr="008B5B05">
        <w:rPr>
          <w:rFonts w:ascii="Arial" w:hAnsi="Arial" w:cs="Arial"/>
          <w:bCs/>
          <w:lang w:val="fr-FR"/>
        </w:rPr>
        <w:t>gestion,</w:t>
      </w:r>
      <w:r w:rsidR="00CD11A5" w:rsidRPr="008B5B05">
        <w:rPr>
          <w:rFonts w:ascii="Arial" w:hAnsi="Arial" w:cs="Arial"/>
          <w:bCs/>
          <w:lang w:val="fr-FR"/>
        </w:rPr>
        <w:t xml:space="preserve"> les items sur le VPI et le sexe seront intégrés dans les outils de gestion du PEV.</w:t>
      </w:r>
    </w:p>
    <w:p w:rsidR="00C60151" w:rsidRPr="006B4EAB" w:rsidRDefault="00104D34" w:rsidP="006B4EAB">
      <w:pPr>
        <w:spacing w:after="240" w:line="240" w:lineRule="auto"/>
        <w:ind w:right="115"/>
        <w:jc w:val="both"/>
        <w:rPr>
          <w:rFonts w:ascii="Arial" w:hAnsi="Arial" w:cs="Arial"/>
          <w:bCs/>
          <w:lang w:val="fr-FR"/>
        </w:rPr>
      </w:pPr>
      <w:r w:rsidRPr="008B5B05">
        <w:rPr>
          <w:rFonts w:ascii="Arial" w:hAnsi="Arial" w:cs="Arial"/>
          <w:bCs/>
          <w:lang w:val="fr-FR"/>
        </w:rPr>
        <w:t>Les indicateurs des performances du PEV  (CV, taux d’abandon, taux de perte, Nb d’enfants non vaccin</w:t>
      </w:r>
      <w:r w:rsidR="0063472F" w:rsidRPr="008B5B05">
        <w:rPr>
          <w:rFonts w:ascii="Arial" w:hAnsi="Arial" w:cs="Arial"/>
          <w:bCs/>
          <w:lang w:val="fr-FR"/>
        </w:rPr>
        <w:t>é</w:t>
      </w:r>
      <w:r w:rsidRPr="008B5B05">
        <w:rPr>
          <w:rFonts w:ascii="Arial" w:hAnsi="Arial" w:cs="Arial"/>
          <w:bCs/>
          <w:lang w:val="fr-FR"/>
        </w:rPr>
        <w:t>s en penta3..) y compris le chronogramme d’activités du PEV seront suivis lors des réunions de monitoring trimestrielles au niveau des Départements et mensuelles au niveau des institutions sanitaires</w:t>
      </w:r>
      <w:r w:rsidR="0063472F" w:rsidRPr="008B5B05">
        <w:rPr>
          <w:rFonts w:ascii="Arial" w:hAnsi="Arial" w:cs="Arial"/>
          <w:bCs/>
          <w:lang w:val="fr-FR"/>
        </w:rPr>
        <w:t>.</w:t>
      </w:r>
    </w:p>
    <w:p w:rsidR="00F70353" w:rsidRPr="008B5B05" w:rsidRDefault="00F70353" w:rsidP="006B4EAB">
      <w:pPr>
        <w:spacing w:after="120" w:line="240" w:lineRule="auto"/>
        <w:jc w:val="both"/>
        <w:rPr>
          <w:rFonts w:ascii="Arial" w:hAnsi="Arial" w:cs="Arial"/>
          <w:b/>
          <w:bCs/>
          <w:lang w:val="fr-FR"/>
        </w:rPr>
      </w:pPr>
      <w:r w:rsidRPr="008B5B05">
        <w:rPr>
          <w:rFonts w:ascii="Arial" w:hAnsi="Arial" w:cs="Arial"/>
          <w:b/>
          <w:bCs/>
          <w:lang w:val="fr-FR"/>
        </w:rPr>
        <w:t xml:space="preserve">5.2 Surveillance des </w:t>
      </w:r>
      <w:r w:rsidR="008D3D94" w:rsidRPr="008B5B05">
        <w:rPr>
          <w:rFonts w:ascii="Arial" w:hAnsi="Arial" w:cs="Arial"/>
          <w:b/>
          <w:bCs/>
          <w:lang w:val="fr-FR"/>
        </w:rPr>
        <w:t xml:space="preserve">ESAVI </w:t>
      </w:r>
      <w:r w:rsidRPr="008B5B05">
        <w:rPr>
          <w:rFonts w:ascii="Arial" w:hAnsi="Arial" w:cs="Arial"/>
          <w:b/>
          <w:bCs/>
          <w:lang w:val="fr-FR"/>
        </w:rPr>
        <w:t xml:space="preserve">   </w:t>
      </w:r>
    </w:p>
    <w:p w:rsidR="00A23FC2" w:rsidRPr="006B4EAB" w:rsidRDefault="00A23FC2" w:rsidP="006B4EAB">
      <w:pPr>
        <w:spacing w:after="0" w:line="240" w:lineRule="auto"/>
        <w:ind w:right="115"/>
        <w:jc w:val="both"/>
        <w:rPr>
          <w:rFonts w:ascii="Arial" w:hAnsi="Arial" w:cs="Arial"/>
          <w:bCs/>
          <w:lang w:val="fr-FR"/>
        </w:rPr>
      </w:pPr>
      <w:r w:rsidRPr="006B4EAB">
        <w:rPr>
          <w:rFonts w:ascii="Arial" w:hAnsi="Arial" w:cs="Arial"/>
          <w:bCs/>
          <w:lang w:val="fr-FR"/>
        </w:rPr>
        <w:t>La surveillance des ESAVI du vaccin VPI sera intégrée à la surveillance des autres ESAVI</w:t>
      </w:r>
      <w:r w:rsidR="006B4EAB">
        <w:rPr>
          <w:rFonts w:ascii="Arial" w:hAnsi="Arial" w:cs="Arial"/>
          <w:bCs/>
          <w:lang w:val="fr-FR"/>
        </w:rPr>
        <w:t>.</w:t>
      </w:r>
    </w:p>
    <w:p w:rsidR="00A23FC2" w:rsidRPr="008B5B05" w:rsidRDefault="00A23FC2" w:rsidP="008B5B05">
      <w:pPr>
        <w:spacing w:after="0" w:line="240" w:lineRule="auto"/>
        <w:ind w:right="115"/>
        <w:jc w:val="both"/>
        <w:rPr>
          <w:rFonts w:ascii="Arial" w:hAnsi="Arial" w:cs="Arial"/>
          <w:lang w:val="fr-FR"/>
        </w:rPr>
      </w:pPr>
      <w:r w:rsidRPr="008B5B05">
        <w:rPr>
          <w:rFonts w:ascii="Arial" w:hAnsi="Arial" w:cs="Arial"/>
          <w:lang w:val="fr-FR"/>
        </w:rPr>
        <w:t>Ainsi la formation sur la surveillance des ESAVI</w:t>
      </w:r>
      <w:r w:rsidR="00AC0176" w:rsidRPr="008B5B05">
        <w:rPr>
          <w:rFonts w:ascii="Arial" w:hAnsi="Arial" w:cs="Arial"/>
          <w:lang w:val="fr-FR"/>
        </w:rPr>
        <w:t xml:space="preserve"> </w:t>
      </w:r>
      <w:r w:rsidRPr="008B5B05">
        <w:rPr>
          <w:rFonts w:ascii="Arial" w:hAnsi="Arial" w:cs="Arial"/>
          <w:lang w:val="fr-FR"/>
        </w:rPr>
        <w:t>se focalisera :</w:t>
      </w:r>
    </w:p>
    <w:p w:rsidR="00A23FC2" w:rsidRPr="008B5B05" w:rsidRDefault="00A23FC2" w:rsidP="008B5B05">
      <w:pPr>
        <w:pStyle w:val="ListParagraph"/>
        <w:numPr>
          <w:ilvl w:val="0"/>
          <w:numId w:val="27"/>
        </w:numPr>
        <w:spacing w:after="0" w:line="240" w:lineRule="auto"/>
        <w:ind w:right="115"/>
        <w:jc w:val="both"/>
        <w:rPr>
          <w:rFonts w:ascii="Arial" w:hAnsi="Arial" w:cs="Arial"/>
          <w:lang w:val="fr-FR"/>
        </w:rPr>
      </w:pPr>
      <w:r w:rsidRPr="008B5B05">
        <w:rPr>
          <w:rFonts w:ascii="Arial" w:hAnsi="Arial" w:cs="Arial"/>
          <w:lang w:val="fr-FR"/>
        </w:rPr>
        <w:t>sur l’identification et la notification des ESAVI au niveau des institutions sanitaires</w:t>
      </w:r>
    </w:p>
    <w:p w:rsidR="00A23FC2" w:rsidRPr="008B5B05" w:rsidRDefault="00A23FC2" w:rsidP="008B5B05">
      <w:pPr>
        <w:pStyle w:val="ListParagraph"/>
        <w:numPr>
          <w:ilvl w:val="0"/>
          <w:numId w:val="27"/>
        </w:numPr>
        <w:spacing w:after="0" w:line="240" w:lineRule="auto"/>
        <w:ind w:right="115"/>
        <w:jc w:val="both"/>
        <w:rPr>
          <w:rFonts w:ascii="Arial" w:hAnsi="Arial" w:cs="Arial"/>
          <w:lang w:val="fr-FR"/>
        </w:rPr>
      </w:pPr>
      <w:r w:rsidRPr="008B5B05">
        <w:rPr>
          <w:rFonts w:ascii="Arial" w:hAnsi="Arial" w:cs="Arial"/>
          <w:lang w:val="fr-FR"/>
        </w:rPr>
        <w:t xml:space="preserve">Investigation des ESAVI au niveau </w:t>
      </w:r>
      <w:r w:rsidR="00AC0176" w:rsidRPr="008B5B05">
        <w:rPr>
          <w:rFonts w:ascii="Arial" w:hAnsi="Arial" w:cs="Arial"/>
          <w:lang w:val="fr-FR"/>
        </w:rPr>
        <w:t>Départemental</w:t>
      </w:r>
      <w:r w:rsidRPr="008B5B05">
        <w:rPr>
          <w:rFonts w:ascii="Arial" w:hAnsi="Arial" w:cs="Arial"/>
          <w:lang w:val="fr-FR"/>
        </w:rPr>
        <w:t xml:space="preserve"> et national</w:t>
      </w:r>
    </w:p>
    <w:p w:rsidR="00A23FC2" w:rsidRPr="008B5B05" w:rsidRDefault="00A23FC2" w:rsidP="008B5B05">
      <w:pPr>
        <w:pStyle w:val="ListParagraph"/>
        <w:numPr>
          <w:ilvl w:val="0"/>
          <w:numId w:val="27"/>
        </w:numPr>
        <w:spacing w:after="0" w:line="240" w:lineRule="auto"/>
        <w:ind w:right="115"/>
        <w:jc w:val="both"/>
        <w:rPr>
          <w:rFonts w:ascii="Arial" w:hAnsi="Arial" w:cs="Arial"/>
          <w:lang w:val="fr-FR"/>
        </w:rPr>
      </w:pPr>
      <w:r w:rsidRPr="008B5B05">
        <w:rPr>
          <w:rFonts w:ascii="Arial" w:hAnsi="Arial" w:cs="Arial"/>
          <w:lang w:val="fr-FR"/>
        </w:rPr>
        <w:t>La prise en charge des ESAVI  a</w:t>
      </w:r>
      <w:r w:rsidR="00AC0176" w:rsidRPr="008B5B05">
        <w:rPr>
          <w:rFonts w:ascii="Arial" w:hAnsi="Arial" w:cs="Arial"/>
          <w:lang w:val="fr-FR"/>
        </w:rPr>
        <w:t xml:space="preserve"> </w:t>
      </w:r>
      <w:r w:rsidRPr="008B5B05">
        <w:rPr>
          <w:rFonts w:ascii="Arial" w:hAnsi="Arial" w:cs="Arial"/>
          <w:lang w:val="fr-FR"/>
        </w:rPr>
        <w:t>tous les niveaux</w:t>
      </w:r>
    </w:p>
    <w:p w:rsidR="00A23FC2" w:rsidRPr="008B5B05" w:rsidRDefault="00A23FC2" w:rsidP="008B5B05">
      <w:pPr>
        <w:pStyle w:val="ListParagraph"/>
        <w:numPr>
          <w:ilvl w:val="0"/>
          <w:numId w:val="27"/>
        </w:numPr>
        <w:spacing w:after="0" w:line="240" w:lineRule="auto"/>
        <w:ind w:right="115"/>
        <w:jc w:val="both"/>
        <w:rPr>
          <w:rFonts w:ascii="Arial" w:hAnsi="Arial" w:cs="Arial"/>
          <w:lang w:val="fr-FR"/>
        </w:rPr>
      </w:pPr>
      <w:r w:rsidRPr="008B5B05">
        <w:rPr>
          <w:rFonts w:ascii="Arial" w:hAnsi="Arial" w:cs="Arial"/>
          <w:lang w:val="fr-FR"/>
        </w:rPr>
        <w:t>La communication en cas d’ESAVI</w:t>
      </w:r>
    </w:p>
    <w:p w:rsidR="00A23FC2" w:rsidRPr="008B5B05" w:rsidRDefault="00A23FC2" w:rsidP="008B5B05">
      <w:pPr>
        <w:spacing w:after="0" w:line="240" w:lineRule="auto"/>
        <w:ind w:right="115"/>
        <w:jc w:val="both"/>
        <w:rPr>
          <w:rFonts w:ascii="Arial" w:hAnsi="Arial" w:cs="Arial"/>
          <w:lang w:val="fr-FR"/>
        </w:rPr>
      </w:pPr>
    </w:p>
    <w:p w:rsidR="00F70353" w:rsidRPr="007618AC" w:rsidRDefault="00F70353" w:rsidP="008B5B05">
      <w:pPr>
        <w:spacing w:after="120" w:line="240" w:lineRule="auto"/>
        <w:jc w:val="both"/>
        <w:rPr>
          <w:rFonts w:ascii="Arial" w:eastAsia="SimSun" w:hAnsi="Arial" w:cs="Arial"/>
          <w:b/>
          <w:sz w:val="24"/>
          <w:szCs w:val="24"/>
          <w:lang w:val="fr-FR"/>
        </w:rPr>
      </w:pPr>
      <w:r w:rsidRPr="007618AC">
        <w:rPr>
          <w:rFonts w:ascii="Arial" w:eastAsia="SimSun" w:hAnsi="Arial" w:cs="Arial"/>
          <w:b/>
          <w:sz w:val="24"/>
          <w:szCs w:val="24"/>
          <w:lang w:val="fr-FR"/>
        </w:rPr>
        <w:t xml:space="preserve">6. Plaidoyer, communication et mobilisation sociale    </w:t>
      </w:r>
    </w:p>
    <w:p w:rsidR="00964EAA" w:rsidRPr="008B5B05" w:rsidRDefault="00964EAA" w:rsidP="008B5B05">
      <w:pPr>
        <w:spacing w:after="120" w:line="240" w:lineRule="auto"/>
        <w:jc w:val="both"/>
        <w:rPr>
          <w:rFonts w:ascii="Arial" w:eastAsia="SimSun" w:hAnsi="Arial" w:cs="Arial"/>
          <w:lang w:val="fr-FR"/>
        </w:rPr>
      </w:pPr>
      <w:r w:rsidRPr="008B5B05">
        <w:rPr>
          <w:rFonts w:ascii="Arial" w:eastAsia="SimSun" w:hAnsi="Arial" w:cs="Arial"/>
          <w:lang w:val="fr-FR"/>
        </w:rPr>
        <w:t>Un plan de communication spécifique à l’introduction</w:t>
      </w:r>
      <w:r w:rsidR="00305FC0" w:rsidRPr="008B5B05">
        <w:rPr>
          <w:rFonts w:ascii="Arial" w:eastAsia="SimSun" w:hAnsi="Arial" w:cs="Arial"/>
          <w:lang w:val="fr-FR"/>
        </w:rPr>
        <w:t xml:space="preserve"> du VPI</w:t>
      </w:r>
      <w:r w:rsidRPr="008B5B05">
        <w:rPr>
          <w:rFonts w:ascii="Arial" w:eastAsia="SimSun" w:hAnsi="Arial" w:cs="Arial"/>
          <w:lang w:val="fr-FR"/>
        </w:rPr>
        <w:t xml:space="preserve"> sera élaboré.</w:t>
      </w:r>
    </w:p>
    <w:p w:rsidR="00964EAA" w:rsidRPr="008B5B05" w:rsidRDefault="00964EAA" w:rsidP="008B5B05">
      <w:pPr>
        <w:spacing w:after="120" w:line="240" w:lineRule="auto"/>
        <w:jc w:val="both"/>
        <w:rPr>
          <w:rFonts w:ascii="Arial" w:eastAsia="SimSun" w:hAnsi="Arial" w:cs="Arial"/>
          <w:lang w:val="fr-FR"/>
        </w:rPr>
      </w:pPr>
      <w:r w:rsidRPr="008B5B05">
        <w:rPr>
          <w:rFonts w:ascii="Arial" w:eastAsia="SimSun" w:hAnsi="Arial" w:cs="Arial"/>
          <w:lang w:val="fr-FR"/>
        </w:rPr>
        <w:t>Ce plan comprendra les principales stratégies suivantes</w:t>
      </w:r>
      <w:r w:rsidR="00C60151" w:rsidRPr="008B5B05">
        <w:rPr>
          <w:rFonts w:ascii="Arial" w:eastAsia="SimSun" w:hAnsi="Arial" w:cs="Arial"/>
          <w:lang w:val="fr-FR"/>
        </w:rPr>
        <w:t> :</w:t>
      </w:r>
    </w:p>
    <w:p w:rsidR="00150AA3" w:rsidRPr="008B5B05" w:rsidRDefault="00150AA3" w:rsidP="008B5B05">
      <w:pPr>
        <w:pStyle w:val="ListParagraph"/>
        <w:numPr>
          <w:ilvl w:val="0"/>
          <w:numId w:val="41"/>
        </w:numPr>
        <w:spacing w:after="120" w:line="240" w:lineRule="auto"/>
        <w:jc w:val="both"/>
        <w:rPr>
          <w:rFonts w:ascii="Arial" w:eastAsia="SimSun" w:hAnsi="Arial" w:cs="Arial"/>
          <w:lang w:val="fr-FR"/>
        </w:rPr>
      </w:pPr>
      <w:r w:rsidRPr="008B5B05">
        <w:rPr>
          <w:rFonts w:ascii="Arial" w:eastAsia="SimSun" w:hAnsi="Arial" w:cs="Arial"/>
          <w:lang w:val="fr-FR"/>
        </w:rPr>
        <w:t>Le p</w:t>
      </w:r>
      <w:r w:rsidR="00305FC0" w:rsidRPr="008B5B05">
        <w:rPr>
          <w:rFonts w:ascii="Arial" w:eastAsia="SimSun" w:hAnsi="Arial" w:cs="Arial"/>
          <w:lang w:val="fr-FR"/>
        </w:rPr>
        <w:t>l</w:t>
      </w:r>
      <w:r w:rsidRPr="008B5B05">
        <w:rPr>
          <w:rFonts w:ascii="Arial" w:eastAsia="SimSun" w:hAnsi="Arial" w:cs="Arial"/>
          <w:lang w:val="fr-FR"/>
        </w:rPr>
        <w:t xml:space="preserve">aidoyer  </w:t>
      </w:r>
      <w:r w:rsidR="00305FC0" w:rsidRPr="008B5B05">
        <w:rPr>
          <w:rFonts w:ascii="Arial" w:eastAsia="SimSun" w:hAnsi="Arial" w:cs="Arial"/>
          <w:lang w:val="fr-FR"/>
        </w:rPr>
        <w:t>auprès</w:t>
      </w:r>
    </w:p>
    <w:p w:rsidR="00150AA3" w:rsidRPr="008B5B05" w:rsidRDefault="00150AA3" w:rsidP="008B5B05">
      <w:pPr>
        <w:pStyle w:val="ListParagraph"/>
        <w:numPr>
          <w:ilvl w:val="1"/>
          <w:numId w:val="41"/>
        </w:numPr>
        <w:spacing w:after="120" w:line="240" w:lineRule="auto"/>
        <w:jc w:val="both"/>
        <w:rPr>
          <w:rFonts w:ascii="Arial" w:eastAsia="SimSun" w:hAnsi="Arial" w:cs="Arial"/>
          <w:lang w:val="fr-FR"/>
        </w:rPr>
      </w:pPr>
      <w:r w:rsidRPr="008B5B05">
        <w:rPr>
          <w:rFonts w:ascii="Arial" w:eastAsia="SimSun" w:hAnsi="Arial" w:cs="Arial"/>
          <w:lang w:val="fr-FR"/>
        </w:rPr>
        <w:t xml:space="preserve">du Ministre de la Sante afin que la </w:t>
      </w:r>
      <w:r w:rsidR="00D335E9" w:rsidRPr="008B5B05">
        <w:rPr>
          <w:rFonts w:ascii="Arial" w:eastAsia="SimSun" w:hAnsi="Arial" w:cs="Arial"/>
          <w:lang w:val="fr-FR"/>
        </w:rPr>
        <w:t>cérémonie</w:t>
      </w:r>
      <w:r w:rsidRPr="008B5B05">
        <w:rPr>
          <w:rFonts w:ascii="Arial" w:eastAsia="SimSun" w:hAnsi="Arial" w:cs="Arial"/>
          <w:lang w:val="fr-FR"/>
        </w:rPr>
        <w:t xml:space="preserve"> de  lancement  soit </w:t>
      </w:r>
      <w:r w:rsidR="00D335E9" w:rsidRPr="008B5B05">
        <w:rPr>
          <w:rFonts w:ascii="Arial" w:eastAsia="SimSun" w:hAnsi="Arial" w:cs="Arial"/>
          <w:lang w:val="fr-FR"/>
        </w:rPr>
        <w:t>assurée</w:t>
      </w:r>
      <w:r w:rsidRPr="008B5B05">
        <w:rPr>
          <w:rFonts w:ascii="Arial" w:eastAsia="SimSun" w:hAnsi="Arial" w:cs="Arial"/>
          <w:lang w:val="fr-FR"/>
        </w:rPr>
        <w:t xml:space="preserve"> au plus </w:t>
      </w:r>
      <w:r w:rsidR="00D335E9" w:rsidRPr="008B5B05">
        <w:rPr>
          <w:rFonts w:ascii="Arial" w:eastAsia="SimSun" w:hAnsi="Arial" w:cs="Arial"/>
          <w:lang w:val="fr-FR"/>
        </w:rPr>
        <w:t>haut</w:t>
      </w:r>
      <w:r w:rsidRPr="008B5B05">
        <w:rPr>
          <w:rFonts w:ascii="Arial" w:eastAsia="SimSun" w:hAnsi="Arial" w:cs="Arial"/>
          <w:lang w:val="fr-FR"/>
        </w:rPr>
        <w:t xml:space="preserve"> niveau</w:t>
      </w:r>
    </w:p>
    <w:p w:rsidR="00150AA3" w:rsidRPr="008B5B05" w:rsidRDefault="00150AA3" w:rsidP="008B5B05">
      <w:pPr>
        <w:pStyle w:val="ListParagraph"/>
        <w:numPr>
          <w:ilvl w:val="1"/>
          <w:numId w:val="41"/>
        </w:numPr>
        <w:spacing w:after="120" w:line="240" w:lineRule="auto"/>
        <w:jc w:val="both"/>
        <w:rPr>
          <w:rFonts w:ascii="Arial" w:eastAsia="SimSun" w:hAnsi="Arial" w:cs="Arial"/>
          <w:lang w:val="fr-FR"/>
        </w:rPr>
      </w:pPr>
      <w:r w:rsidRPr="008B5B05">
        <w:rPr>
          <w:rFonts w:ascii="Arial" w:eastAsia="SimSun" w:hAnsi="Arial" w:cs="Arial"/>
          <w:lang w:val="fr-FR"/>
        </w:rPr>
        <w:t xml:space="preserve">des leaders politiques, religieux et de la </w:t>
      </w:r>
      <w:r w:rsidR="00D335E9" w:rsidRPr="008B5B05">
        <w:rPr>
          <w:rFonts w:ascii="Arial" w:eastAsia="SimSun" w:hAnsi="Arial" w:cs="Arial"/>
          <w:lang w:val="fr-FR"/>
        </w:rPr>
        <w:t>société</w:t>
      </w:r>
      <w:r w:rsidRPr="008B5B05">
        <w:rPr>
          <w:rFonts w:ascii="Arial" w:eastAsia="SimSun" w:hAnsi="Arial" w:cs="Arial"/>
          <w:lang w:val="fr-FR"/>
        </w:rPr>
        <w:t xml:space="preserve"> civile </w:t>
      </w:r>
    </w:p>
    <w:p w:rsidR="00150AA3" w:rsidRPr="008B5B05" w:rsidRDefault="00150AA3" w:rsidP="008B5B05">
      <w:pPr>
        <w:pStyle w:val="ListParagraph"/>
        <w:numPr>
          <w:ilvl w:val="0"/>
          <w:numId w:val="41"/>
        </w:numPr>
        <w:spacing w:after="120" w:line="240" w:lineRule="auto"/>
        <w:jc w:val="both"/>
        <w:rPr>
          <w:rFonts w:ascii="Arial" w:eastAsia="SimSun" w:hAnsi="Arial" w:cs="Arial"/>
          <w:lang w:val="fr-FR"/>
        </w:rPr>
      </w:pPr>
      <w:r w:rsidRPr="008B5B05">
        <w:rPr>
          <w:rFonts w:ascii="Arial" w:eastAsia="SimSun" w:hAnsi="Arial" w:cs="Arial"/>
          <w:lang w:val="fr-FR"/>
        </w:rPr>
        <w:t xml:space="preserve">Sensibilisation  </w:t>
      </w:r>
      <w:r w:rsidR="00D335E9" w:rsidRPr="008B5B05">
        <w:rPr>
          <w:rFonts w:ascii="Arial" w:eastAsia="SimSun" w:hAnsi="Arial" w:cs="Arial"/>
          <w:lang w:val="fr-FR"/>
        </w:rPr>
        <w:t>de la population</w:t>
      </w:r>
    </w:p>
    <w:p w:rsidR="00150AA3" w:rsidRPr="008B5B05" w:rsidRDefault="00150AA3" w:rsidP="008B5B05">
      <w:pPr>
        <w:pStyle w:val="ListParagraph"/>
        <w:numPr>
          <w:ilvl w:val="1"/>
          <w:numId w:val="41"/>
        </w:numPr>
        <w:spacing w:after="120" w:line="240" w:lineRule="auto"/>
        <w:jc w:val="both"/>
        <w:rPr>
          <w:rFonts w:ascii="Arial" w:eastAsia="SimSun" w:hAnsi="Arial" w:cs="Arial"/>
          <w:lang w:val="fr-FR"/>
        </w:rPr>
      </w:pPr>
      <w:r w:rsidRPr="008B5B05">
        <w:rPr>
          <w:rFonts w:ascii="Arial" w:eastAsia="SimSun" w:hAnsi="Arial" w:cs="Arial"/>
          <w:lang w:val="fr-FR"/>
        </w:rPr>
        <w:t xml:space="preserve">Elaboration des messages simples en </w:t>
      </w:r>
      <w:r w:rsidR="00D335E9" w:rsidRPr="008B5B05">
        <w:rPr>
          <w:rFonts w:ascii="Arial" w:eastAsia="SimSun" w:hAnsi="Arial" w:cs="Arial"/>
          <w:lang w:val="fr-FR"/>
        </w:rPr>
        <w:t>Créole</w:t>
      </w:r>
      <w:r w:rsidRPr="008B5B05">
        <w:rPr>
          <w:rFonts w:ascii="Arial" w:eastAsia="SimSun" w:hAnsi="Arial" w:cs="Arial"/>
          <w:lang w:val="fr-FR"/>
        </w:rPr>
        <w:t xml:space="preserve"> et de tous les </w:t>
      </w:r>
      <w:r w:rsidR="00D335E9" w:rsidRPr="008B5B05">
        <w:rPr>
          <w:rFonts w:ascii="Arial" w:eastAsia="SimSun" w:hAnsi="Arial" w:cs="Arial"/>
          <w:lang w:val="fr-FR"/>
        </w:rPr>
        <w:t>matériels</w:t>
      </w:r>
      <w:r w:rsidRPr="008B5B05">
        <w:rPr>
          <w:rFonts w:ascii="Arial" w:eastAsia="SimSun" w:hAnsi="Arial" w:cs="Arial"/>
          <w:lang w:val="fr-FR"/>
        </w:rPr>
        <w:t xml:space="preserve"> de communication y compris le</w:t>
      </w:r>
      <w:r w:rsidR="00D335E9" w:rsidRPr="008B5B05">
        <w:rPr>
          <w:rFonts w:ascii="Arial" w:eastAsia="SimSun" w:hAnsi="Arial" w:cs="Arial"/>
          <w:lang w:val="fr-FR"/>
        </w:rPr>
        <w:t>s</w:t>
      </w:r>
      <w:r w:rsidRPr="008B5B05">
        <w:rPr>
          <w:rFonts w:ascii="Arial" w:eastAsia="SimSun" w:hAnsi="Arial" w:cs="Arial"/>
          <w:lang w:val="fr-FR"/>
        </w:rPr>
        <w:t xml:space="preserve"> </w:t>
      </w:r>
      <w:r w:rsidR="00D335E9" w:rsidRPr="008B5B05">
        <w:rPr>
          <w:rFonts w:ascii="Arial" w:eastAsia="SimSun" w:hAnsi="Arial" w:cs="Arial"/>
          <w:lang w:val="fr-FR"/>
        </w:rPr>
        <w:t>vidéos</w:t>
      </w:r>
      <w:r w:rsidRPr="008B5B05">
        <w:rPr>
          <w:rFonts w:ascii="Arial" w:eastAsia="SimSun" w:hAnsi="Arial" w:cs="Arial"/>
          <w:lang w:val="fr-FR"/>
        </w:rPr>
        <w:t xml:space="preserve"> </w:t>
      </w:r>
      <w:r w:rsidR="00650D42" w:rsidRPr="008B5B05">
        <w:rPr>
          <w:rFonts w:ascii="Arial" w:eastAsia="SimSun" w:hAnsi="Arial" w:cs="Arial"/>
          <w:lang w:val="fr-FR"/>
        </w:rPr>
        <w:t>à</w:t>
      </w:r>
      <w:r w:rsidRPr="008B5B05">
        <w:rPr>
          <w:rFonts w:ascii="Arial" w:eastAsia="SimSun" w:hAnsi="Arial" w:cs="Arial"/>
          <w:lang w:val="fr-FR"/>
        </w:rPr>
        <w:t xml:space="preserve"> </w:t>
      </w:r>
      <w:r w:rsidR="00D335E9" w:rsidRPr="008B5B05">
        <w:rPr>
          <w:rFonts w:ascii="Arial" w:eastAsia="SimSun" w:hAnsi="Arial" w:cs="Arial"/>
          <w:lang w:val="fr-FR"/>
        </w:rPr>
        <w:t>utiliser</w:t>
      </w:r>
      <w:r w:rsidRPr="008B5B05">
        <w:rPr>
          <w:rFonts w:ascii="Arial" w:eastAsia="SimSun" w:hAnsi="Arial" w:cs="Arial"/>
          <w:lang w:val="fr-FR"/>
        </w:rPr>
        <w:t xml:space="preserve"> lors de la formation</w:t>
      </w:r>
    </w:p>
    <w:p w:rsidR="00964EAA" w:rsidRPr="008B5B05" w:rsidRDefault="00150AA3" w:rsidP="008B5B05">
      <w:pPr>
        <w:pStyle w:val="ListParagraph"/>
        <w:numPr>
          <w:ilvl w:val="1"/>
          <w:numId w:val="41"/>
        </w:numPr>
        <w:spacing w:after="120" w:line="240" w:lineRule="auto"/>
        <w:jc w:val="both"/>
        <w:rPr>
          <w:rFonts w:ascii="Arial" w:eastAsia="SimSun" w:hAnsi="Arial" w:cs="Arial"/>
          <w:lang w:val="fr-FR"/>
        </w:rPr>
      </w:pPr>
      <w:r w:rsidRPr="008B5B05">
        <w:rPr>
          <w:rFonts w:ascii="Arial" w:eastAsia="SimSun" w:hAnsi="Arial" w:cs="Arial"/>
          <w:lang w:val="fr-FR"/>
        </w:rPr>
        <w:t>Sensibilisation</w:t>
      </w:r>
      <w:r w:rsidR="00D335E9" w:rsidRPr="008B5B05">
        <w:rPr>
          <w:rFonts w:ascii="Arial" w:eastAsia="SimSun" w:hAnsi="Arial" w:cs="Arial"/>
          <w:lang w:val="fr-FR"/>
        </w:rPr>
        <w:t xml:space="preserve"> de proximité</w:t>
      </w:r>
      <w:r w:rsidRPr="008B5B05">
        <w:rPr>
          <w:rFonts w:ascii="Arial" w:eastAsia="SimSun" w:hAnsi="Arial" w:cs="Arial"/>
          <w:lang w:val="fr-FR"/>
        </w:rPr>
        <w:t xml:space="preserve">  de la </w:t>
      </w:r>
      <w:r w:rsidR="00D335E9" w:rsidRPr="008B5B05">
        <w:rPr>
          <w:rFonts w:ascii="Arial" w:eastAsia="SimSun" w:hAnsi="Arial" w:cs="Arial"/>
          <w:lang w:val="fr-FR"/>
        </w:rPr>
        <w:t>population</w:t>
      </w:r>
      <w:r w:rsidRPr="008B5B05">
        <w:rPr>
          <w:rFonts w:ascii="Arial" w:eastAsia="SimSun" w:hAnsi="Arial" w:cs="Arial"/>
          <w:lang w:val="fr-FR"/>
        </w:rPr>
        <w:t xml:space="preserve"> </w:t>
      </w:r>
      <w:r w:rsidR="00D335E9" w:rsidRPr="008B5B05">
        <w:rPr>
          <w:rFonts w:ascii="Arial" w:eastAsia="SimSun" w:hAnsi="Arial" w:cs="Arial"/>
          <w:lang w:val="fr-FR"/>
        </w:rPr>
        <w:t>à</w:t>
      </w:r>
      <w:r w:rsidRPr="008B5B05">
        <w:rPr>
          <w:rFonts w:ascii="Arial" w:eastAsia="SimSun" w:hAnsi="Arial" w:cs="Arial"/>
          <w:lang w:val="fr-FR"/>
        </w:rPr>
        <w:t xml:space="preserve"> travers des </w:t>
      </w:r>
      <w:r w:rsidR="00D335E9" w:rsidRPr="008B5B05">
        <w:rPr>
          <w:rFonts w:ascii="Arial" w:eastAsia="SimSun" w:hAnsi="Arial" w:cs="Arial"/>
          <w:lang w:val="fr-FR"/>
        </w:rPr>
        <w:t>réunions</w:t>
      </w:r>
      <w:r w:rsidRPr="008B5B05">
        <w:rPr>
          <w:rFonts w:ascii="Arial" w:eastAsia="SimSun" w:hAnsi="Arial" w:cs="Arial"/>
          <w:lang w:val="fr-FR"/>
        </w:rPr>
        <w:t xml:space="preserve"> face </w:t>
      </w:r>
      <w:r w:rsidR="00D335E9" w:rsidRPr="008B5B05">
        <w:rPr>
          <w:rFonts w:ascii="Arial" w:eastAsia="SimSun" w:hAnsi="Arial" w:cs="Arial"/>
          <w:lang w:val="fr-FR"/>
        </w:rPr>
        <w:t>à</w:t>
      </w:r>
      <w:r w:rsidRPr="008B5B05">
        <w:rPr>
          <w:rFonts w:ascii="Arial" w:eastAsia="SimSun" w:hAnsi="Arial" w:cs="Arial"/>
          <w:lang w:val="fr-FR"/>
        </w:rPr>
        <w:t xml:space="preserve"> face, radio-</w:t>
      </w:r>
      <w:r w:rsidR="00D335E9" w:rsidRPr="008B5B05">
        <w:rPr>
          <w:rFonts w:ascii="Arial" w:eastAsia="SimSun" w:hAnsi="Arial" w:cs="Arial"/>
          <w:lang w:val="fr-FR"/>
        </w:rPr>
        <w:t>télé</w:t>
      </w:r>
      <w:r w:rsidRPr="008B5B05">
        <w:rPr>
          <w:rFonts w:ascii="Arial" w:eastAsia="SimSun" w:hAnsi="Arial" w:cs="Arial"/>
          <w:lang w:val="fr-FR"/>
        </w:rPr>
        <w:t xml:space="preserve">  locales, </w:t>
      </w:r>
      <w:r w:rsidR="00D335E9" w:rsidRPr="008B5B05">
        <w:rPr>
          <w:rFonts w:ascii="Arial" w:eastAsia="SimSun" w:hAnsi="Arial" w:cs="Arial"/>
          <w:lang w:val="fr-FR"/>
        </w:rPr>
        <w:t>départementales</w:t>
      </w:r>
      <w:r w:rsidRPr="008B5B05">
        <w:rPr>
          <w:rFonts w:ascii="Arial" w:eastAsia="SimSun" w:hAnsi="Arial" w:cs="Arial"/>
          <w:lang w:val="fr-FR"/>
        </w:rPr>
        <w:t xml:space="preserve"> nationales, des brochures, pancartes</w:t>
      </w:r>
      <w:r w:rsidR="0063472F" w:rsidRPr="008B5B05">
        <w:rPr>
          <w:rFonts w:ascii="Arial" w:eastAsia="SimSun" w:hAnsi="Arial" w:cs="Arial"/>
          <w:lang w:val="fr-FR"/>
        </w:rPr>
        <w:t>, etc.</w:t>
      </w:r>
    </w:p>
    <w:p w:rsidR="00D335E9" w:rsidRPr="008B5B05" w:rsidRDefault="00D335E9" w:rsidP="008B5B05">
      <w:pPr>
        <w:pStyle w:val="ListParagraph"/>
        <w:numPr>
          <w:ilvl w:val="0"/>
          <w:numId w:val="41"/>
        </w:numPr>
        <w:spacing w:after="120" w:line="240" w:lineRule="auto"/>
        <w:jc w:val="both"/>
        <w:rPr>
          <w:rFonts w:ascii="Arial" w:eastAsia="SimSun" w:hAnsi="Arial" w:cs="Arial"/>
          <w:lang w:val="fr-FR"/>
        </w:rPr>
      </w:pPr>
      <w:r w:rsidRPr="008B5B05">
        <w:rPr>
          <w:rFonts w:ascii="Arial" w:eastAsia="SimSun" w:hAnsi="Arial" w:cs="Arial"/>
          <w:lang w:val="fr-FR"/>
        </w:rPr>
        <w:t>Organisation de la cérémonie de lancement</w:t>
      </w:r>
    </w:p>
    <w:p w:rsidR="00BC4571" w:rsidRPr="008B5B05" w:rsidRDefault="00BC4571" w:rsidP="008B5B05">
      <w:pPr>
        <w:spacing w:after="120" w:line="240" w:lineRule="auto"/>
        <w:jc w:val="both"/>
        <w:rPr>
          <w:rFonts w:ascii="Arial" w:eastAsia="SimSun" w:hAnsi="Arial" w:cs="Arial"/>
          <w:b/>
          <w:lang w:val="fr-FR"/>
        </w:rPr>
      </w:pPr>
      <w:r w:rsidRPr="008B5B05">
        <w:rPr>
          <w:rFonts w:ascii="Arial" w:eastAsia="SimSun" w:hAnsi="Arial" w:cs="Arial"/>
          <w:b/>
          <w:lang w:val="fr-FR"/>
        </w:rPr>
        <w:t>7. Financement</w:t>
      </w:r>
    </w:p>
    <w:p w:rsidR="00150AA3" w:rsidRPr="008B5B05" w:rsidRDefault="00650D42" w:rsidP="008B5B05">
      <w:pPr>
        <w:spacing w:after="120" w:line="240" w:lineRule="auto"/>
        <w:jc w:val="both"/>
        <w:rPr>
          <w:rFonts w:ascii="Arial" w:eastAsia="SimSun" w:hAnsi="Arial" w:cs="Arial"/>
          <w:b/>
          <w:lang w:val="fr-FR"/>
        </w:rPr>
      </w:pPr>
      <w:r w:rsidRPr="008B5B05">
        <w:rPr>
          <w:rFonts w:ascii="Arial" w:eastAsia="SimSun" w:hAnsi="Arial" w:cs="Arial"/>
          <w:lang w:val="fr-FR"/>
        </w:rPr>
        <w:t>Les rapports financiers</w:t>
      </w:r>
      <w:r w:rsidR="00BC4571" w:rsidRPr="008B5B05">
        <w:rPr>
          <w:rFonts w:ascii="Arial" w:eastAsia="SimSun" w:hAnsi="Arial" w:cs="Arial"/>
          <w:lang w:val="fr-FR"/>
        </w:rPr>
        <w:t xml:space="preserve"> et des progrès de la mise en œuvre de l’introduction du VPI seront transmis à GAVI en </w:t>
      </w:r>
      <w:r w:rsidR="007618AC">
        <w:rPr>
          <w:rFonts w:ascii="Arial" w:eastAsia="SimSun" w:hAnsi="Arial" w:cs="Arial"/>
          <w:lang w:val="fr-FR"/>
        </w:rPr>
        <w:t>d</w:t>
      </w:r>
      <w:r w:rsidR="00BC4571" w:rsidRPr="008B5B05">
        <w:rPr>
          <w:rFonts w:ascii="Arial" w:eastAsia="SimSun" w:hAnsi="Arial" w:cs="Arial"/>
          <w:lang w:val="fr-FR"/>
        </w:rPr>
        <w:t>écembre 201</w:t>
      </w:r>
      <w:r w:rsidR="00C72E7B" w:rsidRPr="008B5B05">
        <w:rPr>
          <w:rFonts w:ascii="Arial" w:eastAsia="SimSun" w:hAnsi="Arial" w:cs="Arial"/>
          <w:lang w:val="fr-FR"/>
        </w:rPr>
        <w:t>5</w:t>
      </w:r>
      <w:r w:rsidR="00BC4571" w:rsidRPr="008B5B05">
        <w:rPr>
          <w:rFonts w:ascii="Arial" w:eastAsia="SimSun" w:hAnsi="Arial" w:cs="Arial"/>
          <w:lang w:val="fr-FR"/>
        </w:rPr>
        <w:t>.</w:t>
      </w:r>
    </w:p>
    <w:sectPr w:rsidR="00150AA3" w:rsidRPr="008B5B05" w:rsidSect="002349E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628" w:rsidRDefault="00606628" w:rsidP="00C24EDD">
      <w:pPr>
        <w:spacing w:after="0" w:line="240" w:lineRule="auto"/>
      </w:pPr>
      <w:r>
        <w:separator/>
      </w:r>
    </w:p>
  </w:endnote>
  <w:endnote w:type="continuationSeparator" w:id="1">
    <w:p w:rsidR="00606628" w:rsidRDefault="00606628" w:rsidP="00C24E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62" w:rsidRPr="00B32762" w:rsidRDefault="00B32762">
    <w:pPr>
      <w:pStyle w:val="Footer"/>
      <w:pBdr>
        <w:top w:val="thinThickSmallGap" w:sz="24" w:space="1" w:color="622423" w:themeColor="accent2" w:themeShade="7F"/>
      </w:pBdr>
      <w:rPr>
        <w:rFonts w:asciiTheme="majorHAnsi" w:eastAsiaTheme="majorEastAsia" w:hAnsiTheme="majorHAnsi" w:cstheme="majorBidi"/>
        <w:lang w:val="fr-FR"/>
      </w:rPr>
    </w:pPr>
    <w:r w:rsidRPr="00B32762">
      <w:rPr>
        <w:rFonts w:asciiTheme="majorHAnsi" w:eastAsiaTheme="majorEastAsia" w:hAnsiTheme="majorHAnsi" w:cstheme="majorBidi"/>
        <w:i/>
        <w:sz w:val="18"/>
        <w:szCs w:val="18"/>
        <w:lang w:val="fr-FR"/>
      </w:rPr>
      <w:t>Plan d’introduction VPI, Haiti 2015</w:t>
    </w:r>
    <w:r w:rsidRPr="00B32762">
      <w:rPr>
        <w:rFonts w:asciiTheme="majorHAnsi" w:eastAsiaTheme="majorEastAsia" w:hAnsiTheme="majorHAnsi" w:cstheme="majorBidi"/>
        <w:i/>
        <w:sz w:val="18"/>
        <w:szCs w:val="18"/>
      </w:rPr>
      <w:ptab w:relativeTo="margin" w:alignment="right" w:leader="none"/>
    </w:r>
    <w:r w:rsidRPr="00B32762">
      <w:rPr>
        <w:rFonts w:asciiTheme="majorHAnsi" w:eastAsiaTheme="majorEastAsia" w:hAnsiTheme="majorHAnsi" w:cstheme="majorBidi"/>
        <w:i/>
        <w:sz w:val="18"/>
        <w:szCs w:val="18"/>
        <w:lang w:val="fr-FR"/>
      </w:rPr>
      <w:t>Page</w:t>
    </w:r>
    <w:r w:rsidRPr="00B32762">
      <w:rPr>
        <w:rFonts w:asciiTheme="majorHAnsi" w:eastAsiaTheme="majorEastAsia" w:hAnsiTheme="majorHAnsi" w:cstheme="majorBidi"/>
        <w:lang w:val="fr-FR"/>
      </w:rPr>
      <w:t xml:space="preserve"> </w:t>
    </w:r>
    <w:r w:rsidR="009F6EC7" w:rsidRPr="009F6EC7">
      <w:rPr>
        <w:rFonts w:eastAsiaTheme="minorEastAsia"/>
      </w:rPr>
      <w:fldChar w:fldCharType="begin"/>
    </w:r>
    <w:r w:rsidRPr="00B32762">
      <w:rPr>
        <w:lang w:val="fr-FR"/>
      </w:rPr>
      <w:instrText xml:space="preserve"> PAGE   \* MERGEFORMAT </w:instrText>
    </w:r>
    <w:r w:rsidR="009F6EC7" w:rsidRPr="009F6EC7">
      <w:rPr>
        <w:rFonts w:eastAsiaTheme="minorEastAsia"/>
      </w:rPr>
      <w:fldChar w:fldCharType="separate"/>
    </w:r>
    <w:r w:rsidR="00371C97" w:rsidRPr="00371C97">
      <w:rPr>
        <w:rFonts w:asciiTheme="majorHAnsi" w:eastAsiaTheme="majorEastAsia" w:hAnsiTheme="majorHAnsi" w:cstheme="majorBidi"/>
        <w:noProof/>
        <w:lang w:val="fr-FR"/>
      </w:rPr>
      <w:t>9</w:t>
    </w:r>
    <w:r w:rsidR="009F6EC7">
      <w:rPr>
        <w:rFonts w:asciiTheme="majorHAnsi" w:eastAsiaTheme="majorEastAsia" w:hAnsiTheme="majorHAnsi" w:cstheme="majorBidi"/>
        <w:noProof/>
      </w:rPr>
      <w:fldChar w:fldCharType="end"/>
    </w:r>
  </w:p>
  <w:p w:rsidR="008B5B05" w:rsidRPr="00B32762" w:rsidRDefault="008B5B05">
    <w:pPr>
      <w:pStyle w:val="Footer"/>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628" w:rsidRDefault="00606628" w:rsidP="00C24EDD">
      <w:pPr>
        <w:spacing w:after="0" w:line="240" w:lineRule="auto"/>
      </w:pPr>
      <w:r>
        <w:separator/>
      </w:r>
    </w:p>
  </w:footnote>
  <w:footnote w:type="continuationSeparator" w:id="1">
    <w:p w:rsidR="00606628" w:rsidRDefault="00606628" w:rsidP="00C24E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F980"/>
      </v:shape>
    </w:pict>
  </w:numPicBullet>
  <w:abstractNum w:abstractNumId="0">
    <w:nsid w:val="0063718C"/>
    <w:multiLevelType w:val="hybridMultilevel"/>
    <w:tmpl w:val="97447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E0433F"/>
    <w:multiLevelType w:val="hybridMultilevel"/>
    <w:tmpl w:val="0644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FC5F6B"/>
    <w:multiLevelType w:val="hybridMultilevel"/>
    <w:tmpl w:val="C044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791A5E"/>
    <w:multiLevelType w:val="hybridMultilevel"/>
    <w:tmpl w:val="79F89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7A10DF"/>
    <w:multiLevelType w:val="multilevel"/>
    <w:tmpl w:val="6F687892"/>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7870793"/>
    <w:multiLevelType w:val="hybridMultilevel"/>
    <w:tmpl w:val="98D47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F83520"/>
    <w:multiLevelType w:val="hybridMultilevel"/>
    <w:tmpl w:val="79A0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DF2042"/>
    <w:multiLevelType w:val="hybridMultilevel"/>
    <w:tmpl w:val="961409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DA7749D"/>
    <w:multiLevelType w:val="hybridMultilevel"/>
    <w:tmpl w:val="56E6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461982"/>
    <w:multiLevelType w:val="hybridMultilevel"/>
    <w:tmpl w:val="B0AA2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5723D2"/>
    <w:multiLevelType w:val="hybridMultilevel"/>
    <w:tmpl w:val="BCDA8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8C70BC"/>
    <w:multiLevelType w:val="hybridMultilevel"/>
    <w:tmpl w:val="777425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E64498"/>
    <w:multiLevelType w:val="multilevel"/>
    <w:tmpl w:val="655A93D8"/>
    <w:lvl w:ilvl="0">
      <w:start w:val="2"/>
      <w:numFmt w:val="decimal"/>
      <w:lvlText w:val="%1."/>
      <w:lvlJc w:val="left"/>
      <w:pPr>
        <w:ind w:left="360" w:hanging="360"/>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160" w:hanging="1800"/>
      </w:pPr>
      <w:rPr>
        <w:rFonts w:hint="default"/>
      </w:rPr>
    </w:lvl>
  </w:abstractNum>
  <w:abstractNum w:abstractNumId="13">
    <w:nsid w:val="238D1E2B"/>
    <w:multiLevelType w:val="multilevel"/>
    <w:tmpl w:val="FB2457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24714A45"/>
    <w:multiLevelType w:val="hybridMultilevel"/>
    <w:tmpl w:val="ED00ADFC"/>
    <w:lvl w:ilvl="0" w:tplc="7EE800B2">
      <w:start w:val="1"/>
      <w:numFmt w:val="bullet"/>
      <w:lvlText w:val="‒"/>
      <w:lvlJc w:val="left"/>
      <w:pPr>
        <w:ind w:left="783" w:hanging="360"/>
      </w:pPr>
      <w:rPr>
        <w:rFonts w:ascii="Times New Roman" w:hAnsi="Times New Roman" w:cs="Times New Roman"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5">
    <w:nsid w:val="2534012B"/>
    <w:multiLevelType w:val="hybridMultilevel"/>
    <w:tmpl w:val="A18C1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8E5458"/>
    <w:multiLevelType w:val="hybridMultilevel"/>
    <w:tmpl w:val="1176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AC1ADA"/>
    <w:multiLevelType w:val="hybridMultilevel"/>
    <w:tmpl w:val="906C1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4E3318"/>
    <w:multiLevelType w:val="hybridMultilevel"/>
    <w:tmpl w:val="A5041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206F4A"/>
    <w:multiLevelType w:val="hybridMultilevel"/>
    <w:tmpl w:val="7E866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5A6D89"/>
    <w:multiLevelType w:val="hybridMultilevel"/>
    <w:tmpl w:val="DFBE1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643AFD"/>
    <w:multiLevelType w:val="hybridMultilevel"/>
    <w:tmpl w:val="566C0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7114D6"/>
    <w:multiLevelType w:val="hybridMultilevel"/>
    <w:tmpl w:val="5C84C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372AEC"/>
    <w:multiLevelType w:val="hybridMultilevel"/>
    <w:tmpl w:val="647A0900"/>
    <w:lvl w:ilvl="0" w:tplc="040C000F">
      <w:start w:val="1"/>
      <w:numFmt w:val="decimal"/>
      <w:lvlText w:val="%1."/>
      <w:lvlJc w:val="left"/>
      <w:pPr>
        <w:ind w:left="927" w:hanging="360"/>
      </w:pPr>
      <w:rPr>
        <w:rFont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4">
    <w:nsid w:val="3A7D10E2"/>
    <w:multiLevelType w:val="hybridMultilevel"/>
    <w:tmpl w:val="DDD85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BB84E5A"/>
    <w:multiLevelType w:val="hybridMultilevel"/>
    <w:tmpl w:val="2562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DA27E5"/>
    <w:multiLevelType w:val="multilevel"/>
    <w:tmpl w:val="637C11A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F0A1B16"/>
    <w:multiLevelType w:val="hybridMultilevel"/>
    <w:tmpl w:val="C4045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7C26D5"/>
    <w:multiLevelType w:val="hybridMultilevel"/>
    <w:tmpl w:val="907E9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DD5D7D"/>
    <w:multiLevelType w:val="hybridMultilevel"/>
    <w:tmpl w:val="8530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AA19C2"/>
    <w:multiLevelType w:val="hybridMultilevel"/>
    <w:tmpl w:val="768E810A"/>
    <w:lvl w:ilvl="0" w:tplc="04090001">
      <w:start w:val="1"/>
      <w:numFmt w:val="bullet"/>
      <w:lvlText w:val=""/>
      <w:lvlJc w:val="left"/>
      <w:pPr>
        <w:ind w:left="720" w:hanging="360"/>
      </w:pPr>
      <w:rPr>
        <w:rFonts w:ascii="Symbol" w:hAnsi="Symbol" w:hint="default"/>
      </w:rPr>
    </w:lvl>
    <w:lvl w:ilvl="1" w:tplc="04090007">
      <w:start w:val="1"/>
      <w:numFmt w:val="bullet"/>
      <w:lvlText w:val=""/>
      <w:lvlPicBulletId w:val="0"/>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BE095C"/>
    <w:multiLevelType w:val="hybridMultilevel"/>
    <w:tmpl w:val="61EE7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410E9D"/>
    <w:multiLevelType w:val="hybridMultilevel"/>
    <w:tmpl w:val="B52A9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D3A7C47"/>
    <w:multiLevelType w:val="hybridMultilevel"/>
    <w:tmpl w:val="60E0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0B3473"/>
    <w:multiLevelType w:val="hybridMultilevel"/>
    <w:tmpl w:val="97E6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94098D"/>
    <w:multiLevelType w:val="hybridMultilevel"/>
    <w:tmpl w:val="2476149A"/>
    <w:lvl w:ilvl="0" w:tplc="7EE800B2">
      <w:start w:val="1"/>
      <w:numFmt w:val="bullet"/>
      <w:lvlText w:val="‒"/>
      <w:lvlJc w:val="left"/>
      <w:pPr>
        <w:ind w:left="1080" w:hanging="360"/>
      </w:pPr>
      <w:rPr>
        <w:rFonts w:ascii="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nsid w:val="5BF870DB"/>
    <w:multiLevelType w:val="hybridMultilevel"/>
    <w:tmpl w:val="9DFA0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D222D87"/>
    <w:multiLevelType w:val="hybridMultilevel"/>
    <w:tmpl w:val="B9BA9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34432C"/>
    <w:multiLevelType w:val="hybridMultilevel"/>
    <w:tmpl w:val="4EB28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1D7F22"/>
    <w:multiLevelType w:val="multilevel"/>
    <w:tmpl w:val="6F687892"/>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D8710B1"/>
    <w:multiLevelType w:val="hybridMultilevel"/>
    <w:tmpl w:val="67D826C2"/>
    <w:lvl w:ilvl="0" w:tplc="04090001">
      <w:start w:val="1"/>
      <w:numFmt w:val="bullet"/>
      <w:lvlText w:val=""/>
      <w:lvlJc w:val="left"/>
      <w:pPr>
        <w:ind w:left="720" w:hanging="360"/>
      </w:pPr>
      <w:rPr>
        <w:rFonts w:ascii="Symbol" w:hAnsi="Symbol" w:hint="default"/>
      </w:rPr>
    </w:lvl>
    <w:lvl w:ilvl="1" w:tplc="04090007">
      <w:start w:val="1"/>
      <w:numFmt w:val="bullet"/>
      <w:lvlText w:val=""/>
      <w:lvlPicBulletId w:val="0"/>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C2693D"/>
    <w:multiLevelType w:val="multilevel"/>
    <w:tmpl w:val="4894BE9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0960A3D"/>
    <w:multiLevelType w:val="hybridMultilevel"/>
    <w:tmpl w:val="AE96346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6184EF7"/>
    <w:multiLevelType w:val="hybridMultilevel"/>
    <w:tmpl w:val="31DC3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9A0778"/>
    <w:multiLevelType w:val="multilevel"/>
    <w:tmpl w:val="832C9E7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5">
    <w:nsid w:val="7F540120"/>
    <w:multiLevelType w:val="hybridMultilevel"/>
    <w:tmpl w:val="923E0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37"/>
  </w:num>
  <w:num w:numId="4">
    <w:abstractNumId w:val="20"/>
  </w:num>
  <w:num w:numId="5">
    <w:abstractNumId w:val="10"/>
  </w:num>
  <w:num w:numId="6">
    <w:abstractNumId w:val="36"/>
  </w:num>
  <w:num w:numId="7">
    <w:abstractNumId w:val="6"/>
  </w:num>
  <w:num w:numId="8">
    <w:abstractNumId w:val="22"/>
  </w:num>
  <w:num w:numId="9">
    <w:abstractNumId w:val="27"/>
  </w:num>
  <w:num w:numId="10">
    <w:abstractNumId w:val="31"/>
  </w:num>
  <w:num w:numId="11">
    <w:abstractNumId w:val="29"/>
  </w:num>
  <w:num w:numId="12">
    <w:abstractNumId w:val="1"/>
  </w:num>
  <w:num w:numId="13">
    <w:abstractNumId w:val="42"/>
  </w:num>
  <w:num w:numId="14">
    <w:abstractNumId w:val="24"/>
  </w:num>
  <w:num w:numId="15">
    <w:abstractNumId w:val="2"/>
  </w:num>
  <w:num w:numId="16">
    <w:abstractNumId w:val="7"/>
  </w:num>
  <w:num w:numId="17">
    <w:abstractNumId w:val="45"/>
  </w:num>
  <w:num w:numId="18">
    <w:abstractNumId w:val="28"/>
  </w:num>
  <w:num w:numId="19">
    <w:abstractNumId w:val="39"/>
  </w:num>
  <w:num w:numId="20">
    <w:abstractNumId w:val="17"/>
  </w:num>
  <w:num w:numId="21">
    <w:abstractNumId w:val="25"/>
  </w:num>
  <w:num w:numId="22">
    <w:abstractNumId w:val="38"/>
  </w:num>
  <w:num w:numId="23">
    <w:abstractNumId w:val="8"/>
  </w:num>
  <w:num w:numId="24">
    <w:abstractNumId w:val="40"/>
  </w:num>
  <w:num w:numId="25">
    <w:abstractNumId w:val="13"/>
  </w:num>
  <w:num w:numId="26">
    <w:abstractNumId w:val="15"/>
  </w:num>
  <w:num w:numId="27">
    <w:abstractNumId w:val="3"/>
  </w:num>
  <w:num w:numId="28">
    <w:abstractNumId w:val="30"/>
  </w:num>
  <w:num w:numId="29">
    <w:abstractNumId w:val="32"/>
  </w:num>
  <w:num w:numId="30">
    <w:abstractNumId w:val="41"/>
  </w:num>
  <w:num w:numId="31">
    <w:abstractNumId w:val="18"/>
  </w:num>
  <w:num w:numId="32">
    <w:abstractNumId w:val="5"/>
  </w:num>
  <w:num w:numId="33">
    <w:abstractNumId w:val="16"/>
  </w:num>
  <w:num w:numId="34">
    <w:abstractNumId w:val="33"/>
  </w:num>
  <w:num w:numId="35">
    <w:abstractNumId w:val="23"/>
  </w:num>
  <w:num w:numId="36">
    <w:abstractNumId w:val="14"/>
  </w:num>
  <w:num w:numId="37">
    <w:abstractNumId w:val="35"/>
  </w:num>
  <w:num w:numId="38">
    <w:abstractNumId w:val="4"/>
  </w:num>
  <w:num w:numId="39">
    <w:abstractNumId w:val="12"/>
  </w:num>
  <w:num w:numId="40">
    <w:abstractNumId w:val="26"/>
  </w:num>
  <w:num w:numId="41">
    <w:abstractNumId w:val="19"/>
  </w:num>
  <w:num w:numId="42">
    <w:abstractNumId w:val="9"/>
  </w:num>
  <w:num w:numId="43">
    <w:abstractNumId w:val="43"/>
  </w:num>
  <w:num w:numId="44">
    <w:abstractNumId w:val="34"/>
  </w:num>
  <w:num w:numId="45">
    <w:abstractNumId w:val="44"/>
  </w:num>
  <w:num w:numId="46">
    <w:abstractNumId w:val="1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w:hdrShapeDefaults>
  <w:footnotePr>
    <w:footnote w:id="0"/>
    <w:footnote w:id="1"/>
  </w:footnotePr>
  <w:endnotePr>
    <w:endnote w:id="0"/>
    <w:endnote w:id="1"/>
  </w:endnotePr>
  <w:compat/>
  <w:rsids>
    <w:rsidRoot w:val="002923A9"/>
    <w:rsid w:val="00000B0D"/>
    <w:rsid w:val="00002A26"/>
    <w:rsid w:val="0000568D"/>
    <w:rsid w:val="00012858"/>
    <w:rsid w:val="00015023"/>
    <w:rsid w:val="00017E01"/>
    <w:rsid w:val="00024284"/>
    <w:rsid w:val="00034D0F"/>
    <w:rsid w:val="000357D3"/>
    <w:rsid w:val="000377B7"/>
    <w:rsid w:val="00044026"/>
    <w:rsid w:val="00044C40"/>
    <w:rsid w:val="000533E2"/>
    <w:rsid w:val="00056688"/>
    <w:rsid w:val="000619FE"/>
    <w:rsid w:val="0006229A"/>
    <w:rsid w:val="00064527"/>
    <w:rsid w:val="00075119"/>
    <w:rsid w:val="000800DB"/>
    <w:rsid w:val="00080599"/>
    <w:rsid w:val="0008126E"/>
    <w:rsid w:val="000859D2"/>
    <w:rsid w:val="00097898"/>
    <w:rsid w:val="000B5522"/>
    <w:rsid w:val="000B56D1"/>
    <w:rsid w:val="000C0A8F"/>
    <w:rsid w:val="000C7CCD"/>
    <w:rsid w:val="000C7D54"/>
    <w:rsid w:val="000D6BBA"/>
    <w:rsid w:val="000E3533"/>
    <w:rsid w:val="000E6BCA"/>
    <w:rsid w:val="001021AC"/>
    <w:rsid w:val="001030F3"/>
    <w:rsid w:val="00104D34"/>
    <w:rsid w:val="00106946"/>
    <w:rsid w:val="001325A2"/>
    <w:rsid w:val="0013393A"/>
    <w:rsid w:val="00135066"/>
    <w:rsid w:val="00140704"/>
    <w:rsid w:val="001407C2"/>
    <w:rsid w:val="00147D38"/>
    <w:rsid w:val="00150AA3"/>
    <w:rsid w:val="001608A6"/>
    <w:rsid w:val="00167189"/>
    <w:rsid w:val="00171F38"/>
    <w:rsid w:val="00181079"/>
    <w:rsid w:val="001A418E"/>
    <w:rsid w:val="001A466E"/>
    <w:rsid w:val="001B282F"/>
    <w:rsid w:val="001B3EF6"/>
    <w:rsid w:val="001C5B20"/>
    <w:rsid w:val="001E14C6"/>
    <w:rsid w:val="001F0278"/>
    <w:rsid w:val="0021571F"/>
    <w:rsid w:val="002219CC"/>
    <w:rsid w:val="00222841"/>
    <w:rsid w:val="002349E2"/>
    <w:rsid w:val="0024117C"/>
    <w:rsid w:val="00243B4F"/>
    <w:rsid w:val="0024404F"/>
    <w:rsid w:val="00246148"/>
    <w:rsid w:val="0026119C"/>
    <w:rsid w:val="00261338"/>
    <w:rsid w:val="0026391A"/>
    <w:rsid w:val="00263CFF"/>
    <w:rsid w:val="00271E02"/>
    <w:rsid w:val="002923A9"/>
    <w:rsid w:val="002A5E58"/>
    <w:rsid w:val="002A7620"/>
    <w:rsid w:val="002C1D42"/>
    <w:rsid w:val="002C5E98"/>
    <w:rsid w:val="002D1CD4"/>
    <w:rsid w:val="002D307C"/>
    <w:rsid w:val="002D5EA4"/>
    <w:rsid w:val="002D70A4"/>
    <w:rsid w:val="002E5B87"/>
    <w:rsid w:val="002E74F1"/>
    <w:rsid w:val="003001A7"/>
    <w:rsid w:val="00301007"/>
    <w:rsid w:val="00301174"/>
    <w:rsid w:val="00305FC0"/>
    <w:rsid w:val="00327F6F"/>
    <w:rsid w:val="00330F7A"/>
    <w:rsid w:val="003356B2"/>
    <w:rsid w:val="003371B9"/>
    <w:rsid w:val="00337ADC"/>
    <w:rsid w:val="003438E0"/>
    <w:rsid w:val="00346F11"/>
    <w:rsid w:val="00366A04"/>
    <w:rsid w:val="00367F93"/>
    <w:rsid w:val="00371935"/>
    <w:rsid w:val="00371C97"/>
    <w:rsid w:val="00374362"/>
    <w:rsid w:val="00380EED"/>
    <w:rsid w:val="00387911"/>
    <w:rsid w:val="00390570"/>
    <w:rsid w:val="003950B8"/>
    <w:rsid w:val="003A376D"/>
    <w:rsid w:val="003A3FC0"/>
    <w:rsid w:val="003B5388"/>
    <w:rsid w:val="003B7701"/>
    <w:rsid w:val="003C2E2C"/>
    <w:rsid w:val="003C7569"/>
    <w:rsid w:val="003D3546"/>
    <w:rsid w:val="00401321"/>
    <w:rsid w:val="004057F2"/>
    <w:rsid w:val="00406547"/>
    <w:rsid w:val="0041045B"/>
    <w:rsid w:val="004240EE"/>
    <w:rsid w:val="00424EBF"/>
    <w:rsid w:val="00427358"/>
    <w:rsid w:val="00432E01"/>
    <w:rsid w:val="00446DC5"/>
    <w:rsid w:val="00447C89"/>
    <w:rsid w:val="004502DF"/>
    <w:rsid w:val="0045615E"/>
    <w:rsid w:val="004727A4"/>
    <w:rsid w:val="00484A88"/>
    <w:rsid w:val="00485742"/>
    <w:rsid w:val="00490F05"/>
    <w:rsid w:val="00492B3F"/>
    <w:rsid w:val="004A7827"/>
    <w:rsid w:val="004B2597"/>
    <w:rsid w:val="004B3A62"/>
    <w:rsid w:val="004B5FC9"/>
    <w:rsid w:val="004C6672"/>
    <w:rsid w:val="004C7042"/>
    <w:rsid w:val="004F5D61"/>
    <w:rsid w:val="005075C2"/>
    <w:rsid w:val="00512702"/>
    <w:rsid w:val="00524119"/>
    <w:rsid w:val="00526113"/>
    <w:rsid w:val="0054469D"/>
    <w:rsid w:val="00551DEE"/>
    <w:rsid w:val="0055301C"/>
    <w:rsid w:val="00553A34"/>
    <w:rsid w:val="005543C1"/>
    <w:rsid w:val="00566D17"/>
    <w:rsid w:val="00575AFA"/>
    <w:rsid w:val="00586D17"/>
    <w:rsid w:val="00587DF3"/>
    <w:rsid w:val="0059190C"/>
    <w:rsid w:val="005A3F8A"/>
    <w:rsid w:val="005B1B01"/>
    <w:rsid w:val="005B34C0"/>
    <w:rsid w:val="005B5A26"/>
    <w:rsid w:val="005C0311"/>
    <w:rsid w:val="005C7A81"/>
    <w:rsid w:val="005C7C7A"/>
    <w:rsid w:val="005D1601"/>
    <w:rsid w:val="005D6C37"/>
    <w:rsid w:val="005F170B"/>
    <w:rsid w:val="00601D7D"/>
    <w:rsid w:val="00606628"/>
    <w:rsid w:val="00607CFA"/>
    <w:rsid w:val="00612892"/>
    <w:rsid w:val="00622E30"/>
    <w:rsid w:val="006234B4"/>
    <w:rsid w:val="0062460A"/>
    <w:rsid w:val="006253B1"/>
    <w:rsid w:val="006275BD"/>
    <w:rsid w:val="00632FBF"/>
    <w:rsid w:val="0063472F"/>
    <w:rsid w:val="00635886"/>
    <w:rsid w:val="00650D42"/>
    <w:rsid w:val="0065638A"/>
    <w:rsid w:val="00667480"/>
    <w:rsid w:val="00670BF4"/>
    <w:rsid w:val="006805C7"/>
    <w:rsid w:val="00685F16"/>
    <w:rsid w:val="00692E54"/>
    <w:rsid w:val="00695FD8"/>
    <w:rsid w:val="00696AD4"/>
    <w:rsid w:val="006A2429"/>
    <w:rsid w:val="006A25DD"/>
    <w:rsid w:val="006B1682"/>
    <w:rsid w:val="006B4EAB"/>
    <w:rsid w:val="006C3FF2"/>
    <w:rsid w:val="006D5193"/>
    <w:rsid w:val="006D5720"/>
    <w:rsid w:val="006D7CF7"/>
    <w:rsid w:val="006E5A47"/>
    <w:rsid w:val="006F72EF"/>
    <w:rsid w:val="007001B8"/>
    <w:rsid w:val="00701057"/>
    <w:rsid w:val="007020BC"/>
    <w:rsid w:val="007063BF"/>
    <w:rsid w:val="00707087"/>
    <w:rsid w:val="00707E2C"/>
    <w:rsid w:val="00731BBF"/>
    <w:rsid w:val="00732CD5"/>
    <w:rsid w:val="00732F6D"/>
    <w:rsid w:val="00743F8B"/>
    <w:rsid w:val="007618AC"/>
    <w:rsid w:val="00762CAB"/>
    <w:rsid w:val="007849EF"/>
    <w:rsid w:val="00787D27"/>
    <w:rsid w:val="007971FF"/>
    <w:rsid w:val="007978D5"/>
    <w:rsid w:val="007B23DE"/>
    <w:rsid w:val="007B34A2"/>
    <w:rsid w:val="007B5DC3"/>
    <w:rsid w:val="007B6D16"/>
    <w:rsid w:val="007E4300"/>
    <w:rsid w:val="007E5AE7"/>
    <w:rsid w:val="00802E68"/>
    <w:rsid w:val="00813160"/>
    <w:rsid w:val="00813C55"/>
    <w:rsid w:val="008141A8"/>
    <w:rsid w:val="008349C4"/>
    <w:rsid w:val="00842DB1"/>
    <w:rsid w:val="00846A89"/>
    <w:rsid w:val="008512F4"/>
    <w:rsid w:val="00852A45"/>
    <w:rsid w:val="00864825"/>
    <w:rsid w:val="00870997"/>
    <w:rsid w:val="00882A91"/>
    <w:rsid w:val="00897F20"/>
    <w:rsid w:val="008A2005"/>
    <w:rsid w:val="008B0970"/>
    <w:rsid w:val="008B24AE"/>
    <w:rsid w:val="008B33B8"/>
    <w:rsid w:val="008B5B05"/>
    <w:rsid w:val="008B701C"/>
    <w:rsid w:val="008C5827"/>
    <w:rsid w:val="008D2E96"/>
    <w:rsid w:val="008D36D2"/>
    <w:rsid w:val="008D3D94"/>
    <w:rsid w:val="008D4CA6"/>
    <w:rsid w:val="008D69B3"/>
    <w:rsid w:val="008E00C1"/>
    <w:rsid w:val="008E6CF7"/>
    <w:rsid w:val="008F3701"/>
    <w:rsid w:val="009020F2"/>
    <w:rsid w:val="00903BF4"/>
    <w:rsid w:val="00903D53"/>
    <w:rsid w:val="00903E2A"/>
    <w:rsid w:val="0090780A"/>
    <w:rsid w:val="00912016"/>
    <w:rsid w:val="00924883"/>
    <w:rsid w:val="00925EB5"/>
    <w:rsid w:val="00927CA6"/>
    <w:rsid w:val="0093144C"/>
    <w:rsid w:val="00934518"/>
    <w:rsid w:val="00942A4D"/>
    <w:rsid w:val="00943BA7"/>
    <w:rsid w:val="00944FF7"/>
    <w:rsid w:val="009463AF"/>
    <w:rsid w:val="0094640A"/>
    <w:rsid w:val="009474B4"/>
    <w:rsid w:val="00954EDA"/>
    <w:rsid w:val="00964EAA"/>
    <w:rsid w:val="00970BAB"/>
    <w:rsid w:val="00971A25"/>
    <w:rsid w:val="0098546B"/>
    <w:rsid w:val="00990603"/>
    <w:rsid w:val="00991A07"/>
    <w:rsid w:val="0099617D"/>
    <w:rsid w:val="009964A3"/>
    <w:rsid w:val="009B24C3"/>
    <w:rsid w:val="009D4EA6"/>
    <w:rsid w:val="009E783B"/>
    <w:rsid w:val="009F4BD7"/>
    <w:rsid w:val="009F6EC7"/>
    <w:rsid w:val="00A04732"/>
    <w:rsid w:val="00A0753C"/>
    <w:rsid w:val="00A07B02"/>
    <w:rsid w:val="00A1620C"/>
    <w:rsid w:val="00A23850"/>
    <w:rsid w:val="00A23FC2"/>
    <w:rsid w:val="00A40C68"/>
    <w:rsid w:val="00A5231A"/>
    <w:rsid w:val="00A554B2"/>
    <w:rsid w:val="00A564CB"/>
    <w:rsid w:val="00A618BE"/>
    <w:rsid w:val="00A6266B"/>
    <w:rsid w:val="00A63A8B"/>
    <w:rsid w:val="00A705DB"/>
    <w:rsid w:val="00A7721C"/>
    <w:rsid w:val="00A854AE"/>
    <w:rsid w:val="00AA0D69"/>
    <w:rsid w:val="00AA2FED"/>
    <w:rsid w:val="00AA6EA5"/>
    <w:rsid w:val="00AB3493"/>
    <w:rsid w:val="00AB6716"/>
    <w:rsid w:val="00AC0176"/>
    <w:rsid w:val="00AE4018"/>
    <w:rsid w:val="00AE66E1"/>
    <w:rsid w:val="00B063CD"/>
    <w:rsid w:val="00B0778F"/>
    <w:rsid w:val="00B10C03"/>
    <w:rsid w:val="00B170B4"/>
    <w:rsid w:val="00B1768D"/>
    <w:rsid w:val="00B20A4D"/>
    <w:rsid w:val="00B234B2"/>
    <w:rsid w:val="00B241AC"/>
    <w:rsid w:val="00B248BA"/>
    <w:rsid w:val="00B32762"/>
    <w:rsid w:val="00B370CF"/>
    <w:rsid w:val="00B44008"/>
    <w:rsid w:val="00B4722E"/>
    <w:rsid w:val="00B472AC"/>
    <w:rsid w:val="00B538BD"/>
    <w:rsid w:val="00B5673D"/>
    <w:rsid w:val="00B6610E"/>
    <w:rsid w:val="00B805B7"/>
    <w:rsid w:val="00B81027"/>
    <w:rsid w:val="00B82ADB"/>
    <w:rsid w:val="00B82BE5"/>
    <w:rsid w:val="00B8589C"/>
    <w:rsid w:val="00BA19D3"/>
    <w:rsid w:val="00BB7B9C"/>
    <w:rsid w:val="00BC4571"/>
    <w:rsid w:val="00BC48F0"/>
    <w:rsid w:val="00BF7E27"/>
    <w:rsid w:val="00C0199E"/>
    <w:rsid w:val="00C068F9"/>
    <w:rsid w:val="00C0796D"/>
    <w:rsid w:val="00C16F17"/>
    <w:rsid w:val="00C24DD8"/>
    <w:rsid w:val="00C24EDD"/>
    <w:rsid w:val="00C31F86"/>
    <w:rsid w:val="00C33677"/>
    <w:rsid w:val="00C339C7"/>
    <w:rsid w:val="00C426E3"/>
    <w:rsid w:val="00C50424"/>
    <w:rsid w:val="00C60151"/>
    <w:rsid w:val="00C64CBA"/>
    <w:rsid w:val="00C669A8"/>
    <w:rsid w:val="00C72E7B"/>
    <w:rsid w:val="00C735E9"/>
    <w:rsid w:val="00C74847"/>
    <w:rsid w:val="00C838C8"/>
    <w:rsid w:val="00C87433"/>
    <w:rsid w:val="00C91A44"/>
    <w:rsid w:val="00C948AC"/>
    <w:rsid w:val="00C951C3"/>
    <w:rsid w:val="00C974E8"/>
    <w:rsid w:val="00CA2F69"/>
    <w:rsid w:val="00CB1CE2"/>
    <w:rsid w:val="00CC0771"/>
    <w:rsid w:val="00CD11A5"/>
    <w:rsid w:val="00CE3BC6"/>
    <w:rsid w:val="00CE5019"/>
    <w:rsid w:val="00CF61B0"/>
    <w:rsid w:val="00D06749"/>
    <w:rsid w:val="00D13AA0"/>
    <w:rsid w:val="00D15F69"/>
    <w:rsid w:val="00D17490"/>
    <w:rsid w:val="00D223D0"/>
    <w:rsid w:val="00D22CBF"/>
    <w:rsid w:val="00D335E9"/>
    <w:rsid w:val="00D4560B"/>
    <w:rsid w:val="00D459AC"/>
    <w:rsid w:val="00D52EF0"/>
    <w:rsid w:val="00D52F22"/>
    <w:rsid w:val="00D55B8D"/>
    <w:rsid w:val="00D568FF"/>
    <w:rsid w:val="00D64A2D"/>
    <w:rsid w:val="00D66B27"/>
    <w:rsid w:val="00D67DE0"/>
    <w:rsid w:val="00D76B56"/>
    <w:rsid w:val="00D8061F"/>
    <w:rsid w:val="00D84EAA"/>
    <w:rsid w:val="00D90DA5"/>
    <w:rsid w:val="00D9297B"/>
    <w:rsid w:val="00DA0571"/>
    <w:rsid w:val="00DA6B78"/>
    <w:rsid w:val="00DB7D4B"/>
    <w:rsid w:val="00DC0129"/>
    <w:rsid w:val="00DC4A35"/>
    <w:rsid w:val="00DC5D7E"/>
    <w:rsid w:val="00DD2A6E"/>
    <w:rsid w:val="00DD2C78"/>
    <w:rsid w:val="00DE1A0F"/>
    <w:rsid w:val="00DE7F59"/>
    <w:rsid w:val="00DF08E4"/>
    <w:rsid w:val="00DF099E"/>
    <w:rsid w:val="00DF31A8"/>
    <w:rsid w:val="00E11212"/>
    <w:rsid w:val="00E142A8"/>
    <w:rsid w:val="00E246EB"/>
    <w:rsid w:val="00E27912"/>
    <w:rsid w:val="00E31F5B"/>
    <w:rsid w:val="00E36ED7"/>
    <w:rsid w:val="00E37895"/>
    <w:rsid w:val="00E414D6"/>
    <w:rsid w:val="00E578C5"/>
    <w:rsid w:val="00E66325"/>
    <w:rsid w:val="00E719A1"/>
    <w:rsid w:val="00E73508"/>
    <w:rsid w:val="00E73DB4"/>
    <w:rsid w:val="00E93989"/>
    <w:rsid w:val="00EA6C6B"/>
    <w:rsid w:val="00EC66A0"/>
    <w:rsid w:val="00ED265F"/>
    <w:rsid w:val="00ED7518"/>
    <w:rsid w:val="00EE1BAD"/>
    <w:rsid w:val="00EE2D86"/>
    <w:rsid w:val="00EF1436"/>
    <w:rsid w:val="00EF7366"/>
    <w:rsid w:val="00F01009"/>
    <w:rsid w:val="00F0459F"/>
    <w:rsid w:val="00F1352E"/>
    <w:rsid w:val="00F3126F"/>
    <w:rsid w:val="00F359AD"/>
    <w:rsid w:val="00F37B0C"/>
    <w:rsid w:val="00F417D8"/>
    <w:rsid w:val="00F45A0D"/>
    <w:rsid w:val="00F51925"/>
    <w:rsid w:val="00F62DA0"/>
    <w:rsid w:val="00F70353"/>
    <w:rsid w:val="00F70DFE"/>
    <w:rsid w:val="00F71BD7"/>
    <w:rsid w:val="00F73559"/>
    <w:rsid w:val="00F81705"/>
    <w:rsid w:val="00F90F0D"/>
    <w:rsid w:val="00F92717"/>
    <w:rsid w:val="00F94B85"/>
    <w:rsid w:val="00F9537C"/>
    <w:rsid w:val="00FA2573"/>
    <w:rsid w:val="00FB347B"/>
    <w:rsid w:val="00FC2136"/>
    <w:rsid w:val="00FC23F4"/>
    <w:rsid w:val="00FC4B5D"/>
    <w:rsid w:val="00FC78B3"/>
    <w:rsid w:val="00FD0ED6"/>
    <w:rsid w:val="00FE3E94"/>
    <w:rsid w:val="00FE4393"/>
    <w:rsid w:val="00FF0A6A"/>
    <w:rsid w:val="00FF27B0"/>
  </w:rsids>
  <m:mathPr>
    <m:mathFont m:val="Cambria Math"/>
    <m:brkBin m:val="before"/>
    <m:brkBinSub m:val="--"/>
    <m:smallFrac/>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3A9"/>
  </w:style>
  <w:style w:type="paragraph" w:styleId="Heading2">
    <w:name w:val="heading 2"/>
    <w:basedOn w:val="Normal"/>
    <w:next w:val="Normal"/>
    <w:link w:val="Heading2Char"/>
    <w:uiPriority w:val="9"/>
    <w:qFormat/>
    <w:rsid w:val="00870997"/>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2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524119"/>
    <w:pPr>
      <w:ind w:left="720"/>
      <w:contextualSpacing/>
    </w:pPr>
  </w:style>
  <w:style w:type="paragraph" w:customStyle="1" w:styleId="Default">
    <w:name w:val="Default"/>
    <w:rsid w:val="00366A04"/>
    <w:pPr>
      <w:autoSpaceDE w:val="0"/>
      <w:autoSpaceDN w:val="0"/>
      <w:adjustRightInd w:val="0"/>
      <w:spacing w:after="0" w:line="240" w:lineRule="auto"/>
    </w:pPr>
    <w:rPr>
      <w:rFonts w:ascii="Gill Sans MT" w:hAnsi="Gill Sans MT" w:cs="Gill Sans MT"/>
      <w:color w:val="000000"/>
      <w:sz w:val="24"/>
      <w:szCs w:val="24"/>
    </w:rPr>
  </w:style>
  <w:style w:type="character" w:customStyle="1" w:styleId="Heading2Char">
    <w:name w:val="Heading 2 Char"/>
    <w:basedOn w:val="DefaultParagraphFont"/>
    <w:link w:val="Heading2"/>
    <w:uiPriority w:val="9"/>
    <w:rsid w:val="00870997"/>
    <w:rPr>
      <w:rFonts w:ascii="Cambria" w:eastAsia="Times New Roman" w:hAnsi="Cambria" w:cs="Times New Roman"/>
      <w:b/>
      <w:bCs/>
      <w:i/>
      <w:iCs/>
      <w:sz w:val="28"/>
      <w:szCs w:val="28"/>
    </w:rPr>
  </w:style>
  <w:style w:type="paragraph" w:customStyle="1" w:styleId="Listavistosa-nfasis11">
    <w:name w:val="Lista vistosa - Énfasis 11"/>
    <w:basedOn w:val="Normal"/>
    <w:uiPriority w:val="34"/>
    <w:qFormat/>
    <w:rsid w:val="00870997"/>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7B6D16"/>
    <w:rPr>
      <w:sz w:val="16"/>
      <w:szCs w:val="16"/>
    </w:rPr>
  </w:style>
  <w:style w:type="paragraph" w:styleId="CommentText">
    <w:name w:val="annotation text"/>
    <w:basedOn w:val="Normal"/>
    <w:link w:val="CommentTextChar"/>
    <w:uiPriority w:val="99"/>
    <w:semiHidden/>
    <w:unhideWhenUsed/>
    <w:rsid w:val="007B6D16"/>
    <w:pPr>
      <w:spacing w:line="240" w:lineRule="auto"/>
    </w:pPr>
    <w:rPr>
      <w:sz w:val="20"/>
      <w:szCs w:val="20"/>
    </w:rPr>
  </w:style>
  <w:style w:type="character" w:customStyle="1" w:styleId="CommentTextChar">
    <w:name w:val="Comment Text Char"/>
    <w:basedOn w:val="DefaultParagraphFont"/>
    <w:link w:val="CommentText"/>
    <w:uiPriority w:val="99"/>
    <w:semiHidden/>
    <w:rsid w:val="007B6D16"/>
    <w:rPr>
      <w:sz w:val="20"/>
      <w:szCs w:val="20"/>
    </w:rPr>
  </w:style>
  <w:style w:type="paragraph" w:styleId="CommentSubject">
    <w:name w:val="annotation subject"/>
    <w:basedOn w:val="CommentText"/>
    <w:next w:val="CommentText"/>
    <w:link w:val="CommentSubjectChar"/>
    <w:uiPriority w:val="99"/>
    <w:semiHidden/>
    <w:unhideWhenUsed/>
    <w:rsid w:val="007B6D16"/>
    <w:rPr>
      <w:b/>
      <w:bCs/>
    </w:rPr>
  </w:style>
  <w:style w:type="character" w:customStyle="1" w:styleId="CommentSubjectChar">
    <w:name w:val="Comment Subject Char"/>
    <w:basedOn w:val="CommentTextChar"/>
    <w:link w:val="CommentSubject"/>
    <w:uiPriority w:val="99"/>
    <w:semiHidden/>
    <w:rsid w:val="007B6D16"/>
    <w:rPr>
      <w:b/>
      <w:bCs/>
      <w:sz w:val="20"/>
      <w:szCs w:val="20"/>
    </w:rPr>
  </w:style>
  <w:style w:type="paragraph" w:styleId="BalloonText">
    <w:name w:val="Balloon Text"/>
    <w:basedOn w:val="Normal"/>
    <w:link w:val="BalloonTextChar"/>
    <w:uiPriority w:val="99"/>
    <w:semiHidden/>
    <w:unhideWhenUsed/>
    <w:rsid w:val="007B6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D16"/>
    <w:rPr>
      <w:rFonts w:ascii="Tahoma" w:hAnsi="Tahoma" w:cs="Tahoma"/>
      <w:sz w:val="16"/>
      <w:szCs w:val="16"/>
    </w:rPr>
  </w:style>
  <w:style w:type="character" w:customStyle="1" w:styleId="ListParagraphChar">
    <w:name w:val="List Paragraph Char"/>
    <w:link w:val="ListParagraph"/>
    <w:uiPriority w:val="34"/>
    <w:rsid w:val="00DC0129"/>
  </w:style>
  <w:style w:type="paragraph" w:styleId="FootnoteText">
    <w:name w:val="footnote text"/>
    <w:basedOn w:val="Normal"/>
    <w:link w:val="FootnoteTextChar"/>
    <w:uiPriority w:val="99"/>
    <w:unhideWhenUsed/>
    <w:rsid w:val="00056688"/>
    <w:pPr>
      <w:spacing w:after="0" w:line="240" w:lineRule="auto"/>
    </w:pPr>
    <w:rPr>
      <w:rFonts w:ascii="Calibri" w:eastAsia="SimSun" w:hAnsi="Calibri" w:cs="Times New Roman"/>
      <w:sz w:val="20"/>
      <w:szCs w:val="20"/>
      <w:lang w:val="en-GB" w:eastAsia="en-GB"/>
    </w:rPr>
  </w:style>
  <w:style w:type="character" w:customStyle="1" w:styleId="FootnoteTextChar">
    <w:name w:val="Footnote Text Char"/>
    <w:basedOn w:val="DefaultParagraphFont"/>
    <w:link w:val="FootnoteText"/>
    <w:uiPriority w:val="99"/>
    <w:rsid w:val="00056688"/>
    <w:rPr>
      <w:rFonts w:ascii="Calibri" w:eastAsia="SimSun" w:hAnsi="Calibri" w:cs="Times New Roman"/>
      <w:sz w:val="20"/>
      <w:szCs w:val="20"/>
      <w:lang w:val="en-GB" w:eastAsia="en-GB"/>
    </w:rPr>
  </w:style>
  <w:style w:type="character" w:styleId="FootnoteReference">
    <w:name w:val="footnote reference"/>
    <w:unhideWhenUsed/>
    <w:rsid w:val="00056688"/>
    <w:rPr>
      <w:vertAlign w:val="superscript"/>
    </w:rPr>
  </w:style>
  <w:style w:type="paragraph" w:styleId="Header">
    <w:name w:val="header"/>
    <w:basedOn w:val="Normal"/>
    <w:link w:val="HeaderChar"/>
    <w:uiPriority w:val="99"/>
    <w:unhideWhenUsed/>
    <w:rsid w:val="00554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C1"/>
  </w:style>
  <w:style w:type="paragraph" w:styleId="Footer">
    <w:name w:val="footer"/>
    <w:basedOn w:val="Normal"/>
    <w:link w:val="FooterChar"/>
    <w:uiPriority w:val="99"/>
    <w:unhideWhenUsed/>
    <w:rsid w:val="00554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3A9"/>
  </w:style>
  <w:style w:type="paragraph" w:styleId="Heading2">
    <w:name w:val="heading 2"/>
    <w:basedOn w:val="Normal"/>
    <w:next w:val="Normal"/>
    <w:link w:val="Heading2Char"/>
    <w:uiPriority w:val="9"/>
    <w:qFormat/>
    <w:rsid w:val="00870997"/>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2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24119"/>
    <w:pPr>
      <w:ind w:left="720"/>
      <w:contextualSpacing/>
    </w:pPr>
  </w:style>
  <w:style w:type="paragraph" w:customStyle="1" w:styleId="Default">
    <w:name w:val="Default"/>
    <w:rsid w:val="00366A04"/>
    <w:pPr>
      <w:autoSpaceDE w:val="0"/>
      <w:autoSpaceDN w:val="0"/>
      <w:adjustRightInd w:val="0"/>
      <w:spacing w:after="0" w:line="240" w:lineRule="auto"/>
    </w:pPr>
    <w:rPr>
      <w:rFonts w:ascii="Gill Sans MT" w:hAnsi="Gill Sans MT" w:cs="Gill Sans MT"/>
      <w:color w:val="000000"/>
      <w:sz w:val="24"/>
      <w:szCs w:val="24"/>
    </w:rPr>
  </w:style>
  <w:style w:type="character" w:customStyle="1" w:styleId="Heading2Char">
    <w:name w:val="Heading 2 Char"/>
    <w:basedOn w:val="DefaultParagraphFont"/>
    <w:link w:val="Heading2"/>
    <w:uiPriority w:val="9"/>
    <w:rsid w:val="00870997"/>
    <w:rPr>
      <w:rFonts w:ascii="Cambria" w:eastAsia="Times New Roman" w:hAnsi="Cambria" w:cs="Times New Roman"/>
      <w:b/>
      <w:bCs/>
      <w:i/>
      <w:iCs/>
      <w:sz w:val="28"/>
      <w:szCs w:val="28"/>
    </w:rPr>
  </w:style>
  <w:style w:type="paragraph" w:customStyle="1" w:styleId="Listavistosa-nfasis11">
    <w:name w:val="Lista vistosa - Énfasis 11"/>
    <w:basedOn w:val="Normal"/>
    <w:uiPriority w:val="34"/>
    <w:qFormat/>
    <w:rsid w:val="00870997"/>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7B6D16"/>
    <w:rPr>
      <w:sz w:val="16"/>
      <w:szCs w:val="16"/>
    </w:rPr>
  </w:style>
  <w:style w:type="paragraph" w:styleId="CommentText">
    <w:name w:val="annotation text"/>
    <w:basedOn w:val="Normal"/>
    <w:link w:val="CommentTextChar"/>
    <w:uiPriority w:val="99"/>
    <w:semiHidden/>
    <w:unhideWhenUsed/>
    <w:rsid w:val="007B6D16"/>
    <w:pPr>
      <w:spacing w:line="240" w:lineRule="auto"/>
    </w:pPr>
    <w:rPr>
      <w:sz w:val="20"/>
      <w:szCs w:val="20"/>
    </w:rPr>
  </w:style>
  <w:style w:type="character" w:customStyle="1" w:styleId="CommentTextChar">
    <w:name w:val="Comment Text Char"/>
    <w:basedOn w:val="DefaultParagraphFont"/>
    <w:link w:val="CommentText"/>
    <w:uiPriority w:val="99"/>
    <w:semiHidden/>
    <w:rsid w:val="007B6D16"/>
    <w:rPr>
      <w:sz w:val="20"/>
      <w:szCs w:val="20"/>
    </w:rPr>
  </w:style>
  <w:style w:type="paragraph" w:styleId="CommentSubject">
    <w:name w:val="annotation subject"/>
    <w:basedOn w:val="CommentText"/>
    <w:next w:val="CommentText"/>
    <w:link w:val="CommentSubjectChar"/>
    <w:uiPriority w:val="99"/>
    <w:semiHidden/>
    <w:unhideWhenUsed/>
    <w:rsid w:val="007B6D16"/>
    <w:rPr>
      <w:b/>
      <w:bCs/>
    </w:rPr>
  </w:style>
  <w:style w:type="character" w:customStyle="1" w:styleId="CommentSubjectChar">
    <w:name w:val="Comment Subject Char"/>
    <w:basedOn w:val="CommentTextChar"/>
    <w:link w:val="CommentSubject"/>
    <w:uiPriority w:val="99"/>
    <w:semiHidden/>
    <w:rsid w:val="007B6D16"/>
    <w:rPr>
      <w:b/>
      <w:bCs/>
      <w:sz w:val="20"/>
      <w:szCs w:val="20"/>
    </w:rPr>
  </w:style>
  <w:style w:type="paragraph" w:styleId="BalloonText">
    <w:name w:val="Balloon Text"/>
    <w:basedOn w:val="Normal"/>
    <w:link w:val="BalloonTextChar"/>
    <w:uiPriority w:val="99"/>
    <w:semiHidden/>
    <w:unhideWhenUsed/>
    <w:rsid w:val="007B6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D16"/>
    <w:rPr>
      <w:rFonts w:ascii="Tahoma" w:hAnsi="Tahoma" w:cs="Tahoma"/>
      <w:sz w:val="16"/>
      <w:szCs w:val="16"/>
    </w:rPr>
  </w:style>
  <w:style w:type="character" w:customStyle="1" w:styleId="ListParagraphChar">
    <w:name w:val="List Paragraph Char"/>
    <w:link w:val="ListParagraph"/>
    <w:uiPriority w:val="34"/>
    <w:rsid w:val="00DC0129"/>
  </w:style>
  <w:style w:type="paragraph" w:styleId="FootnoteText">
    <w:name w:val="footnote text"/>
    <w:basedOn w:val="Normal"/>
    <w:link w:val="FootnoteTextChar"/>
    <w:uiPriority w:val="99"/>
    <w:unhideWhenUsed/>
    <w:rsid w:val="00056688"/>
    <w:pPr>
      <w:spacing w:after="0" w:line="240" w:lineRule="auto"/>
    </w:pPr>
    <w:rPr>
      <w:rFonts w:ascii="Calibri" w:eastAsia="SimSun" w:hAnsi="Calibri" w:cs="Times New Roman"/>
      <w:sz w:val="20"/>
      <w:szCs w:val="20"/>
      <w:lang w:val="en-GB" w:eastAsia="en-GB"/>
    </w:rPr>
  </w:style>
  <w:style w:type="character" w:customStyle="1" w:styleId="FootnoteTextChar">
    <w:name w:val="Footnote Text Char"/>
    <w:basedOn w:val="DefaultParagraphFont"/>
    <w:link w:val="FootnoteText"/>
    <w:uiPriority w:val="99"/>
    <w:rsid w:val="00056688"/>
    <w:rPr>
      <w:rFonts w:ascii="Calibri" w:eastAsia="SimSun" w:hAnsi="Calibri" w:cs="Times New Roman"/>
      <w:sz w:val="20"/>
      <w:szCs w:val="20"/>
      <w:lang w:val="en-GB" w:eastAsia="en-GB"/>
    </w:rPr>
  </w:style>
  <w:style w:type="character" w:styleId="FootnoteReference">
    <w:name w:val="footnote reference"/>
    <w:unhideWhenUsed/>
    <w:rsid w:val="00056688"/>
    <w:rPr>
      <w:vertAlign w:val="superscript"/>
    </w:rPr>
  </w:style>
  <w:style w:type="paragraph" w:styleId="Header">
    <w:name w:val="header"/>
    <w:basedOn w:val="Normal"/>
    <w:link w:val="HeaderChar"/>
    <w:uiPriority w:val="99"/>
    <w:unhideWhenUsed/>
    <w:rsid w:val="00554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C1"/>
  </w:style>
  <w:style w:type="paragraph" w:styleId="Footer">
    <w:name w:val="footer"/>
    <w:basedOn w:val="Normal"/>
    <w:link w:val="FooterChar"/>
    <w:uiPriority w:val="99"/>
    <w:unhideWhenUsed/>
    <w:rsid w:val="00554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C1"/>
  </w:style>
</w:styles>
</file>

<file path=word/webSettings.xml><?xml version="1.0" encoding="utf-8"?>
<w:webSettings xmlns:r="http://schemas.openxmlformats.org/officeDocument/2006/relationships" xmlns:w="http://schemas.openxmlformats.org/wordprocessingml/2006/main">
  <w:divs>
    <w:div w:id="15160854">
      <w:bodyDiv w:val="1"/>
      <w:marLeft w:val="0"/>
      <w:marRight w:val="0"/>
      <w:marTop w:val="0"/>
      <w:marBottom w:val="0"/>
      <w:divBdr>
        <w:top w:val="none" w:sz="0" w:space="0" w:color="auto"/>
        <w:left w:val="none" w:sz="0" w:space="0" w:color="auto"/>
        <w:bottom w:val="none" w:sz="0" w:space="0" w:color="auto"/>
        <w:right w:val="none" w:sz="0" w:space="0" w:color="auto"/>
      </w:divBdr>
    </w:div>
    <w:div w:id="41753003">
      <w:bodyDiv w:val="1"/>
      <w:marLeft w:val="0"/>
      <w:marRight w:val="0"/>
      <w:marTop w:val="0"/>
      <w:marBottom w:val="0"/>
      <w:divBdr>
        <w:top w:val="none" w:sz="0" w:space="0" w:color="auto"/>
        <w:left w:val="none" w:sz="0" w:space="0" w:color="auto"/>
        <w:bottom w:val="none" w:sz="0" w:space="0" w:color="auto"/>
        <w:right w:val="none" w:sz="0" w:space="0" w:color="auto"/>
      </w:divBdr>
    </w:div>
    <w:div w:id="196822218">
      <w:bodyDiv w:val="1"/>
      <w:marLeft w:val="0"/>
      <w:marRight w:val="0"/>
      <w:marTop w:val="0"/>
      <w:marBottom w:val="0"/>
      <w:divBdr>
        <w:top w:val="none" w:sz="0" w:space="0" w:color="auto"/>
        <w:left w:val="none" w:sz="0" w:space="0" w:color="auto"/>
        <w:bottom w:val="none" w:sz="0" w:space="0" w:color="auto"/>
        <w:right w:val="none" w:sz="0" w:space="0" w:color="auto"/>
      </w:divBdr>
    </w:div>
    <w:div w:id="315424774">
      <w:bodyDiv w:val="1"/>
      <w:marLeft w:val="0"/>
      <w:marRight w:val="0"/>
      <w:marTop w:val="0"/>
      <w:marBottom w:val="0"/>
      <w:divBdr>
        <w:top w:val="none" w:sz="0" w:space="0" w:color="auto"/>
        <w:left w:val="none" w:sz="0" w:space="0" w:color="auto"/>
        <w:bottom w:val="none" w:sz="0" w:space="0" w:color="auto"/>
        <w:right w:val="none" w:sz="0" w:space="0" w:color="auto"/>
      </w:divBdr>
    </w:div>
    <w:div w:id="576209539">
      <w:bodyDiv w:val="1"/>
      <w:marLeft w:val="0"/>
      <w:marRight w:val="0"/>
      <w:marTop w:val="0"/>
      <w:marBottom w:val="0"/>
      <w:divBdr>
        <w:top w:val="none" w:sz="0" w:space="0" w:color="auto"/>
        <w:left w:val="none" w:sz="0" w:space="0" w:color="auto"/>
        <w:bottom w:val="none" w:sz="0" w:space="0" w:color="auto"/>
        <w:right w:val="none" w:sz="0" w:space="0" w:color="auto"/>
      </w:divBdr>
    </w:div>
    <w:div w:id="577666587">
      <w:bodyDiv w:val="1"/>
      <w:marLeft w:val="0"/>
      <w:marRight w:val="0"/>
      <w:marTop w:val="0"/>
      <w:marBottom w:val="0"/>
      <w:divBdr>
        <w:top w:val="none" w:sz="0" w:space="0" w:color="auto"/>
        <w:left w:val="none" w:sz="0" w:space="0" w:color="auto"/>
        <w:bottom w:val="none" w:sz="0" w:space="0" w:color="auto"/>
        <w:right w:val="none" w:sz="0" w:space="0" w:color="auto"/>
      </w:divBdr>
    </w:div>
    <w:div w:id="1220215709">
      <w:bodyDiv w:val="1"/>
      <w:marLeft w:val="0"/>
      <w:marRight w:val="0"/>
      <w:marTop w:val="0"/>
      <w:marBottom w:val="0"/>
      <w:divBdr>
        <w:top w:val="none" w:sz="0" w:space="0" w:color="auto"/>
        <w:left w:val="none" w:sz="0" w:space="0" w:color="auto"/>
        <w:bottom w:val="none" w:sz="0" w:space="0" w:color="auto"/>
        <w:right w:val="none" w:sz="0" w:space="0" w:color="auto"/>
      </w:divBdr>
    </w:div>
    <w:div w:id="1381906509">
      <w:bodyDiv w:val="1"/>
      <w:marLeft w:val="0"/>
      <w:marRight w:val="0"/>
      <w:marTop w:val="0"/>
      <w:marBottom w:val="0"/>
      <w:divBdr>
        <w:top w:val="none" w:sz="0" w:space="0" w:color="auto"/>
        <w:left w:val="none" w:sz="0" w:space="0" w:color="auto"/>
        <w:bottom w:val="none" w:sz="0" w:space="0" w:color="auto"/>
        <w:right w:val="none" w:sz="0" w:space="0" w:color="auto"/>
      </w:divBdr>
    </w:div>
    <w:div w:id="1614244825">
      <w:bodyDiv w:val="1"/>
      <w:marLeft w:val="0"/>
      <w:marRight w:val="0"/>
      <w:marTop w:val="0"/>
      <w:marBottom w:val="0"/>
      <w:divBdr>
        <w:top w:val="none" w:sz="0" w:space="0" w:color="auto"/>
        <w:left w:val="none" w:sz="0" w:space="0" w:color="auto"/>
        <w:bottom w:val="none" w:sz="0" w:space="0" w:color="auto"/>
        <w:right w:val="none" w:sz="0" w:space="0" w:color="auto"/>
      </w:divBdr>
    </w:div>
    <w:div w:id="1699895654">
      <w:bodyDiv w:val="1"/>
      <w:marLeft w:val="0"/>
      <w:marRight w:val="0"/>
      <w:marTop w:val="0"/>
      <w:marBottom w:val="0"/>
      <w:divBdr>
        <w:top w:val="none" w:sz="0" w:space="0" w:color="auto"/>
        <w:left w:val="none" w:sz="0" w:space="0" w:color="auto"/>
        <w:bottom w:val="none" w:sz="0" w:space="0" w:color="auto"/>
        <w:right w:val="none" w:sz="0" w:space="0" w:color="auto"/>
      </w:divBdr>
    </w:div>
    <w:div w:id="174892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A2F0E-94F6-426C-B806-BE499F21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6682</Words>
  <Characters>38093</Characters>
  <Application>Microsoft Office Word</Application>
  <DocSecurity>0</DocSecurity>
  <Lines>317</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Paluku, Dr. Gilson (HAI)</dc:creator>
  <cp:lastModifiedBy>MSH</cp:lastModifiedBy>
  <cp:revision>3</cp:revision>
  <cp:lastPrinted>2014-09-26T16:38:00Z</cp:lastPrinted>
  <dcterms:created xsi:type="dcterms:W3CDTF">2015-02-23T12:49:00Z</dcterms:created>
  <dcterms:modified xsi:type="dcterms:W3CDTF">2015-03-04T12:29:00Z</dcterms:modified>
</cp:coreProperties>
</file>