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2520"/>
        <w:gridCol w:w="1154"/>
        <w:gridCol w:w="2392"/>
        <w:gridCol w:w="2089"/>
        <w:gridCol w:w="480"/>
        <w:gridCol w:w="634"/>
        <w:gridCol w:w="52"/>
        <w:gridCol w:w="36"/>
      </w:tblGrid>
      <w:tr w:rsidR="00C82E4F" w:rsidRPr="0051064F" w:rsidTr="0046173D">
        <w:trPr>
          <w:trHeight w:val="47"/>
        </w:trPr>
        <w:tc>
          <w:tcPr>
            <w:tcW w:w="2520" w:type="dxa"/>
            <w:vMerge w:val="restart"/>
            <w:tcMar>
              <w:top w:w="0" w:type="dxa"/>
              <w:left w:w="0" w:type="dxa"/>
              <w:bottom w:w="0" w:type="dxa"/>
              <w:right w:w="0" w:type="dxa"/>
            </w:tcMar>
          </w:tcPr>
          <w:p w:rsidR="00C82E4F" w:rsidRPr="0051064F" w:rsidRDefault="00A15EF8">
            <w:pPr>
              <w:rPr>
                <w:lang w:val="en-GB"/>
              </w:rPr>
            </w:pPr>
            <w:r>
              <w:rPr>
                <w:noProof/>
              </w:rPr>
              <w:drawing>
                <wp:inline distT="0" distB="0" distL="0" distR="0">
                  <wp:extent cx="1565275" cy="892175"/>
                  <wp:effectExtent l="19050" t="19050" r="15875" b="22225"/>
                  <wp:docPr id="1" name="Picture 1" descr="Description: 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l"/>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5275" cy="892175"/>
                          </a:xfrm>
                          <a:prstGeom prst="rect">
                            <a:avLst/>
                          </a:prstGeom>
                          <a:noFill/>
                          <a:ln w="3175" cmpd="sng">
                            <a:solidFill>
                              <a:srgbClr val="000000"/>
                            </a:solidFill>
                            <a:miter lim="800000"/>
                            <a:headEnd/>
                            <a:tailEnd/>
                          </a:ln>
                          <a:effectLst/>
                        </pic:spPr>
                      </pic:pic>
                    </a:graphicData>
                  </a:graphic>
                </wp:inline>
              </w:drawing>
            </w:r>
          </w:p>
        </w:tc>
        <w:tc>
          <w:tcPr>
            <w:tcW w:w="1154" w:type="dxa"/>
            <w:tcMar>
              <w:top w:w="0" w:type="dxa"/>
              <w:left w:w="0" w:type="dxa"/>
              <w:bottom w:w="0" w:type="dxa"/>
              <w:right w:w="0" w:type="dxa"/>
            </w:tcMar>
          </w:tcPr>
          <w:p w:rsidR="00C82E4F" w:rsidRPr="0051064F" w:rsidRDefault="00C82E4F">
            <w:pPr>
              <w:pStyle w:val="EmptyLayoutCell"/>
              <w:rPr>
                <w:lang w:val="en-GB"/>
              </w:rPr>
            </w:pPr>
          </w:p>
        </w:tc>
        <w:tc>
          <w:tcPr>
            <w:tcW w:w="2392" w:type="dxa"/>
            <w:tcMar>
              <w:top w:w="0" w:type="dxa"/>
              <w:left w:w="0" w:type="dxa"/>
              <w:bottom w:w="0" w:type="dxa"/>
              <w:right w:w="0" w:type="dxa"/>
            </w:tcMar>
          </w:tcPr>
          <w:p w:rsidR="00C82E4F" w:rsidRPr="0051064F" w:rsidRDefault="00C82E4F">
            <w:pPr>
              <w:pStyle w:val="EmptyLayoutCell"/>
              <w:rPr>
                <w:lang w:val="en-GB"/>
              </w:rPr>
            </w:pPr>
          </w:p>
        </w:tc>
        <w:tc>
          <w:tcPr>
            <w:tcW w:w="2089" w:type="dxa"/>
            <w:tcMar>
              <w:top w:w="0" w:type="dxa"/>
              <w:left w:w="0" w:type="dxa"/>
              <w:bottom w:w="0" w:type="dxa"/>
              <w:right w:w="0" w:type="dxa"/>
            </w:tcMar>
          </w:tcPr>
          <w:p w:rsidR="00C82E4F" w:rsidRPr="0051064F" w:rsidRDefault="00C82E4F">
            <w:pPr>
              <w:pStyle w:val="EmptyLayoutCell"/>
              <w:rPr>
                <w:lang w:val="en-GB"/>
              </w:rPr>
            </w:pPr>
          </w:p>
        </w:tc>
        <w:tc>
          <w:tcPr>
            <w:tcW w:w="480" w:type="dxa"/>
            <w:tcMar>
              <w:top w:w="0" w:type="dxa"/>
              <w:left w:w="0" w:type="dxa"/>
              <w:bottom w:w="0" w:type="dxa"/>
              <w:right w:w="0" w:type="dxa"/>
            </w:tcMar>
          </w:tcPr>
          <w:p w:rsidR="00C82E4F" w:rsidRPr="0051064F" w:rsidRDefault="00C82E4F">
            <w:pPr>
              <w:pStyle w:val="EmptyLayoutCell"/>
              <w:rPr>
                <w:lang w:val="en-GB"/>
              </w:rPr>
            </w:pPr>
          </w:p>
        </w:tc>
        <w:tc>
          <w:tcPr>
            <w:tcW w:w="634" w:type="dxa"/>
            <w:tcMar>
              <w:top w:w="0" w:type="dxa"/>
              <w:left w:w="0" w:type="dxa"/>
              <w:bottom w:w="0" w:type="dxa"/>
              <w:right w:w="0" w:type="dxa"/>
            </w:tcMar>
          </w:tcPr>
          <w:p w:rsidR="00C82E4F" w:rsidRPr="0051064F" w:rsidRDefault="00C82E4F">
            <w:pPr>
              <w:pStyle w:val="EmptyLayoutCell"/>
              <w:rPr>
                <w:lang w:val="en-GB"/>
              </w:rPr>
            </w:pPr>
          </w:p>
        </w:tc>
        <w:tc>
          <w:tcPr>
            <w:tcW w:w="52" w:type="dxa"/>
            <w:tcMar>
              <w:top w:w="0" w:type="dxa"/>
              <w:left w:w="0" w:type="dxa"/>
              <w:bottom w:w="0" w:type="dxa"/>
              <w:right w:w="0" w:type="dxa"/>
            </w:tcMar>
          </w:tcPr>
          <w:p w:rsidR="00C82E4F" w:rsidRPr="0051064F" w:rsidRDefault="00C82E4F">
            <w:pPr>
              <w:pStyle w:val="EmptyLayoutCell"/>
              <w:rPr>
                <w:lang w:val="en-GB"/>
              </w:rPr>
            </w:pPr>
          </w:p>
        </w:tc>
        <w:tc>
          <w:tcPr>
            <w:tcW w:w="36" w:type="dxa"/>
            <w:tcMar>
              <w:top w:w="0" w:type="dxa"/>
              <w:left w:w="0" w:type="dxa"/>
              <w:bottom w:w="0" w:type="dxa"/>
              <w:right w:w="0" w:type="dxa"/>
            </w:tcMar>
          </w:tcPr>
          <w:p w:rsidR="00C82E4F" w:rsidRPr="0051064F" w:rsidRDefault="00C82E4F">
            <w:pPr>
              <w:pStyle w:val="EmptyLayoutCell"/>
              <w:rPr>
                <w:lang w:val="en-GB"/>
              </w:rPr>
            </w:pPr>
          </w:p>
        </w:tc>
      </w:tr>
      <w:tr w:rsidR="00C82E4F" w:rsidRPr="0051064F" w:rsidTr="0046173D">
        <w:trPr>
          <w:trHeight w:val="235"/>
        </w:trPr>
        <w:tc>
          <w:tcPr>
            <w:tcW w:w="2520" w:type="dxa"/>
            <w:vMerge/>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86" w:type="dxa"/>
            <w:gridSpan w:val="2"/>
          </w:tcPr>
          <w:tbl>
            <w:tblPr>
              <w:tblW w:w="0" w:type="auto"/>
              <w:tblCellMar>
                <w:left w:w="0" w:type="dxa"/>
                <w:right w:w="0" w:type="dxa"/>
              </w:tblCellMar>
              <w:tblLook w:val="0000"/>
            </w:tblPr>
            <w:tblGrid>
              <w:gridCol w:w="686"/>
            </w:tblGrid>
            <w:tr w:rsidR="00C82E4F" w:rsidRPr="0051064F">
              <w:trPr>
                <w:trHeight w:val="155"/>
              </w:trPr>
              <w:tc>
                <w:tcPr>
                  <w:tcW w:w="833" w:type="dxa"/>
                  <w:tcMar>
                    <w:top w:w="40" w:type="dxa"/>
                    <w:left w:w="40" w:type="dxa"/>
                    <w:bottom w:w="40" w:type="dxa"/>
                    <w:right w:w="40" w:type="dxa"/>
                  </w:tcMar>
                  <w:vAlign w:val="center"/>
                </w:tcPr>
                <w:p w:rsidR="00C82E4F" w:rsidRPr="0051064F" w:rsidRDefault="00C82E4F">
                  <w:pPr>
                    <w:jc w:val="center"/>
                    <w:rPr>
                      <w:lang w:val="en-GB"/>
                    </w:rPr>
                  </w:pPr>
                </w:p>
              </w:tc>
            </w:tr>
          </w:tbl>
          <w:p w:rsidR="00C82E4F" w:rsidRPr="0051064F" w:rsidRDefault="00C82E4F">
            <w:pPr>
              <w:rPr>
                <w:lang w:val="en-GB"/>
              </w:rPr>
            </w:pPr>
          </w:p>
        </w:tc>
        <w:tc>
          <w:tcPr>
            <w:tcW w:w="36" w:type="dxa"/>
          </w:tcPr>
          <w:p w:rsidR="00C82E4F" w:rsidRPr="0051064F" w:rsidRDefault="00C82E4F">
            <w:pPr>
              <w:pStyle w:val="EmptyLayoutCell"/>
              <w:rPr>
                <w:lang w:val="en-GB"/>
              </w:rPr>
            </w:pPr>
          </w:p>
        </w:tc>
      </w:tr>
      <w:tr w:rsidR="00C82E4F" w:rsidRPr="0051064F" w:rsidTr="0046173D">
        <w:trPr>
          <w:trHeight w:val="1142"/>
        </w:trPr>
        <w:tc>
          <w:tcPr>
            <w:tcW w:w="2520" w:type="dxa"/>
            <w:vMerge/>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400"/>
        </w:trPr>
        <w:tc>
          <w:tcPr>
            <w:tcW w:w="9357" w:type="dxa"/>
            <w:gridSpan w:val="8"/>
          </w:tcPr>
          <w:tbl>
            <w:tblPr>
              <w:tblW w:w="0" w:type="auto"/>
              <w:tblCellMar>
                <w:left w:w="0" w:type="dxa"/>
                <w:right w:w="0" w:type="dxa"/>
              </w:tblCellMar>
              <w:tblLook w:val="0000"/>
            </w:tblPr>
            <w:tblGrid>
              <w:gridCol w:w="9357"/>
            </w:tblGrid>
            <w:tr w:rsidR="00C82E4F" w:rsidRPr="0051064F">
              <w:trPr>
                <w:trHeight w:val="320"/>
              </w:trPr>
              <w:tc>
                <w:tcPr>
                  <w:tcW w:w="10771" w:type="dxa"/>
                  <w:tcMar>
                    <w:top w:w="40" w:type="dxa"/>
                    <w:left w:w="40" w:type="dxa"/>
                    <w:bottom w:w="40" w:type="dxa"/>
                    <w:right w:w="40" w:type="dxa"/>
                  </w:tcMar>
                  <w:vAlign w:val="center"/>
                </w:tcPr>
                <w:p w:rsidR="00C82E4F" w:rsidRPr="0051064F" w:rsidRDefault="00C82E4F">
                  <w:pPr>
                    <w:jc w:val="center"/>
                    <w:rPr>
                      <w:lang w:val="en-GB"/>
                    </w:rPr>
                  </w:pPr>
                  <w:r w:rsidRPr="0051064F">
                    <w:rPr>
                      <w:rFonts w:ascii="Arial" w:eastAsia="Arial" w:hAnsi="Arial"/>
                      <w:i/>
                      <w:color w:val="000101"/>
                      <w:sz w:val="28"/>
                      <w:lang w:val="en-GB"/>
                    </w:rPr>
                    <w:t>GAVI Alliance</w:t>
                  </w:r>
                </w:p>
              </w:tc>
            </w:tr>
          </w:tbl>
          <w:p w:rsidR="00C82E4F" w:rsidRPr="0051064F" w:rsidRDefault="00C82E4F">
            <w:pPr>
              <w:rPr>
                <w:lang w:val="en-GB"/>
              </w:rPr>
            </w:pPr>
          </w:p>
        </w:tc>
      </w:tr>
      <w:tr w:rsidR="00C82E4F" w:rsidRPr="0051064F" w:rsidTr="0046173D">
        <w:trPr>
          <w:trHeight w:val="179"/>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700"/>
        </w:trPr>
        <w:tc>
          <w:tcPr>
            <w:tcW w:w="9357" w:type="dxa"/>
            <w:gridSpan w:val="8"/>
          </w:tcPr>
          <w:tbl>
            <w:tblPr>
              <w:tblW w:w="0" w:type="auto"/>
              <w:tblCellMar>
                <w:left w:w="0" w:type="dxa"/>
                <w:right w:w="0" w:type="dxa"/>
              </w:tblCellMar>
              <w:tblLook w:val="0000"/>
            </w:tblPr>
            <w:tblGrid>
              <w:gridCol w:w="9357"/>
            </w:tblGrid>
            <w:tr w:rsidR="00C82E4F" w:rsidRPr="0051064F">
              <w:trPr>
                <w:trHeight w:val="620"/>
              </w:trPr>
              <w:tc>
                <w:tcPr>
                  <w:tcW w:w="10771" w:type="dxa"/>
                  <w:tcMar>
                    <w:top w:w="40" w:type="dxa"/>
                    <w:left w:w="40" w:type="dxa"/>
                    <w:bottom w:w="40" w:type="dxa"/>
                    <w:right w:w="40" w:type="dxa"/>
                  </w:tcMar>
                  <w:vAlign w:val="center"/>
                </w:tcPr>
                <w:p w:rsidR="00C82E4F" w:rsidRPr="0051064F" w:rsidRDefault="00C82E4F">
                  <w:pPr>
                    <w:jc w:val="center"/>
                    <w:rPr>
                      <w:lang w:val="en-GB"/>
                    </w:rPr>
                  </w:pPr>
                  <w:r w:rsidRPr="0051064F">
                    <w:rPr>
                      <w:rFonts w:ascii="Arial" w:eastAsia="Arial" w:hAnsi="Arial"/>
                      <w:b/>
                      <w:color w:val="000101"/>
                      <w:sz w:val="56"/>
                      <w:lang w:val="en-GB"/>
                    </w:rPr>
                    <w:t>Application Form for Country Proposals</w:t>
                  </w:r>
                </w:p>
              </w:tc>
            </w:tr>
          </w:tbl>
          <w:p w:rsidR="00C82E4F" w:rsidRPr="0051064F" w:rsidRDefault="00C82E4F">
            <w:pPr>
              <w:rPr>
                <w:lang w:val="en-GB"/>
              </w:rPr>
            </w:pPr>
          </w:p>
        </w:tc>
      </w:tr>
      <w:tr w:rsidR="00C82E4F" w:rsidRPr="0051064F" w:rsidTr="0046173D">
        <w:trPr>
          <w:trHeight w:val="179"/>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400"/>
        </w:trPr>
        <w:tc>
          <w:tcPr>
            <w:tcW w:w="9357" w:type="dxa"/>
            <w:gridSpan w:val="8"/>
          </w:tcPr>
          <w:tbl>
            <w:tblPr>
              <w:tblW w:w="0" w:type="auto"/>
              <w:tblCellMar>
                <w:left w:w="0" w:type="dxa"/>
                <w:right w:w="0" w:type="dxa"/>
              </w:tblCellMar>
              <w:tblLook w:val="0000"/>
            </w:tblPr>
            <w:tblGrid>
              <w:gridCol w:w="9357"/>
            </w:tblGrid>
            <w:tr w:rsidR="00C82E4F" w:rsidRPr="0051064F">
              <w:trPr>
                <w:trHeight w:val="320"/>
              </w:trPr>
              <w:tc>
                <w:tcPr>
                  <w:tcW w:w="10771" w:type="dxa"/>
                  <w:tcMar>
                    <w:top w:w="40" w:type="dxa"/>
                    <w:left w:w="40" w:type="dxa"/>
                    <w:bottom w:w="40" w:type="dxa"/>
                    <w:right w:w="40" w:type="dxa"/>
                  </w:tcMar>
                  <w:vAlign w:val="center"/>
                </w:tcPr>
                <w:p w:rsidR="00C82E4F" w:rsidRPr="0051064F" w:rsidRDefault="00C82E4F">
                  <w:pPr>
                    <w:jc w:val="center"/>
                    <w:rPr>
                      <w:lang w:val="en-GB"/>
                    </w:rPr>
                  </w:pPr>
                  <w:r w:rsidRPr="0051064F">
                    <w:rPr>
                      <w:rFonts w:ascii="Arial" w:eastAsia="Arial" w:hAnsi="Arial"/>
                      <w:i/>
                      <w:color w:val="000101"/>
                      <w:sz w:val="28"/>
                      <w:lang w:val="en-GB"/>
                    </w:rPr>
                    <w:t>For Support to:</w:t>
                  </w:r>
                </w:p>
              </w:tc>
            </w:tr>
          </w:tbl>
          <w:p w:rsidR="00C82E4F" w:rsidRPr="0051064F" w:rsidRDefault="00C82E4F">
            <w:pPr>
              <w:rPr>
                <w:lang w:val="en-GB"/>
              </w:rPr>
            </w:pPr>
          </w:p>
        </w:tc>
      </w:tr>
      <w:tr w:rsidR="00C82E4F" w:rsidRPr="0051064F" w:rsidTr="0046173D">
        <w:trPr>
          <w:trHeight w:val="180"/>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c>
          <w:tcPr>
            <w:tcW w:w="9357" w:type="dxa"/>
            <w:gridSpan w:val="8"/>
          </w:tcPr>
          <w:tbl>
            <w:tblPr>
              <w:tblW w:w="0" w:type="auto"/>
              <w:tblCellMar>
                <w:left w:w="0" w:type="dxa"/>
                <w:right w:w="0" w:type="dxa"/>
              </w:tblCellMar>
              <w:tblLook w:val="0000"/>
            </w:tblPr>
            <w:tblGrid>
              <w:gridCol w:w="9357"/>
            </w:tblGrid>
            <w:tr w:rsidR="00C82E4F" w:rsidRPr="0051064F">
              <w:trPr>
                <w:trHeight w:val="260"/>
              </w:trPr>
              <w:tc>
                <w:tcPr>
                  <w:tcW w:w="10771" w:type="dxa"/>
                  <w:tcMar>
                    <w:top w:w="40" w:type="dxa"/>
                    <w:left w:w="40" w:type="dxa"/>
                    <w:bottom w:w="40" w:type="dxa"/>
                    <w:right w:w="40" w:type="dxa"/>
                  </w:tcMar>
                  <w:vAlign w:val="center"/>
                </w:tcPr>
                <w:p w:rsidR="00573E5A" w:rsidRDefault="00C82E4F" w:rsidP="0046173D">
                  <w:pPr>
                    <w:jc w:val="center"/>
                    <w:rPr>
                      <w:rFonts w:ascii="Arial" w:eastAsia="Arial" w:hAnsi="Arial"/>
                      <w:i/>
                      <w:color w:val="000000"/>
                      <w:sz w:val="28"/>
                      <w:lang w:val="en-GB"/>
                    </w:rPr>
                  </w:pPr>
                  <w:r w:rsidRPr="0051064F">
                    <w:rPr>
                      <w:rFonts w:ascii="Arial" w:eastAsia="Arial" w:hAnsi="Arial"/>
                      <w:i/>
                      <w:color w:val="000000"/>
                      <w:sz w:val="28"/>
                      <w:lang w:val="en-GB"/>
                    </w:rPr>
                    <w:t>Routine New Vaccines Support</w:t>
                  </w:r>
                  <w:r w:rsidR="004A14F2">
                    <w:rPr>
                      <w:rFonts w:ascii="Arial" w:eastAsia="Arial" w:hAnsi="Arial"/>
                      <w:i/>
                      <w:color w:val="000000"/>
                      <w:sz w:val="28"/>
                      <w:lang w:val="en-GB"/>
                    </w:rPr>
                    <w:t xml:space="preserve"> – Pneumococcal Vaccines </w:t>
                  </w:r>
                </w:p>
                <w:p w:rsidR="00C82E4F" w:rsidRPr="0051064F" w:rsidRDefault="00573E5A" w:rsidP="0046173D">
                  <w:pPr>
                    <w:jc w:val="center"/>
                    <w:rPr>
                      <w:lang w:val="en-GB"/>
                    </w:rPr>
                  </w:pPr>
                  <w:r>
                    <w:rPr>
                      <w:rFonts w:ascii="Arial" w:eastAsia="Arial" w:hAnsi="Arial"/>
                      <w:i/>
                      <w:color w:val="000000"/>
                      <w:sz w:val="28"/>
                      <w:lang w:val="en-GB"/>
                    </w:rPr>
                    <w:t xml:space="preserve">(graduated and </w:t>
                  </w:r>
                  <w:r w:rsidR="004A14F2">
                    <w:rPr>
                      <w:rFonts w:ascii="Arial" w:eastAsia="Arial" w:hAnsi="Arial"/>
                      <w:i/>
                      <w:color w:val="000000"/>
                      <w:sz w:val="28"/>
                      <w:lang w:val="en-GB"/>
                    </w:rPr>
                    <w:t>graduating countries)</w:t>
                  </w:r>
                </w:p>
              </w:tc>
            </w:tr>
            <w:tr w:rsidR="00C82E4F" w:rsidRPr="0051064F">
              <w:trPr>
                <w:trHeight w:val="260"/>
              </w:trPr>
              <w:tc>
                <w:tcPr>
                  <w:tcW w:w="10771" w:type="dxa"/>
                  <w:tcMar>
                    <w:top w:w="40" w:type="dxa"/>
                    <w:left w:w="40" w:type="dxa"/>
                    <w:bottom w:w="40" w:type="dxa"/>
                    <w:right w:w="40" w:type="dxa"/>
                  </w:tcMar>
                  <w:vAlign w:val="center"/>
                </w:tcPr>
                <w:p w:rsidR="00C82E4F" w:rsidRPr="0051064F" w:rsidRDefault="00C82E4F">
                  <w:pPr>
                    <w:jc w:val="center"/>
                    <w:rPr>
                      <w:lang w:val="en-GB"/>
                    </w:rPr>
                  </w:pPr>
                </w:p>
              </w:tc>
            </w:tr>
          </w:tbl>
          <w:p w:rsidR="00C82E4F" w:rsidRPr="0051064F" w:rsidRDefault="00C82E4F">
            <w:pPr>
              <w:rPr>
                <w:lang w:val="en-GB"/>
              </w:rPr>
            </w:pPr>
          </w:p>
        </w:tc>
      </w:tr>
      <w:tr w:rsidR="00C82E4F" w:rsidRPr="0051064F" w:rsidTr="0046173D">
        <w:trPr>
          <w:trHeight w:val="179"/>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430"/>
        </w:trPr>
        <w:tc>
          <w:tcPr>
            <w:tcW w:w="9357" w:type="dxa"/>
            <w:gridSpan w:val="8"/>
          </w:tcPr>
          <w:tbl>
            <w:tblPr>
              <w:tblW w:w="0" w:type="auto"/>
              <w:tblCellMar>
                <w:left w:w="0" w:type="dxa"/>
                <w:right w:w="0" w:type="dxa"/>
              </w:tblCellMar>
              <w:tblLook w:val="0000"/>
            </w:tblPr>
            <w:tblGrid>
              <w:gridCol w:w="9357"/>
            </w:tblGrid>
            <w:tr w:rsidR="00C82E4F" w:rsidRPr="0051064F">
              <w:trPr>
                <w:trHeight w:val="350"/>
              </w:trPr>
              <w:tc>
                <w:tcPr>
                  <w:tcW w:w="10771" w:type="dxa"/>
                  <w:tcMar>
                    <w:top w:w="40" w:type="dxa"/>
                    <w:left w:w="40" w:type="dxa"/>
                    <w:bottom w:w="40" w:type="dxa"/>
                    <w:right w:w="40" w:type="dxa"/>
                  </w:tcMar>
                  <w:vAlign w:val="center"/>
                </w:tcPr>
                <w:p w:rsidR="00C82E4F" w:rsidRPr="0051064F" w:rsidRDefault="00C82E4F">
                  <w:pPr>
                    <w:jc w:val="center"/>
                    <w:rPr>
                      <w:lang w:val="en-GB"/>
                    </w:rPr>
                  </w:pPr>
                  <w:r w:rsidRPr="0051064F">
                    <w:rPr>
                      <w:rFonts w:ascii="Arial" w:eastAsia="Arial" w:hAnsi="Arial"/>
                      <w:color w:val="000101"/>
                      <w:sz w:val="32"/>
                      <w:lang w:val="en-GB"/>
                    </w:rPr>
                    <w:t>Submitted by</w:t>
                  </w:r>
                </w:p>
              </w:tc>
            </w:tr>
          </w:tbl>
          <w:p w:rsidR="00C82E4F" w:rsidRPr="0051064F" w:rsidRDefault="00C82E4F">
            <w:pPr>
              <w:rPr>
                <w:lang w:val="en-GB"/>
              </w:rPr>
            </w:pPr>
          </w:p>
        </w:tc>
      </w:tr>
      <w:tr w:rsidR="00C82E4F" w:rsidRPr="0051064F" w:rsidTr="0046173D">
        <w:trPr>
          <w:trHeight w:val="179"/>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685"/>
        </w:trPr>
        <w:tc>
          <w:tcPr>
            <w:tcW w:w="9357" w:type="dxa"/>
            <w:gridSpan w:val="8"/>
          </w:tcPr>
          <w:tbl>
            <w:tblPr>
              <w:tblW w:w="0" w:type="auto"/>
              <w:tblCellMar>
                <w:left w:w="0" w:type="dxa"/>
                <w:right w:w="0" w:type="dxa"/>
              </w:tblCellMar>
              <w:tblLook w:val="0000"/>
            </w:tblPr>
            <w:tblGrid>
              <w:gridCol w:w="9357"/>
            </w:tblGrid>
            <w:tr w:rsidR="00C82E4F" w:rsidRPr="0051064F">
              <w:trPr>
                <w:trHeight w:val="605"/>
              </w:trPr>
              <w:tc>
                <w:tcPr>
                  <w:tcW w:w="10771" w:type="dxa"/>
                  <w:tcMar>
                    <w:top w:w="40" w:type="dxa"/>
                    <w:left w:w="40" w:type="dxa"/>
                    <w:bottom w:w="40" w:type="dxa"/>
                    <w:right w:w="40" w:type="dxa"/>
                  </w:tcMar>
                  <w:vAlign w:val="center"/>
                </w:tcPr>
                <w:p w:rsidR="00C82E4F" w:rsidRPr="0051064F" w:rsidRDefault="00C82E4F">
                  <w:pPr>
                    <w:jc w:val="center"/>
                    <w:rPr>
                      <w:lang w:val="en-GB"/>
                    </w:rPr>
                  </w:pPr>
                  <w:r w:rsidRPr="0051064F">
                    <w:rPr>
                      <w:rFonts w:ascii="Arial" w:eastAsia="Arial" w:hAnsi="Arial"/>
                      <w:color w:val="000101"/>
                      <w:sz w:val="56"/>
                      <w:lang w:val="en-GB"/>
                    </w:rPr>
                    <w:t>The Government of</w:t>
                  </w:r>
                </w:p>
              </w:tc>
            </w:tr>
          </w:tbl>
          <w:p w:rsidR="00C82E4F" w:rsidRPr="0051064F" w:rsidRDefault="00C82E4F">
            <w:pPr>
              <w:rPr>
                <w:lang w:val="en-GB"/>
              </w:rPr>
            </w:pPr>
          </w:p>
        </w:tc>
      </w:tr>
      <w:tr w:rsidR="00C82E4F" w:rsidRPr="0051064F" w:rsidTr="0046173D">
        <w:trPr>
          <w:trHeight w:val="180"/>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760"/>
        </w:trPr>
        <w:tc>
          <w:tcPr>
            <w:tcW w:w="9357" w:type="dxa"/>
            <w:gridSpan w:val="8"/>
          </w:tcPr>
          <w:tbl>
            <w:tblPr>
              <w:tblW w:w="0" w:type="auto"/>
              <w:tblCellMar>
                <w:left w:w="0" w:type="dxa"/>
                <w:right w:w="0" w:type="dxa"/>
              </w:tblCellMar>
              <w:tblLook w:val="0000"/>
            </w:tblPr>
            <w:tblGrid>
              <w:gridCol w:w="9357"/>
            </w:tblGrid>
            <w:tr w:rsidR="00C82E4F" w:rsidRPr="0051064F">
              <w:trPr>
                <w:trHeight w:val="680"/>
              </w:trPr>
              <w:tc>
                <w:tcPr>
                  <w:tcW w:w="10771" w:type="dxa"/>
                  <w:tcMar>
                    <w:top w:w="40" w:type="dxa"/>
                    <w:left w:w="40" w:type="dxa"/>
                    <w:bottom w:w="40" w:type="dxa"/>
                    <w:right w:w="40" w:type="dxa"/>
                  </w:tcMar>
                  <w:vAlign w:val="center"/>
                </w:tcPr>
                <w:p w:rsidR="00C82E4F" w:rsidRPr="0051064F" w:rsidRDefault="00A61A4D" w:rsidP="00A61A4D">
                  <w:pPr>
                    <w:jc w:val="center"/>
                    <w:rPr>
                      <w:lang w:val="en-GB"/>
                    </w:rPr>
                  </w:pPr>
                  <w:r>
                    <w:rPr>
                      <w:rFonts w:ascii="Arial" w:eastAsia="Arial" w:hAnsi="Arial"/>
                      <w:b/>
                      <w:i/>
                      <w:color w:val="008080"/>
                      <w:sz w:val="56"/>
                      <w:lang w:val="en-GB"/>
                    </w:rPr>
                    <w:t>Mongolia</w:t>
                  </w:r>
                </w:p>
              </w:tc>
            </w:tr>
          </w:tbl>
          <w:p w:rsidR="00C82E4F" w:rsidRPr="0051064F" w:rsidRDefault="00C82E4F">
            <w:pPr>
              <w:rPr>
                <w:lang w:val="en-GB"/>
              </w:rPr>
            </w:pPr>
          </w:p>
        </w:tc>
      </w:tr>
      <w:tr w:rsidR="00C82E4F" w:rsidRPr="0051064F" w:rsidTr="0046173D">
        <w:trPr>
          <w:trHeight w:val="179"/>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430"/>
        </w:trPr>
        <w:tc>
          <w:tcPr>
            <w:tcW w:w="9357" w:type="dxa"/>
            <w:gridSpan w:val="8"/>
          </w:tcPr>
          <w:tbl>
            <w:tblPr>
              <w:tblW w:w="0" w:type="auto"/>
              <w:tblCellMar>
                <w:left w:w="0" w:type="dxa"/>
                <w:right w:w="0" w:type="dxa"/>
              </w:tblCellMar>
              <w:tblLook w:val="0000"/>
            </w:tblPr>
            <w:tblGrid>
              <w:gridCol w:w="9357"/>
            </w:tblGrid>
            <w:tr w:rsidR="00C82E4F" w:rsidRPr="0051064F">
              <w:trPr>
                <w:trHeight w:val="350"/>
              </w:trPr>
              <w:tc>
                <w:tcPr>
                  <w:tcW w:w="10771" w:type="dxa"/>
                  <w:tcMar>
                    <w:top w:w="40" w:type="dxa"/>
                    <w:left w:w="40" w:type="dxa"/>
                    <w:bottom w:w="40" w:type="dxa"/>
                    <w:right w:w="40" w:type="dxa"/>
                  </w:tcMar>
                  <w:vAlign w:val="center"/>
                </w:tcPr>
                <w:p w:rsidR="00C82E4F" w:rsidRPr="0051064F" w:rsidRDefault="00C82E4F" w:rsidP="0046173D">
                  <w:pPr>
                    <w:jc w:val="center"/>
                    <w:rPr>
                      <w:lang w:val="en-GB"/>
                    </w:rPr>
                  </w:pPr>
                </w:p>
              </w:tc>
            </w:tr>
          </w:tbl>
          <w:p w:rsidR="00C82E4F" w:rsidRPr="0051064F" w:rsidRDefault="00C82E4F">
            <w:pPr>
              <w:rPr>
                <w:lang w:val="en-GB"/>
              </w:rPr>
            </w:pPr>
          </w:p>
        </w:tc>
      </w:tr>
      <w:tr w:rsidR="00C82E4F" w:rsidRPr="0051064F" w:rsidTr="0046173D">
        <w:trPr>
          <w:trHeight w:val="179"/>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430"/>
        </w:trPr>
        <w:tc>
          <w:tcPr>
            <w:tcW w:w="9357" w:type="dxa"/>
            <w:gridSpan w:val="8"/>
          </w:tcPr>
          <w:tbl>
            <w:tblPr>
              <w:tblW w:w="0" w:type="auto"/>
              <w:tblCellMar>
                <w:left w:w="0" w:type="dxa"/>
                <w:right w:w="0" w:type="dxa"/>
              </w:tblCellMar>
              <w:tblLook w:val="0000"/>
            </w:tblPr>
            <w:tblGrid>
              <w:gridCol w:w="9357"/>
            </w:tblGrid>
            <w:tr w:rsidR="00C82E4F" w:rsidRPr="0051064F">
              <w:trPr>
                <w:trHeight w:val="350"/>
              </w:trPr>
              <w:tc>
                <w:tcPr>
                  <w:tcW w:w="10771" w:type="dxa"/>
                  <w:tcMar>
                    <w:top w:w="40" w:type="dxa"/>
                    <w:left w:w="40" w:type="dxa"/>
                    <w:bottom w:w="40" w:type="dxa"/>
                    <w:right w:w="40" w:type="dxa"/>
                  </w:tcMar>
                  <w:vAlign w:val="center"/>
                </w:tcPr>
                <w:p w:rsidR="00C82E4F" w:rsidRPr="0051064F" w:rsidRDefault="00C82E4F" w:rsidP="00C82E4F">
                  <w:pPr>
                    <w:jc w:val="center"/>
                    <w:rPr>
                      <w:lang w:val="en-GB"/>
                    </w:rPr>
                  </w:pPr>
                  <w:r w:rsidRPr="0051064F">
                    <w:rPr>
                      <w:rFonts w:ascii="Arial" w:eastAsia="Arial" w:hAnsi="Arial"/>
                      <w:b/>
                      <w:color w:val="000000"/>
                      <w:sz w:val="28"/>
                      <w:u w:val="single"/>
                      <w:lang w:val="en-GB"/>
                    </w:rPr>
                    <w:t>Deadline for submission:  15 September 2013</w:t>
                  </w:r>
                </w:p>
              </w:tc>
            </w:tr>
          </w:tbl>
          <w:p w:rsidR="00C82E4F" w:rsidRPr="0051064F" w:rsidRDefault="00C82E4F">
            <w:pPr>
              <w:rPr>
                <w:lang w:val="en-GB"/>
              </w:rPr>
            </w:pPr>
          </w:p>
        </w:tc>
      </w:tr>
      <w:tr w:rsidR="00C82E4F" w:rsidRPr="0051064F" w:rsidTr="0046173D">
        <w:trPr>
          <w:trHeight w:val="180"/>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15"/>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1114" w:type="dxa"/>
            <w:gridSpan w:val="2"/>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164"/>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355"/>
        </w:trPr>
        <w:tc>
          <w:tcPr>
            <w:tcW w:w="9357" w:type="dxa"/>
            <w:gridSpan w:val="8"/>
          </w:tcPr>
          <w:tbl>
            <w:tblPr>
              <w:tblW w:w="0" w:type="auto"/>
              <w:tblCellMar>
                <w:left w:w="0" w:type="dxa"/>
                <w:right w:w="0" w:type="dxa"/>
              </w:tblCellMar>
              <w:tblLook w:val="0000"/>
            </w:tblPr>
            <w:tblGrid>
              <w:gridCol w:w="9357"/>
            </w:tblGrid>
            <w:tr w:rsidR="00C82E4F" w:rsidRPr="0051064F">
              <w:trPr>
                <w:trHeight w:val="275"/>
              </w:trPr>
              <w:tc>
                <w:tcPr>
                  <w:tcW w:w="10771" w:type="dxa"/>
                  <w:tcMar>
                    <w:top w:w="40" w:type="dxa"/>
                    <w:left w:w="40" w:type="dxa"/>
                    <w:bottom w:w="40" w:type="dxa"/>
                    <w:right w:w="40" w:type="dxa"/>
                  </w:tcMar>
                  <w:vAlign w:val="center"/>
                </w:tcPr>
                <w:p w:rsidR="00C82E4F" w:rsidRPr="0051064F" w:rsidRDefault="00C82E4F" w:rsidP="00C82E4F">
                  <w:pPr>
                    <w:jc w:val="center"/>
                    <w:rPr>
                      <w:lang w:val="en-GB"/>
                    </w:rPr>
                  </w:pPr>
                  <w:r w:rsidRPr="0051064F">
                    <w:rPr>
                      <w:rFonts w:ascii="Arial" w:eastAsia="Arial" w:hAnsi="Arial"/>
                      <w:b/>
                      <w:color w:val="000101"/>
                      <w:sz w:val="22"/>
                      <w:lang w:val="en-GB"/>
                    </w:rPr>
                    <w:t>Form revised in 2013</w:t>
                  </w:r>
                </w:p>
              </w:tc>
            </w:tr>
          </w:tbl>
          <w:p w:rsidR="00C82E4F" w:rsidRPr="0051064F" w:rsidRDefault="00C82E4F">
            <w:pPr>
              <w:rPr>
                <w:lang w:val="en-GB"/>
              </w:rPr>
            </w:pPr>
          </w:p>
        </w:tc>
      </w:tr>
      <w:tr w:rsidR="00C82E4F" w:rsidRPr="0051064F" w:rsidTr="0046173D">
        <w:trPr>
          <w:trHeight w:val="179"/>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rPr>
          <w:trHeight w:val="355"/>
        </w:trPr>
        <w:tc>
          <w:tcPr>
            <w:tcW w:w="9357" w:type="dxa"/>
            <w:gridSpan w:val="8"/>
          </w:tcPr>
          <w:tbl>
            <w:tblPr>
              <w:tblW w:w="0" w:type="auto"/>
              <w:tblCellMar>
                <w:left w:w="0" w:type="dxa"/>
                <w:right w:w="0" w:type="dxa"/>
              </w:tblCellMar>
              <w:tblLook w:val="0000"/>
            </w:tblPr>
            <w:tblGrid>
              <w:gridCol w:w="9357"/>
            </w:tblGrid>
            <w:tr w:rsidR="00C82E4F" w:rsidRPr="0051064F">
              <w:trPr>
                <w:trHeight w:val="275"/>
              </w:trPr>
              <w:tc>
                <w:tcPr>
                  <w:tcW w:w="10771" w:type="dxa"/>
                  <w:tcMar>
                    <w:top w:w="40" w:type="dxa"/>
                    <w:left w:w="40" w:type="dxa"/>
                    <w:bottom w:w="40" w:type="dxa"/>
                    <w:right w:w="40" w:type="dxa"/>
                  </w:tcMar>
                  <w:vAlign w:val="center"/>
                </w:tcPr>
                <w:p w:rsidR="00C82E4F" w:rsidRPr="0005484D" w:rsidRDefault="00C82E4F" w:rsidP="0005484D">
                  <w:pPr>
                    <w:pStyle w:val="Heading8"/>
                    <w:spacing w:before="0"/>
                    <w:jc w:val="center"/>
                    <w:rPr>
                      <w:rFonts w:ascii="Arial" w:eastAsia="Arial" w:hAnsi="Arial"/>
                      <w:b/>
                      <w:color w:val="000101"/>
                      <w:sz w:val="22"/>
                      <w:lang w:val="en-GB"/>
                    </w:rPr>
                  </w:pPr>
                  <w:r w:rsidRPr="0051064F">
                    <w:rPr>
                      <w:rFonts w:ascii="Arial" w:eastAsia="Arial" w:hAnsi="Arial"/>
                      <w:b/>
                      <w:color w:val="000101"/>
                      <w:sz w:val="22"/>
                      <w:lang w:val="en-GB"/>
                    </w:rPr>
                    <w:t xml:space="preserve">(To be used with </w:t>
                  </w:r>
                  <w:r w:rsidR="000521E9">
                    <w:rPr>
                      <w:rFonts w:ascii="Arial" w:eastAsia="Arial" w:hAnsi="Arial"/>
                      <w:b/>
                      <w:color w:val="000101"/>
                      <w:sz w:val="22"/>
                      <w:lang w:val="en-GB"/>
                    </w:rPr>
                    <w:t>Guidelines for Applications – Access to pneumococcal vaccines for graduating and graduated countries, 2013)</w:t>
                  </w:r>
                  <w:r w:rsidR="0005484D">
                    <w:rPr>
                      <w:rFonts w:ascii="Arial" w:eastAsia="Arial" w:hAnsi="Arial"/>
                      <w:b/>
                      <w:color w:val="000101"/>
                      <w:sz w:val="22"/>
                      <w:lang w:val="en-GB"/>
                    </w:rPr>
                    <w:t xml:space="preserve"> </w:t>
                  </w:r>
                </w:p>
              </w:tc>
            </w:tr>
          </w:tbl>
          <w:p w:rsidR="00C82E4F" w:rsidRPr="0051064F" w:rsidRDefault="00C82E4F">
            <w:pPr>
              <w:rPr>
                <w:lang w:val="en-GB"/>
              </w:rPr>
            </w:pPr>
          </w:p>
        </w:tc>
      </w:tr>
      <w:tr w:rsidR="00C82E4F" w:rsidRPr="0051064F" w:rsidTr="0046173D">
        <w:trPr>
          <w:trHeight w:val="180"/>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c>
          <w:tcPr>
            <w:tcW w:w="9357" w:type="dxa"/>
            <w:gridSpan w:val="8"/>
          </w:tcPr>
          <w:tbl>
            <w:tblPr>
              <w:tblW w:w="0" w:type="auto"/>
              <w:tblCellMar>
                <w:left w:w="0" w:type="dxa"/>
                <w:right w:w="0" w:type="dxa"/>
              </w:tblCellMar>
              <w:tblLook w:val="0000"/>
            </w:tblPr>
            <w:tblGrid>
              <w:gridCol w:w="9337"/>
            </w:tblGrid>
            <w:tr w:rsidR="00A352BA" w:rsidRPr="0051064F" w:rsidTr="00A352BA">
              <w:trPr>
                <w:trHeight w:val="260"/>
              </w:trPr>
              <w:tc>
                <w:tcPr>
                  <w:tcW w:w="10755" w:type="dxa"/>
                  <w:tcBorders>
                    <w:top w:val="single" w:sz="8" w:space="0" w:color="FF0000"/>
                    <w:left w:val="single" w:sz="8" w:space="0" w:color="FF0000"/>
                    <w:right w:val="single" w:sz="8" w:space="0" w:color="FF0000"/>
                  </w:tcBorders>
                  <w:tcMar>
                    <w:top w:w="40" w:type="dxa"/>
                    <w:left w:w="40" w:type="dxa"/>
                    <w:bottom w:w="40" w:type="dxa"/>
                    <w:right w:w="40" w:type="dxa"/>
                  </w:tcMar>
                  <w:vAlign w:val="center"/>
                </w:tcPr>
                <w:p w:rsidR="0005484D" w:rsidRDefault="0005484D" w:rsidP="00A352BA">
                  <w:pPr>
                    <w:rPr>
                      <w:rFonts w:ascii="Arial" w:eastAsia="Arial" w:hAnsi="Arial"/>
                      <w:b/>
                      <w:color w:val="FF0000"/>
                      <w:sz w:val="22"/>
                    </w:rPr>
                  </w:pPr>
                  <w:r>
                    <w:rPr>
                      <w:rFonts w:ascii="Arial" w:eastAsia="Arial" w:hAnsi="Arial"/>
                      <w:b/>
                      <w:color w:val="FF0000"/>
                      <w:sz w:val="22"/>
                    </w:rPr>
                    <w:t>All boxes shaded in blue should be completed or marked n/a if not applicable.  Please use additional rows or additional pages, as required.</w:t>
                  </w:r>
                </w:p>
                <w:p w:rsidR="0005484D" w:rsidRDefault="0005484D" w:rsidP="00A352BA">
                  <w:pPr>
                    <w:rPr>
                      <w:rFonts w:ascii="Arial" w:eastAsia="Arial" w:hAnsi="Arial"/>
                      <w:b/>
                      <w:color w:val="FF0000"/>
                      <w:sz w:val="22"/>
                    </w:rPr>
                  </w:pPr>
                </w:p>
                <w:p w:rsidR="0046173D" w:rsidRPr="0005484D" w:rsidRDefault="00A352BA" w:rsidP="00A352BA">
                  <w:pPr>
                    <w:rPr>
                      <w:rFonts w:ascii="Arial" w:eastAsia="Arial" w:hAnsi="Arial"/>
                      <w:b/>
                      <w:color w:val="FF0000"/>
                      <w:sz w:val="22"/>
                    </w:rPr>
                  </w:pPr>
                  <w:r>
                    <w:rPr>
                      <w:rFonts w:ascii="Arial" w:eastAsia="Arial" w:hAnsi="Arial"/>
                      <w:b/>
                      <w:color w:val="FF0000"/>
                      <w:sz w:val="22"/>
                    </w:rPr>
                    <w:t>This application is to be submitted as a Word document and not through the online platform.</w:t>
                  </w:r>
                  <w:r w:rsidR="00573E5A">
                    <w:rPr>
                      <w:rFonts w:ascii="Arial" w:eastAsia="Arial" w:hAnsi="Arial"/>
                      <w:b/>
                      <w:color w:val="FF0000"/>
                      <w:sz w:val="22"/>
                    </w:rPr>
                    <w:t xml:space="preserve">  The completed proposal should be sent to </w:t>
                  </w:r>
                  <w:hyperlink r:id="rId9" w:history="1">
                    <w:r w:rsidR="0046173D" w:rsidRPr="009632D9">
                      <w:rPr>
                        <w:rStyle w:val="Hyperlink"/>
                        <w:rFonts w:ascii="Arial" w:eastAsia="Arial" w:hAnsi="Arial"/>
                        <w:b/>
                        <w:sz w:val="22"/>
                      </w:rPr>
                      <w:t>proposals@gavialliance.org</w:t>
                    </w:r>
                  </w:hyperlink>
                </w:p>
              </w:tc>
            </w:tr>
            <w:tr w:rsidR="00C82E4F" w:rsidRPr="0051064F" w:rsidTr="00A352BA">
              <w:trPr>
                <w:trHeight w:val="260"/>
              </w:trPr>
              <w:tc>
                <w:tcPr>
                  <w:tcW w:w="10755" w:type="dxa"/>
                  <w:tcBorders>
                    <w:left w:val="single" w:sz="8" w:space="0" w:color="FF0000"/>
                    <w:bottom w:val="single" w:sz="8" w:space="0" w:color="FF0000"/>
                    <w:right w:val="single" w:sz="8" w:space="0" w:color="FF0000"/>
                  </w:tcBorders>
                  <w:tcMar>
                    <w:top w:w="40" w:type="dxa"/>
                    <w:left w:w="40" w:type="dxa"/>
                    <w:bottom w:w="40" w:type="dxa"/>
                    <w:right w:w="40" w:type="dxa"/>
                  </w:tcMar>
                  <w:vAlign w:val="center"/>
                </w:tcPr>
                <w:p w:rsidR="00C82E4F" w:rsidRPr="0051064F" w:rsidRDefault="00C82E4F">
                  <w:pPr>
                    <w:rPr>
                      <w:lang w:val="en-GB"/>
                    </w:rPr>
                  </w:pPr>
                </w:p>
              </w:tc>
            </w:tr>
          </w:tbl>
          <w:p w:rsidR="00C82E4F" w:rsidRPr="0051064F" w:rsidRDefault="00C82E4F">
            <w:pPr>
              <w:rPr>
                <w:lang w:val="en-GB"/>
              </w:rPr>
            </w:pPr>
          </w:p>
        </w:tc>
      </w:tr>
      <w:tr w:rsidR="00C82E4F" w:rsidRPr="0051064F" w:rsidTr="0046173D">
        <w:trPr>
          <w:trHeight w:val="180"/>
        </w:trPr>
        <w:tc>
          <w:tcPr>
            <w:tcW w:w="2520" w:type="dxa"/>
          </w:tcPr>
          <w:p w:rsidR="00C82E4F" w:rsidRPr="0051064F" w:rsidRDefault="00C82E4F">
            <w:pPr>
              <w:pStyle w:val="EmptyLayoutCell"/>
              <w:rPr>
                <w:lang w:val="en-GB"/>
              </w:rPr>
            </w:pPr>
          </w:p>
        </w:tc>
        <w:tc>
          <w:tcPr>
            <w:tcW w:w="1154" w:type="dxa"/>
          </w:tcPr>
          <w:p w:rsidR="00C82E4F" w:rsidRPr="0051064F" w:rsidRDefault="00C82E4F">
            <w:pPr>
              <w:pStyle w:val="EmptyLayoutCell"/>
              <w:rPr>
                <w:lang w:val="en-GB"/>
              </w:rPr>
            </w:pPr>
          </w:p>
        </w:tc>
        <w:tc>
          <w:tcPr>
            <w:tcW w:w="2392" w:type="dxa"/>
          </w:tcPr>
          <w:p w:rsidR="00C82E4F" w:rsidRPr="0051064F" w:rsidRDefault="00C82E4F">
            <w:pPr>
              <w:pStyle w:val="EmptyLayoutCell"/>
              <w:rPr>
                <w:lang w:val="en-GB"/>
              </w:rPr>
            </w:pPr>
          </w:p>
        </w:tc>
        <w:tc>
          <w:tcPr>
            <w:tcW w:w="2089" w:type="dxa"/>
          </w:tcPr>
          <w:p w:rsidR="00C82E4F" w:rsidRPr="0051064F" w:rsidRDefault="00C82E4F">
            <w:pPr>
              <w:pStyle w:val="EmptyLayoutCell"/>
              <w:rPr>
                <w:lang w:val="en-GB"/>
              </w:rPr>
            </w:pPr>
          </w:p>
        </w:tc>
        <w:tc>
          <w:tcPr>
            <w:tcW w:w="480" w:type="dxa"/>
          </w:tcPr>
          <w:p w:rsidR="00C82E4F" w:rsidRPr="0051064F" w:rsidRDefault="00C82E4F">
            <w:pPr>
              <w:pStyle w:val="EmptyLayoutCell"/>
              <w:rPr>
                <w:lang w:val="en-GB"/>
              </w:rPr>
            </w:pPr>
          </w:p>
        </w:tc>
        <w:tc>
          <w:tcPr>
            <w:tcW w:w="634" w:type="dxa"/>
          </w:tcPr>
          <w:p w:rsidR="00C82E4F" w:rsidRPr="0051064F" w:rsidRDefault="00C82E4F">
            <w:pPr>
              <w:pStyle w:val="EmptyLayoutCell"/>
              <w:rPr>
                <w:lang w:val="en-GB"/>
              </w:rPr>
            </w:pPr>
          </w:p>
        </w:tc>
        <w:tc>
          <w:tcPr>
            <w:tcW w:w="52" w:type="dxa"/>
          </w:tcPr>
          <w:p w:rsidR="00C82E4F" w:rsidRPr="0051064F" w:rsidRDefault="00C82E4F">
            <w:pPr>
              <w:pStyle w:val="EmptyLayoutCell"/>
              <w:rPr>
                <w:lang w:val="en-GB"/>
              </w:rPr>
            </w:pPr>
          </w:p>
        </w:tc>
        <w:tc>
          <w:tcPr>
            <w:tcW w:w="36" w:type="dxa"/>
          </w:tcPr>
          <w:p w:rsidR="00C82E4F" w:rsidRPr="0051064F" w:rsidRDefault="00C82E4F">
            <w:pPr>
              <w:pStyle w:val="EmptyLayoutCell"/>
              <w:rPr>
                <w:lang w:val="en-GB"/>
              </w:rPr>
            </w:pPr>
          </w:p>
        </w:tc>
      </w:tr>
      <w:tr w:rsidR="00C82E4F" w:rsidRPr="0051064F" w:rsidTr="0046173D">
        <w:tc>
          <w:tcPr>
            <w:tcW w:w="9357" w:type="dxa"/>
            <w:gridSpan w:val="8"/>
          </w:tcPr>
          <w:tbl>
            <w:tblPr>
              <w:tblW w:w="0" w:type="auto"/>
              <w:tblCellMar>
                <w:left w:w="0" w:type="dxa"/>
                <w:right w:w="0" w:type="dxa"/>
              </w:tblCellMar>
              <w:tblLook w:val="0000"/>
            </w:tblPr>
            <w:tblGrid>
              <w:gridCol w:w="9337"/>
            </w:tblGrid>
            <w:tr w:rsidR="00C82E4F" w:rsidRPr="0051064F">
              <w:trPr>
                <w:trHeight w:val="260"/>
              </w:trPr>
              <w:tc>
                <w:tcPr>
                  <w:tcW w:w="1077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C82E4F" w:rsidRPr="0051064F" w:rsidRDefault="00C82E4F">
                  <w:pPr>
                    <w:rPr>
                      <w:lang w:val="en-GB"/>
                    </w:rPr>
                  </w:pPr>
                  <w:r w:rsidRPr="0051064F">
                    <w:rPr>
                      <w:rFonts w:ascii="Arial" w:eastAsia="Arial" w:hAnsi="Arial"/>
                      <w:color w:val="000000"/>
                      <w:lang w:val="en-GB"/>
                    </w:rPr>
                    <w:t xml:space="preserve">Enquiries to: </w:t>
                  </w:r>
                  <w:r w:rsidRPr="0051064F">
                    <w:rPr>
                      <w:rFonts w:ascii="Arial" w:eastAsia="Arial" w:hAnsi="Arial"/>
                      <w:color w:val="000000"/>
                      <w:u w:val="single"/>
                      <w:lang w:val="en-GB"/>
                    </w:rPr>
                    <w:t>proposals@gavialliance.org</w:t>
                  </w:r>
                  <w:r w:rsidRPr="0051064F">
                    <w:rPr>
                      <w:rFonts w:ascii="Arial" w:eastAsia="Arial" w:hAnsi="Arial"/>
                      <w:color w:val="000000"/>
                      <w:lang w:val="en-GB"/>
                    </w:rPr>
                    <w:t xml:space="preserve"> or representatives of a GAVI partner agency. The documents can be shared with GAVI partners, collaborators and general public. The Proposal and attachments must be submitted in English, French, Spanish, or Russian.</w:t>
                  </w:r>
                </w:p>
              </w:tc>
            </w:tr>
            <w:tr w:rsidR="00C82E4F" w:rsidRPr="0051064F">
              <w:trPr>
                <w:trHeight w:val="260"/>
              </w:trPr>
              <w:tc>
                <w:tcPr>
                  <w:tcW w:w="10770" w:type="dxa"/>
                  <w:tcBorders>
                    <w:left w:val="single" w:sz="8" w:space="0" w:color="000000"/>
                    <w:right w:val="single" w:sz="8" w:space="0" w:color="000000"/>
                  </w:tcBorders>
                  <w:tcMar>
                    <w:top w:w="40" w:type="dxa"/>
                    <w:left w:w="40" w:type="dxa"/>
                    <w:bottom w:w="40" w:type="dxa"/>
                    <w:right w:w="40" w:type="dxa"/>
                  </w:tcMar>
                  <w:vAlign w:val="center"/>
                </w:tcPr>
                <w:p w:rsidR="00C82E4F" w:rsidRPr="0051064F" w:rsidRDefault="00C82E4F">
                  <w:pPr>
                    <w:rPr>
                      <w:lang w:val="en-GB"/>
                    </w:rPr>
                  </w:pPr>
                  <w:r w:rsidRPr="0051064F">
                    <w:rPr>
                      <w:rFonts w:ascii="Arial" w:eastAsia="Arial" w:hAnsi="Arial"/>
                      <w:color w:val="000000"/>
                      <w:lang w:val="en-GB"/>
                    </w:rPr>
                    <w:t>Note: Please ensure that the application has been received by the GAVI Secretariat on or before the day of the deadline.</w:t>
                  </w:r>
                </w:p>
              </w:tc>
            </w:tr>
            <w:tr w:rsidR="00C82E4F" w:rsidRPr="0051064F">
              <w:trPr>
                <w:trHeight w:val="260"/>
              </w:trPr>
              <w:tc>
                <w:tcPr>
                  <w:tcW w:w="1077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51064F" w:rsidRDefault="00C82E4F" w:rsidP="00CF509E">
                  <w:pPr>
                    <w:rPr>
                      <w:lang w:val="en-GB"/>
                    </w:rPr>
                  </w:pPr>
                  <w:r w:rsidRPr="0051064F">
                    <w:rPr>
                      <w:rFonts w:ascii="Arial" w:eastAsia="Arial" w:hAnsi="Arial"/>
                      <w:color w:val="000000"/>
                      <w:lang w:val="en-GB"/>
                    </w:rPr>
                    <w:t xml:space="preserve">The GAVI Secretariat is unable to return submitted documents and attachments to countries. Unless otherwise specified, documents will be shared with GAVI Alliance partners and the general public. </w:t>
                  </w:r>
                </w:p>
              </w:tc>
            </w:tr>
          </w:tbl>
          <w:p w:rsidR="00C82E4F" w:rsidRPr="0051064F" w:rsidRDefault="00C82E4F">
            <w:pPr>
              <w:rPr>
                <w:lang w:val="en-GB"/>
              </w:rPr>
            </w:pPr>
          </w:p>
        </w:tc>
      </w:tr>
    </w:tbl>
    <w:p w:rsidR="00C82E4F" w:rsidRPr="0051064F" w:rsidRDefault="00C82E4F">
      <w:pPr>
        <w:rPr>
          <w:lang w:val="en-GB"/>
        </w:rPr>
      </w:pPr>
      <w:r w:rsidRPr="0051064F">
        <w:rPr>
          <w:lang w:val="en-GB"/>
        </w:rPr>
        <w:br w:type="page"/>
      </w:r>
    </w:p>
    <w:tbl>
      <w:tblPr>
        <w:tblW w:w="0" w:type="auto"/>
        <w:tblCellMar>
          <w:left w:w="0" w:type="dxa"/>
          <w:right w:w="0" w:type="dxa"/>
        </w:tblCellMar>
        <w:tblLook w:val="0000"/>
      </w:tblPr>
      <w:tblGrid>
        <w:gridCol w:w="9540"/>
      </w:tblGrid>
      <w:tr w:rsidR="00C82E4F" w:rsidRPr="0051064F">
        <w:tc>
          <w:tcPr>
            <w:tcW w:w="10771" w:type="dxa"/>
          </w:tcPr>
          <w:tbl>
            <w:tblPr>
              <w:tblW w:w="0" w:type="auto"/>
              <w:tblCellMar>
                <w:left w:w="0" w:type="dxa"/>
                <w:right w:w="0" w:type="dxa"/>
              </w:tblCellMar>
              <w:tblLook w:val="0000"/>
            </w:tblPr>
            <w:tblGrid>
              <w:gridCol w:w="9337"/>
            </w:tblGrid>
            <w:tr w:rsidR="00C82E4F" w:rsidRPr="0046173D" w:rsidTr="0046173D">
              <w:trPr>
                <w:trHeight w:val="260"/>
              </w:trPr>
              <w:tc>
                <w:tcPr>
                  <w:tcW w:w="9337"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C82E4F" w:rsidRPr="0046173D" w:rsidRDefault="00C82E4F">
                  <w:pPr>
                    <w:jc w:val="center"/>
                    <w:rPr>
                      <w:rFonts w:ascii="Arial" w:hAnsi="Arial" w:cs="Arial"/>
                      <w:sz w:val="16"/>
                      <w:szCs w:val="16"/>
                      <w:lang w:val="en-GB"/>
                    </w:rPr>
                  </w:pPr>
                  <w:r w:rsidRPr="0046173D">
                    <w:rPr>
                      <w:rFonts w:ascii="Arial" w:eastAsia="Arial" w:hAnsi="Arial" w:cs="Arial"/>
                      <w:b/>
                      <w:color w:val="000000"/>
                      <w:sz w:val="16"/>
                      <w:szCs w:val="16"/>
                      <w:lang w:val="en-GB"/>
                    </w:rPr>
                    <w:lastRenderedPageBreak/>
                    <w:t>GAVI ALLIANCE</w:t>
                  </w:r>
                  <w:r w:rsidRPr="0046173D">
                    <w:rPr>
                      <w:rFonts w:ascii="Arial" w:eastAsia="Arial" w:hAnsi="Arial" w:cs="Arial"/>
                      <w:b/>
                      <w:color w:val="000000"/>
                      <w:sz w:val="16"/>
                      <w:szCs w:val="16"/>
                      <w:lang w:val="en-GB"/>
                    </w:rPr>
                    <w:br/>
                    <w:t>GRANT TERMS AND CONDITIONS</w:t>
                  </w:r>
                </w:p>
              </w:tc>
            </w:tr>
            <w:tr w:rsidR="00C82E4F" w:rsidRPr="0046173D" w:rsidTr="0046173D">
              <w:trPr>
                <w:trHeight w:val="260"/>
              </w:trPr>
              <w:tc>
                <w:tcPr>
                  <w:tcW w:w="9337"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Countries will be expected to sign and agree to the following GAVI Alliance terms and conditions in the application forms, which may also be included in a grant agreement to be agreed upon between GAVI and the country:</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FUNDING USED SOLELY FOR APPROVED PROGRAMMES</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 xml:space="preserve">The applicant country (“Country”) confirms that all funding provided by the GAVI Alliance for this application will be used and applied for the sole purpose of fulfilling the programme(s) described in this application. Any significant change from the approved programme(s) must be reviewed and approved in advance by the GAVI Alliance. All funding decisions for this application are made at the discretion of the GAVI Alliance Board and are subject to IRC processes and the availability of funds. </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AMENDMENT TO THIS PROPOSAL</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The Country will notify the GAVI Alliance in the Annual Progress Report or in writing (in case GAVI support to the country other than pneumococcal vaccine has ended) if it wishes to propose any change to the programme(s) description in this application. The GAVI Alliance will document any change approved by the GAVI Alliance, and this application will be amended.</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RETURN OF FUNDS</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 xml:space="preserve">The Country agrees to reimburse to the GAVI Alliance, all funding amounts that are not used for the programme(s)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SUSPENSION/ TERMINATION</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The GAVI Alliance may suspend all or part of its funding to the Country if it has reason to suspect that funds have been used for purpose other than for the programmes described in this application, or any GAVI Alliance-approved amendment to this application.  The GAVI Alliance retains the right to terminate its support to the Country for the programmes described in this application if a misuse of GAVI Alliance funds is confirmed.</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ANTICORRUPTION</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AUDITS AND RECORDS</w:t>
                  </w:r>
                </w:p>
                <w:p w:rsidR="006A7C7C" w:rsidRPr="00554CCA" w:rsidRDefault="006A7C7C" w:rsidP="006A7C7C">
                  <w:pPr>
                    <w:jc w:val="both"/>
                    <w:rPr>
                      <w:rFonts w:ascii="Arial" w:hAnsi="Arial" w:cs="Arial"/>
                      <w:sz w:val="16"/>
                      <w:szCs w:val="16"/>
                      <w:lang w:val="en-GB"/>
                    </w:rPr>
                  </w:pPr>
                  <w:r w:rsidRPr="00554CCA">
                    <w:rPr>
                      <w:rFonts w:ascii="Arial" w:hAnsi="Arial" w:cs="Arial"/>
                      <w:sz w:val="16"/>
                      <w:szCs w:val="16"/>
                      <w:lang w:val="en-GB"/>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rsidR="006A7C7C" w:rsidRPr="00554CCA" w:rsidRDefault="006A7C7C" w:rsidP="006A7C7C">
                  <w:pPr>
                    <w:jc w:val="both"/>
                    <w:rPr>
                      <w:rFonts w:ascii="Arial" w:hAnsi="Arial" w:cs="Arial"/>
                      <w:sz w:val="16"/>
                      <w:szCs w:val="16"/>
                      <w:lang w:val="en-GB"/>
                    </w:rPr>
                  </w:pPr>
                </w:p>
                <w:p w:rsidR="006A7C7C" w:rsidRPr="00554CCA" w:rsidRDefault="006A7C7C" w:rsidP="006A7C7C">
                  <w:pPr>
                    <w:jc w:val="both"/>
                    <w:rPr>
                      <w:rFonts w:ascii="Arial" w:hAnsi="Arial" w:cs="Arial"/>
                      <w:sz w:val="16"/>
                      <w:szCs w:val="16"/>
                      <w:lang w:val="en-GB"/>
                    </w:rPr>
                  </w:pPr>
                  <w:r w:rsidRPr="00554CCA">
                    <w:rPr>
                      <w:rFonts w:ascii="Arial" w:hAnsi="Arial" w:cs="Arial"/>
                      <w:sz w:val="16"/>
                      <w:szCs w:val="16"/>
                      <w:lang w:val="en-GB"/>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 xml:space="preserve">CONFIRMATION OF LEGAL VALIDITY </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The Country and the signatories for the government confirm that this application is accurate and correct and forms a legally binding obligation on the Country, under the Country’s law, to perform the programmes described in this application.</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CONFIRMATION OF COMPLIANCE WITH THE GAVI ALLIANCE TRANSPARENCY AND ACCOUNTABILITY POLICY</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 xml:space="preserve">The Country confirms that it is familiar with the GAVI Alliance Transparency and Accountability Policy (TAP) and will comply with its requirements. </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sz w:val="16"/>
                      <w:szCs w:val="16"/>
                      <w:lang w:val="en-GB"/>
                    </w:rPr>
                  </w:pPr>
                  <w:r w:rsidRPr="0046173D">
                    <w:rPr>
                      <w:rFonts w:ascii="Arial" w:hAnsi="Arial" w:cs="Arial"/>
                      <w:b/>
                      <w:i/>
                      <w:sz w:val="16"/>
                      <w:szCs w:val="16"/>
                      <w:lang w:val="en-GB"/>
                    </w:rPr>
                    <w:t>ARBITRATION</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 xml:space="preserve">Any dispute between the Country and the GAVI Alliance arising out of or relating to this application that is not settled amicably within a reasonable period of </w:t>
                  </w:r>
                  <w:proofErr w:type="gramStart"/>
                  <w:r w:rsidRPr="0046173D">
                    <w:rPr>
                      <w:rFonts w:ascii="Arial" w:hAnsi="Arial" w:cs="Arial"/>
                      <w:sz w:val="16"/>
                      <w:szCs w:val="16"/>
                      <w:lang w:val="en-GB"/>
                    </w:rPr>
                    <w:t>time,</w:t>
                  </w:r>
                  <w:proofErr w:type="gramEnd"/>
                  <w:r w:rsidRPr="0046173D">
                    <w:rPr>
                      <w:rFonts w:ascii="Arial" w:hAnsi="Arial" w:cs="Arial"/>
                      <w:sz w:val="16"/>
                      <w:szCs w:val="16"/>
                      <w:lang w:val="en-GB"/>
                    </w:rPr>
                    <w:t xml:space="preserv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 xml:space="preserve"> </w:t>
                  </w:r>
                </w:p>
                <w:p w:rsidR="006A7C7C" w:rsidRPr="0046173D" w:rsidRDefault="006A7C7C" w:rsidP="006A7C7C">
                  <w:pPr>
                    <w:jc w:val="both"/>
                    <w:rPr>
                      <w:rFonts w:ascii="Arial" w:hAnsi="Arial" w:cs="Arial"/>
                      <w:sz w:val="16"/>
                      <w:szCs w:val="16"/>
                      <w:lang w:val="en-GB"/>
                    </w:rPr>
                  </w:pPr>
                  <w:r w:rsidRPr="0046173D">
                    <w:rPr>
                      <w:rFonts w:ascii="Arial" w:hAnsi="Arial" w:cs="Arial"/>
                      <w:sz w:val="16"/>
                      <w:szCs w:val="16"/>
                      <w:lang w:val="en-GB"/>
                    </w:rPr>
                    <w:t xml:space="preserve">The GAVI Alliance will not be liable to the country for any claim or loss relating to the programmes described in this application, including without limitation, any financial loss, reliance claims, any harm to property, or personal injury or death.  Country is solely responsible for all aspects of managing and implementing the programmes described in this application.  </w:t>
                  </w:r>
                </w:p>
                <w:p w:rsidR="006A7C7C" w:rsidRPr="0046173D" w:rsidRDefault="006A7C7C" w:rsidP="006A7C7C">
                  <w:pPr>
                    <w:jc w:val="both"/>
                    <w:rPr>
                      <w:rFonts w:ascii="Arial" w:hAnsi="Arial" w:cs="Arial"/>
                      <w:sz w:val="16"/>
                      <w:szCs w:val="16"/>
                      <w:lang w:val="en-GB"/>
                    </w:rPr>
                  </w:pPr>
                </w:p>
                <w:p w:rsidR="006A7C7C" w:rsidRPr="0046173D" w:rsidRDefault="006A7C7C" w:rsidP="006A7C7C">
                  <w:pPr>
                    <w:jc w:val="both"/>
                    <w:rPr>
                      <w:rFonts w:ascii="Arial" w:hAnsi="Arial" w:cs="Arial"/>
                      <w:b/>
                      <w:i/>
                      <w:caps/>
                      <w:sz w:val="16"/>
                      <w:szCs w:val="16"/>
                      <w:lang w:val="en-GB"/>
                    </w:rPr>
                  </w:pPr>
                  <w:r w:rsidRPr="0046173D">
                    <w:rPr>
                      <w:rFonts w:ascii="Arial" w:hAnsi="Arial" w:cs="Arial"/>
                      <w:b/>
                      <w:i/>
                      <w:caps/>
                      <w:sz w:val="16"/>
                      <w:szCs w:val="16"/>
                      <w:lang w:val="en-GB"/>
                    </w:rPr>
                    <w:t>Use of commercial bank accounts</w:t>
                  </w:r>
                </w:p>
                <w:p w:rsidR="006A7C7C" w:rsidRPr="0046173D" w:rsidRDefault="006A7C7C" w:rsidP="0046173D">
                  <w:pPr>
                    <w:jc w:val="both"/>
                    <w:rPr>
                      <w:rFonts w:ascii="Arial" w:hAnsi="Arial" w:cs="Arial"/>
                      <w:sz w:val="16"/>
                      <w:szCs w:val="16"/>
                      <w:lang w:val="en-GB"/>
                    </w:rPr>
                  </w:pPr>
                  <w:r w:rsidRPr="0046173D">
                    <w:rPr>
                      <w:rFonts w:ascii="Arial" w:hAnsi="Arial" w:cs="Arial"/>
                      <w:sz w:val="16"/>
                      <w:szCs w:val="16"/>
                      <w:lang w:val="en-GB"/>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rsidR="00C82E4F" w:rsidRPr="0046173D" w:rsidRDefault="00C82E4F" w:rsidP="0046173D">
                  <w:pPr>
                    <w:jc w:val="both"/>
                    <w:rPr>
                      <w:rFonts w:ascii="Arial" w:hAnsi="Arial" w:cs="Arial"/>
                      <w:sz w:val="16"/>
                      <w:szCs w:val="16"/>
                      <w:lang w:val="en-GB"/>
                    </w:rPr>
                  </w:pPr>
                </w:p>
              </w:tc>
            </w:tr>
          </w:tbl>
          <w:p w:rsidR="00C82E4F" w:rsidRPr="0051064F" w:rsidRDefault="00C82E4F">
            <w:pPr>
              <w:rPr>
                <w:lang w:val="en-GB"/>
              </w:rPr>
            </w:pPr>
          </w:p>
        </w:tc>
      </w:tr>
    </w:tbl>
    <w:p w:rsidR="00C82E4F" w:rsidRPr="0051064F" w:rsidRDefault="00C82E4F">
      <w:pPr>
        <w:rPr>
          <w:lang w:val="en-GB"/>
        </w:rPr>
      </w:pPr>
      <w:r w:rsidRPr="0051064F">
        <w:rPr>
          <w:lang w:val="en-GB"/>
        </w:rPr>
        <w:br w:type="page"/>
      </w:r>
    </w:p>
    <w:tbl>
      <w:tblPr>
        <w:tblW w:w="0" w:type="auto"/>
        <w:tblCellMar>
          <w:left w:w="0" w:type="dxa"/>
          <w:right w:w="0" w:type="dxa"/>
        </w:tblCellMar>
        <w:tblLook w:val="0000"/>
      </w:tblPr>
      <w:tblGrid>
        <w:gridCol w:w="9357"/>
      </w:tblGrid>
      <w:tr w:rsidR="00C82E4F" w:rsidRPr="0051064F" w:rsidTr="002F48A4">
        <w:trPr>
          <w:trHeight w:val="179"/>
        </w:trPr>
        <w:tc>
          <w:tcPr>
            <w:tcW w:w="9357" w:type="dxa"/>
          </w:tcPr>
          <w:p w:rsidR="00750B77" w:rsidRPr="0051064F" w:rsidRDefault="00750B77">
            <w:pPr>
              <w:pStyle w:val="EmptyLayoutCell"/>
              <w:rPr>
                <w:lang w:val="en-GB"/>
              </w:rPr>
            </w:pPr>
            <w:bookmarkStart w:id="0" w:name="ApplicationSpecification"/>
            <w:bookmarkEnd w:id="0"/>
          </w:p>
        </w:tc>
      </w:tr>
      <w:tr w:rsidR="00C82E4F" w:rsidRPr="00CD4CAA" w:rsidTr="002F48A4">
        <w:trPr>
          <w:trHeight w:val="13"/>
        </w:trPr>
        <w:tc>
          <w:tcPr>
            <w:tcW w:w="9357" w:type="dxa"/>
          </w:tcPr>
          <w:p w:rsidR="00C82E4F" w:rsidRPr="0082326C" w:rsidRDefault="00C82E4F">
            <w:pPr>
              <w:pStyle w:val="EmptyLayoutCell"/>
              <w:rPr>
                <w:lang w:val="en-GB"/>
              </w:rPr>
            </w:pPr>
          </w:p>
        </w:tc>
      </w:tr>
      <w:tr w:rsidR="00C82E4F" w:rsidRPr="0051064F" w:rsidTr="002F48A4">
        <w:tc>
          <w:tcPr>
            <w:tcW w:w="9357" w:type="dxa"/>
          </w:tcPr>
          <w:tbl>
            <w:tblPr>
              <w:tblW w:w="0" w:type="auto"/>
              <w:tblCellMar>
                <w:left w:w="0" w:type="dxa"/>
                <w:right w:w="0" w:type="dxa"/>
              </w:tblCellMar>
              <w:tblLook w:val="0000"/>
            </w:tblPr>
            <w:tblGrid>
              <w:gridCol w:w="9357"/>
            </w:tblGrid>
            <w:tr w:rsidR="00C82E4F" w:rsidRPr="0051064F">
              <w:trPr>
                <w:trHeight w:val="260"/>
              </w:trPr>
              <w:tc>
                <w:tcPr>
                  <w:tcW w:w="10771" w:type="dxa"/>
                  <w:tcMar>
                    <w:top w:w="40" w:type="dxa"/>
                    <w:left w:w="40" w:type="dxa"/>
                    <w:bottom w:w="40" w:type="dxa"/>
                    <w:right w:w="40" w:type="dxa"/>
                  </w:tcMar>
                  <w:vAlign w:val="center"/>
                </w:tcPr>
                <w:p w:rsidR="00750B77" w:rsidRPr="00750B77" w:rsidRDefault="00C82E4F" w:rsidP="00E32E69">
                  <w:pPr>
                    <w:pStyle w:val="Heading1"/>
                    <w:numPr>
                      <w:ilvl w:val="0"/>
                      <w:numId w:val="16"/>
                    </w:numPr>
                    <w:ind w:left="386" w:hanging="386"/>
                    <w:rPr>
                      <w:rFonts w:ascii="Arial" w:eastAsia="Arial" w:hAnsi="Arial"/>
                      <w:b w:val="0"/>
                      <w:color w:val="365F91"/>
                      <w:lang w:val="en-GB"/>
                    </w:rPr>
                  </w:pPr>
                  <w:bookmarkStart w:id="1" w:name="TableofContents"/>
                  <w:bookmarkStart w:id="2" w:name="_Toc359409240"/>
                  <w:bookmarkStart w:id="3" w:name="_Toc362346294"/>
                  <w:bookmarkEnd w:id="1"/>
                  <w:r w:rsidRPr="00F531AC">
                    <w:rPr>
                      <w:lang w:val="en-GB"/>
                    </w:rPr>
                    <w:t>Table of Contents</w:t>
                  </w:r>
                  <w:bookmarkEnd w:id="2"/>
                  <w:bookmarkEnd w:id="3"/>
                </w:p>
              </w:tc>
            </w:tr>
          </w:tbl>
          <w:p w:rsidR="00C82E4F" w:rsidRPr="0051064F" w:rsidRDefault="00C82E4F">
            <w:pPr>
              <w:rPr>
                <w:lang w:val="en-GB"/>
              </w:rPr>
            </w:pPr>
          </w:p>
        </w:tc>
      </w:tr>
      <w:tr w:rsidR="00C82E4F" w:rsidRPr="0051064F" w:rsidTr="002F48A4">
        <w:trPr>
          <w:trHeight w:val="119"/>
        </w:trPr>
        <w:tc>
          <w:tcPr>
            <w:tcW w:w="9357" w:type="dxa"/>
          </w:tcPr>
          <w:p w:rsidR="00C82E4F" w:rsidRPr="0051064F" w:rsidRDefault="00C82E4F">
            <w:pPr>
              <w:pStyle w:val="EmptyLayoutCell"/>
              <w:rPr>
                <w:lang w:val="en-GB"/>
              </w:rPr>
            </w:pPr>
          </w:p>
        </w:tc>
      </w:tr>
      <w:tr w:rsidR="00C82E4F" w:rsidRPr="0051064F" w:rsidTr="002F48A4">
        <w:tc>
          <w:tcPr>
            <w:tcW w:w="9357" w:type="dxa"/>
          </w:tcPr>
          <w:p w:rsidR="00F531AC" w:rsidRDefault="00F531AC" w:rsidP="0046173D">
            <w:pPr>
              <w:pStyle w:val="TOC1"/>
            </w:pPr>
          </w:p>
          <w:p w:rsidR="00F66965" w:rsidRDefault="007E0814">
            <w:pPr>
              <w:pStyle w:val="TOC1"/>
              <w:rPr>
                <w:rFonts w:asciiTheme="minorHAnsi" w:eastAsiaTheme="minorEastAsia" w:hAnsiTheme="minorHAnsi" w:cstheme="minorBidi"/>
                <w:b w:val="0"/>
                <w:noProof/>
                <w:szCs w:val="22"/>
                <w:lang w:val="en-GB" w:eastAsia="en-GB"/>
              </w:rPr>
            </w:pPr>
            <w:r w:rsidRPr="007E0814">
              <w:rPr>
                <w:rFonts w:asciiTheme="minorHAnsi" w:eastAsiaTheme="minorHAnsi" w:hAnsiTheme="minorHAnsi" w:cstheme="minorBidi"/>
                <w:noProof/>
                <w:szCs w:val="22"/>
              </w:rPr>
              <w:fldChar w:fldCharType="begin"/>
            </w:r>
            <w:r w:rsidR="00946BD3">
              <w:rPr>
                <w:rFonts w:asciiTheme="minorHAnsi" w:eastAsiaTheme="minorHAnsi" w:hAnsiTheme="minorHAnsi" w:cstheme="minorBidi"/>
                <w:noProof/>
                <w:szCs w:val="22"/>
              </w:rPr>
              <w:instrText xml:space="preserve"> TOC \o "1-2" \h \z \u </w:instrText>
            </w:r>
            <w:r w:rsidRPr="007E0814">
              <w:rPr>
                <w:rFonts w:asciiTheme="minorHAnsi" w:eastAsiaTheme="minorHAnsi" w:hAnsiTheme="minorHAnsi" w:cstheme="minorBidi"/>
                <w:noProof/>
                <w:szCs w:val="22"/>
              </w:rPr>
              <w:fldChar w:fldCharType="separate"/>
            </w:r>
            <w:hyperlink w:anchor="_Toc362346294" w:history="1">
              <w:r w:rsidR="00F66965" w:rsidRPr="001D22EC">
                <w:rPr>
                  <w:rStyle w:val="Hyperlink"/>
                  <w:rFonts w:eastAsia="Arial"/>
                  <w:noProof/>
                  <w:lang w:val="en-GB"/>
                </w:rPr>
                <w:t>1.</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Table of Contents</w:t>
              </w:r>
              <w:r w:rsidR="00F66965">
                <w:rPr>
                  <w:noProof/>
                  <w:webHidden/>
                </w:rPr>
                <w:tab/>
              </w:r>
              <w:r>
                <w:rPr>
                  <w:noProof/>
                  <w:webHidden/>
                </w:rPr>
                <w:fldChar w:fldCharType="begin"/>
              </w:r>
              <w:r w:rsidR="00F66965">
                <w:rPr>
                  <w:noProof/>
                  <w:webHidden/>
                </w:rPr>
                <w:instrText xml:space="preserve"> PAGEREF _Toc362346294 \h </w:instrText>
              </w:r>
              <w:r>
                <w:rPr>
                  <w:noProof/>
                  <w:webHidden/>
                </w:rPr>
              </w:r>
              <w:r>
                <w:rPr>
                  <w:noProof/>
                  <w:webHidden/>
                </w:rPr>
                <w:fldChar w:fldCharType="separate"/>
              </w:r>
              <w:r w:rsidR="00A7154C">
                <w:rPr>
                  <w:noProof/>
                  <w:webHidden/>
                </w:rPr>
                <w:t>3</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295" w:history="1">
              <w:r w:rsidR="00F66965" w:rsidRPr="001D22EC">
                <w:rPr>
                  <w:rStyle w:val="Hyperlink"/>
                  <w:noProof/>
                  <w:lang w:val="en-GB"/>
                </w:rPr>
                <w:t>2.</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Product presentation</w:t>
              </w:r>
              <w:r w:rsidR="00F66965">
                <w:rPr>
                  <w:noProof/>
                  <w:webHidden/>
                </w:rPr>
                <w:tab/>
              </w:r>
              <w:r>
                <w:rPr>
                  <w:noProof/>
                  <w:webHidden/>
                </w:rPr>
                <w:fldChar w:fldCharType="begin"/>
              </w:r>
              <w:r w:rsidR="00F66965">
                <w:rPr>
                  <w:noProof/>
                  <w:webHidden/>
                </w:rPr>
                <w:instrText xml:space="preserve"> PAGEREF _Toc362346295 \h </w:instrText>
              </w:r>
              <w:r>
                <w:rPr>
                  <w:noProof/>
                  <w:webHidden/>
                </w:rPr>
              </w:r>
              <w:r>
                <w:rPr>
                  <w:noProof/>
                  <w:webHidden/>
                </w:rPr>
                <w:fldChar w:fldCharType="separate"/>
              </w:r>
              <w:r w:rsidR="00A7154C">
                <w:rPr>
                  <w:noProof/>
                  <w:webHidden/>
                </w:rPr>
                <w:t>4</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296" w:history="1">
              <w:r w:rsidR="00F66965" w:rsidRPr="001D22EC">
                <w:rPr>
                  <w:rStyle w:val="Hyperlink"/>
                  <w:noProof/>
                  <w:lang w:val="en-GB"/>
                </w:rPr>
                <w:t>3.</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Executive summary</w:t>
              </w:r>
              <w:r w:rsidR="00F66965">
                <w:rPr>
                  <w:noProof/>
                  <w:webHidden/>
                </w:rPr>
                <w:tab/>
              </w:r>
              <w:r>
                <w:rPr>
                  <w:noProof/>
                  <w:webHidden/>
                </w:rPr>
                <w:fldChar w:fldCharType="begin"/>
              </w:r>
              <w:r w:rsidR="00F66965">
                <w:rPr>
                  <w:noProof/>
                  <w:webHidden/>
                </w:rPr>
                <w:instrText xml:space="preserve"> PAGEREF _Toc362346296 \h </w:instrText>
              </w:r>
              <w:r>
                <w:rPr>
                  <w:noProof/>
                  <w:webHidden/>
                </w:rPr>
              </w:r>
              <w:r>
                <w:rPr>
                  <w:noProof/>
                  <w:webHidden/>
                </w:rPr>
                <w:fldChar w:fldCharType="separate"/>
              </w:r>
              <w:r w:rsidR="00A7154C">
                <w:rPr>
                  <w:noProof/>
                  <w:webHidden/>
                </w:rPr>
                <w:t>5</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297" w:history="1">
              <w:r w:rsidR="00F66965" w:rsidRPr="001D22EC">
                <w:rPr>
                  <w:rStyle w:val="Hyperlink"/>
                  <w:noProof/>
                  <w:lang w:val="en-GB"/>
                </w:rPr>
                <w:t>4.</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Signatures</w:t>
              </w:r>
              <w:r w:rsidR="00F66965">
                <w:rPr>
                  <w:noProof/>
                  <w:webHidden/>
                </w:rPr>
                <w:tab/>
              </w:r>
              <w:r>
                <w:rPr>
                  <w:noProof/>
                  <w:webHidden/>
                </w:rPr>
                <w:fldChar w:fldCharType="begin"/>
              </w:r>
              <w:r w:rsidR="00F66965">
                <w:rPr>
                  <w:noProof/>
                  <w:webHidden/>
                </w:rPr>
                <w:instrText xml:space="preserve"> PAGEREF _Toc362346297 \h </w:instrText>
              </w:r>
              <w:r>
                <w:rPr>
                  <w:noProof/>
                  <w:webHidden/>
                </w:rPr>
              </w:r>
              <w:r>
                <w:rPr>
                  <w:noProof/>
                  <w:webHidden/>
                </w:rPr>
                <w:fldChar w:fldCharType="separate"/>
              </w:r>
              <w:r w:rsidR="00A7154C">
                <w:rPr>
                  <w:noProof/>
                  <w:webHidden/>
                </w:rPr>
                <w:t>7</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298" w:history="1">
              <w:r w:rsidR="00F66965" w:rsidRPr="001D22EC">
                <w:rPr>
                  <w:rStyle w:val="Hyperlink"/>
                  <w:rFonts w:eastAsia="Arial"/>
                  <w:noProof/>
                </w:rPr>
                <w:t>4.1 Signatures of the Government</w:t>
              </w:r>
              <w:r w:rsidR="00F66965">
                <w:rPr>
                  <w:noProof/>
                  <w:webHidden/>
                </w:rPr>
                <w:tab/>
              </w:r>
              <w:r>
                <w:rPr>
                  <w:noProof/>
                  <w:webHidden/>
                </w:rPr>
                <w:fldChar w:fldCharType="begin"/>
              </w:r>
              <w:r w:rsidR="00F66965">
                <w:rPr>
                  <w:noProof/>
                  <w:webHidden/>
                </w:rPr>
                <w:instrText xml:space="preserve"> PAGEREF _Toc362346298 \h </w:instrText>
              </w:r>
              <w:r>
                <w:rPr>
                  <w:noProof/>
                  <w:webHidden/>
                </w:rPr>
              </w:r>
              <w:r>
                <w:rPr>
                  <w:noProof/>
                  <w:webHidden/>
                </w:rPr>
                <w:fldChar w:fldCharType="separate"/>
              </w:r>
              <w:r w:rsidR="00A7154C">
                <w:rPr>
                  <w:noProof/>
                  <w:webHidden/>
                </w:rPr>
                <w:t>7</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299" w:history="1">
              <w:r w:rsidR="00F66965" w:rsidRPr="001D22EC">
                <w:rPr>
                  <w:rStyle w:val="Hyperlink"/>
                  <w:rFonts w:eastAsia="Arial"/>
                  <w:noProof/>
                </w:rPr>
                <w:t>4.2 Signatures of the National Coordinating Body for Immunisation</w:t>
              </w:r>
              <w:r w:rsidR="00F66965">
                <w:rPr>
                  <w:noProof/>
                  <w:webHidden/>
                </w:rPr>
                <w:tab/>
              </w:r>
              <w:r>
                <w:rPr>
                  <w:noProof/>
                  <w:webHidden/>
                </w:rPr>
                <w:fldChar w:fldCharType="begin"/>
              </w:r>
              <w:r w:rsidR="00F66965">
                <w:rPr>
                  <w:noProof/>
                  <w:webHidden/>
                </w:rPr>
                <w:instrText xml:space="preserve"> PAGEREF _Toc362346299 \h </w:instrText>
              </w:r>
              <w:r>
                <w:rPr>
                  <w:noProof/>
                  <w:webHidden/>
                </w:rPr>
              </w:r>
              <w:r>
                <w:rPr>
                  <w:noProof/>
                  <w:webHidden/>
                </w:rPr>
                <w:fldChar w:fldCharType="separate"/>
              </w:r>
              <w:r w:rsidR="00A7154C">
                <w:rPr>
                  <w:noProof/>
                  <w:webHidden/>
                </w:rPr>
                <w:t>8</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300" w:history="1">
              <w:r w:rsidR="00F66965" w:rsidRPr="001D22EC">
                <w:rPr>
                  <w:rStyle w:val="Hyperlink"/>
                  <w:noProof/>
                  <w:lang w:val="en-GB"/>
                </w:rPr>
                <w:t>5.</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General information</w:t>
              </w:r>
              <w:r w:rsidR="00F66965">
                <w:rPr>
                  <w:noProof/>
                  <w:webHidden/>
                </w:rPr>
                <w:tab/>
              </w:r>
              <w:r>
                <w:rPr>
                  <w:noProof/>
                  <w:webHidden/>
                </w:rPr>
                <w:fldChar w:fldCharType="begin"/>
              </w:r>
              <w:r w:rsidR="00F66965">
                <w:rPr>
                  <w:noProof/>
                  <w:webHidden/>
                </w:rPr>
                <w:instrText xml:space="preserve"> PAGEREF _Toc362346300 \h </w:instrText>
              </w:r>
              <w:r>
                <w:rPr>
                  <w:noProof/>
                  <w:webHidden/>
                </w:rPr>
              </w:r>
              <w:r>
                <w:rPr>
                  <w:noProof/>
                  <w:webHidden/>
                </w:rPr>
                <w:fldChar w:fldCharType="separate"/>
              </w:r>
              <w:r w:rsidR="00A7154C">
                <w:rPr>
                  <w:noProof/>
                  <w:webHidden/>
                </w:rPr>
                <w:t>9</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01" w:history="1">
              <w:r w:rsidR="00F66965" w:rsidRPr="001D22EC">
                <w:rPr>
                  <w:rStyle w:val="Hyperlink"/>
                  <w:rFonts w:eastAsia="Arial"/>
                  <w:noProof/>
                </w:rPr>
                <w:t>5.1. Product preference</w:t>
              </w:r>
              <w:r w:rsidR="00F66965">
                <w:rPr>
                  <w:noProof/>
                  <w:webHidden/>
                </w:rPr>
                <w:tab/>
              </w:r>
              <w:r>
                <w:rPr>
                  <w:noProof/>
                  <w:webHidden/>
                </w:rPr>
                <w:fldChar w:fldCharType="begin"/>
              </w:r>
              <w:r w:rsidR="00F66965">
                <w:rPr>
                  <w:noProof/>
                  <w:webHidden/>
                </w:rPr>
                <w:instrText xml:space="preserve"> PAGEREF _Toc362346301 \h </w:instrText>
              </w:r>
              <w:r>
                <w:rPr>
                  <w:noProof/>
                  <w:webHidden/>
                </w:rPr>
              </w:r>
              <w:r>
                <w:rPr>
                  <w:noProof/>
                  <w:webHidden/>
                </w:rPr>
                <w:fldChar w:fldCharType="separate"/>
              </w:r>
              <w:r w:rsidR="00A7154C">
                <w:rPr>
                  <w:noProof/>
                  <w:webHidden/>
                </w:rPr>
                <w:t>9</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02" w:history="1">
              <w:r w:rsidR="00F66965" w:rsidRPr="001D22EC">
                <w:rPr>
                  <w:rStyle w:val="Hyperlink"/>
                  <w:rFonts w:eastAsia="Arial"/>
                  <w:noProof/>
                </w:rPr>
                <w:t>5.2. Vaccine introduction strategy</w:t>
              </w:r>
              <w:r w:rsidR="00F66965">
                <w:rPr>
                  <w:noProof/>
                  <w:webHidden/>
                </w:rPr>
                <w:tab/>
              </w:r>
              <w:r>
                <w:rPr>
                  <w:noProof/>
                  <w:webHidden/>
                </w:rPr>
                <w:fldChar w:fldCharType="begin"/>
              </w:r>
              <w:r w:rsidR="00F66965">
                <w:rPr>
                  <w:noProof/>
                  <w:webHidden/>
                </w:rPr>
                <w:instrText xml:space="preserve"> PAGEREF _Toc362346302 \h </w:instrText>
              </w:r>
              <w:r>
                <w:rPr>
                  <w:noProof/>
                  <w:webHidden/>
                </w:rPr>
              </w:r>
              <w:r>
                <w:rPr>
                  <w:noProof/>
                  <w:webHidden/>
                </w:rPr>
                <w:fldChar w:fldCharType="separate"/>
              </w:r>
              <w:r w:rsidR="00A7154C">
                <w:rPr>
                  <w:noProof/>
                  <w:webHidden/>
                </w:rPr>
                <w:t>9</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03" w:history="1">
              <w:r w:rsidR="00F66965" w:rsidRPr="001D22EC">
                <w:rPr>
                  <w:rStyle w:val="Hyperlink"/>
                  <w:rFonts w:eastAsia="Arial"/>
                  <w:noProof/>
                </w:rPr>
                <w:t>5.3. Procurement</w:t>
              </w:r>
              <w:r w:rsidR="00F66965">
                <w:rPr>
                  <w:noProof/>
                  <w:webHidden/>
                </w:rPr>
                <w:tab/>
              </w:r>
              <w:r>
                <w:rPr>
                  <w:noProof/>
                  <w:webHidden/>
                </w:rPr>
                <w:fldChar w:fldCharType="begin"/>
              </w:r>
              <w:r w:rsidR="00F66965">
                <w:rPr>
                  <w:noProof/>
                  <w:webHidden/>
                </w:rPr>
                <w:instrText xml:space="preserve"> PAGEREF _Toc362346303 \h </w:instrText>
              </w:r>
              <w:r>
                <w:rPr>
                  <w:noProof/>
                  <w:webHidden/>
                </w:rPr>
              </w:r>
              <w:r>
                <w:rPr>
                  <w:noProof/>
                  <w:webHidden/>
                </w:rPr>
                <w:fldChar w:fldCharType="separate"/>
              </w:r>
              <w:r w:rsidR="00A7154C">
                <w:rPr>
                  <w:noProof/>
                  <w:webHidden/>
                </w:rPr>
                <w:t>9</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04" w:history="1">
              <w:r w:rsidR="00F66965" w:rsidRPr="001D22EC">
                <w:rPr>
                  <w:rStyle w:val="Hyperlink"/>
                  <w:rFonts w:eastAsia="Arial"/>
                  <w:noProof/>
                </w:rPr>
                <w:t>5.4. Gender and equity</w:t>
              </w:r>
              <w:r w:rsidR="00F66965">
                <w:rPr>
                  <w:noProof/>
                  <w:webHidden/>
                </w:rPr>
                <w:tab/>
              </w:r>
              <w:r w:rsidR="00FD21A3">
                <w:rPr>
                  <w:noProof/>
                  <w:webHidden/>
                </w:rPr>
                <w:t xml:space="preserve"> </w:t>
              </w:r>
              <w:r>
                <w:rPr>
                  <w:noProof/>
                  <w:webHidden/>
                </w:rPr>
                <w:fldChar w:fldCharType="begin"/>
              </w:r>
              <w:r w:rsidR="00F66965">
                <w:rPr>
                  <w:noProof/>
                  <w:webHidden/>
                </w:rPr>
                <w:instrText xml:space="preserve"> PAGEREF _Toc362346304 \h </w:instrText>
              </w:r>
              <w:r>
                <w:rPr>
                  <w:noProof/>
                  <w:webHidden/>
                </w:rPr>
              </w:r>
              <w:r>
                <w:rPr>
                  <w:noProof/>
                  <w:webHidden/>
                </w:rPr>
                <w:fldChar w:fldCharType="separate"/>
              </w:r>
              <w:r w:rsidR="00A7154C">
                <w:rPr>
                  <w:noProof/>
                  <w:webHidden/>
                </w:rPr>
                <w:t>9</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05" w:history="1">
              <w:r w:rsidR="00F66965" w:rsidRPr="001D22EC">
                <w:rPr>
                  <w:rStyle w:val="Hyperlink"/>
                  <w:rFonts w:eastAsia="Arial"/>
                  <w:noProof/>
                </w:rPr>
                <w:t>5.5 Disease burden</w:t>
              </w:r>
              <w:r w:rsidR="00F66965">
                <w:rPr>
                  <w:noProof/>
                  <w:webHidden/>
                </w:rPr>
                <w:tab/>
              </w:r>
              <w:r>
                <w:rPr>
                  <w:noProof/>
                  <w:webHidden/>
                </w:rPr>
                <w:fldChar w:fldCharType="begin"/>
              </w:r>
              <w:r w:rsidR="00F66965">
                <w:rPr>
                  <w:noProof/>
                  <w:webHidden/>
                </w:rPr>
                <w:instrText xml:space="preserve"> PAGEREF _Toc362346305 \h </w:instrText>
              </w:r>
              <w:r>
                <w:rPr>
                  <w:noProof/>
                  <w:webHidden/>
                </w:rPr>
              </w:r>
              <w:r>
                <w:rPr>
                  <w:noProof/>
                  <w:webHidden/>
                </w:rPr>
                <w:fldChar w:fldCharType="separate"/>
              </w:r>
              <w:r w:rsidR="00A7154C">
                <w:rPr>
                  <w:noProof/>
                  <w:webHidden/>
                </w:rPr>
                <w:t>10</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306" w:history="1">
              <w:r w:rsidR="00F66965" w:rsidRPr="001D22EC">
                <w:rPr>
                  <w:rStyle w:val="Hyperlink"/>
                  <w:noProof/>
                  <w:lang w:val="en-GB"/>
                </w:rPr>
                <w:t>6.</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Immunisation programme data</w:t>
              </w:r>
              <w:r w:rsidR="00F66965">
                <w:rPr>
                  <w:noProof/>
                  <w:webHidden/>
                </w:rPr>
                <w:tab/>
              </w:r>
              <w:r>
                <w:rPr>
                  <w:noProof/>
                  <w:webHidden/>
                </w:rPr>
                <w:fldChar w:fldCharType="begin"/>
              </w:r>
              <w:r w:rsidR="00F66965">
                <w:rPr>
                  <w:noProof/>
                  <w:webHidden/>
                </w:rPr>
                <w:instrText xml:space="preserve"> PAGEREF _Toc362346306 \h </w:instrText>
              </w:r>
              <w:r>
                <w:rPr>
                  <w:noProof/>
                  <w:webHidden/>
                </w:rPr>
              </w:r>
              <w:r>
                <w:rPr>
                  <w:noProof/>
                  <w:webHidden/>
                </w:rPr>
                <w:fldChar w:fldCharType="separate"/>
              </w:r>
              <w:r w:rsidR="00A7154C">
                <w:rPr>
                  <w:noProof/>
                  <w:webHidden/>
                </w:rPr>
                <w:t>11</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307" w:history="1">
              <w:r w:rsidR="00F66965" w:rsidRPr="001D22EC">
                <w:rPr>
                  <w:rStyle w:val="Hyperlink"/>
                  <w:noProof/>
                  <w:lang w:val="en-GB"/>
                </w:rPr>
                <w:t>7.</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Dose and funding calculation</w:t>
              </w:r>
              <w:r w:rsidR="00F66965">
                <w:rPr>
                  <w:noProof/>
                  <w:webHidden/>
                </w:rPr>
                <w:tab/>
              </w:r>
              <w:r>
                <w:rPr>
                  <w:noProof/>
                  <w:webHidden/>
                </w:rPr>
                <w:fldChar w:fldCharType="begin"/>
              </w:r>
              <w:r w:rsidR="00F66965">
                <w:rPr>
                  <w:noProof/>
                  <w:webHidden/>
                </w:rPr>
                <w:instrText xml:space="preserve"> PAGEREF _Toc362346307 \h </w:instrText>
              </w:r>
              <w:r>
                <w:rPr>
                  <w:noProof/>
                  <w:webHidden/>
                </w:rPr>
              </w:r>
              <w:r>
                <w:rPr>
                  <w:noProof/>
                  <w:webHidden/>
                </w:rPr>
                <w:fldChar w:fldCharType="separate"/>
              </w:r>
              <w:r w:rsidR="00A7154C">
                <w:rPr>
                  <w:noProof/>
                  <w:webHidden/>
                </w:rPr>
                <w:t>12</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308" w:history="1">
              <w:r w:rsidR="00F66965" w:rsidRPr="001D22EC">
                <w:rPr>
                  <w:rStyle w:val="Hyperlink"/>
                  <w:noProof/>
                  <w:lang w:val="en-GB"/>
                </w:rPr>
                <w:t>8.</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Additional requirements</w:t>
              </w:r>
              <w:r w:rsidR="00F66965">
                <w:rPr>
                  <w:noProof/>
                  <w:webHidden/>
                </w:rPr>
                <w:tab/>
              </w:r>
              <w:r>
                <w:rPr>
                  <w:noProof/>
                  <w:webHidden/>
                </w:rPr>
                <w:fldChar w:fldCharType="begin"/>
              </w:r>
              <w:r w:rsidR="00F66965">
                <w:rPr>
                  <w:noProof/>
                  <w:webHidden/>
                </w:rPr>
                <w:instrText xml:space="preserve"> PAGEREF _Toc362346308 \h </w:instrText>
              </w:r>
              <w:r>
                <w:rPr>
                  <w:noProof/>
                  <w:webHidden/>
                </w:rPr>
              </w:r>
              <w:r>
                <w:rPr>
                  <w:noProof/>
                  <w:webHidden/>
                </w:rPr>
                <w:fldChar w:fldCharType="separate"/>
              </w:r>
              <w:r w:rsidR="00A7154C">
                <w:rPr>
                  <w:noProof/>
                  <w:webHidden/>
                </w:rPr>
                <w:t>12</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09" w:history="1">
              <w:r w:rsidR="00F66965" w:rsidRPr="001D22EC">
                <w:rPr>
                  <w:rStyle w:val="Hyperlink"/>
                  <w:rFonts w:eastAsia="Arial"/>
                  <w:noProof/>
                </w:rPr>
                <w:t>8.1 Cold chain assessment</w:t>
              </w:r>
              <w:r w:rsidR="00F66965">
                <w:rPr>
                  <w:noProof/>
                  <w:webHidden/>
                </w:rPr>
                <w:tab/>
              </w:r>
              <w:r>
                <w:rPr>
                  <w:noProof/>
                  <w:webHidden/>
                </w:rPr>
                <w:fldChar w:fldCharType="begin"/>
              </w:r>
              <w:r w:rsidR="00F66965">
                <w:rPr>
                  <w:noProof/>
                  <w:webHidden/>
                </w:rPr>
                <w:instrText xml:space="preserve"> PAGEREF _Toc362346309 \h </w:instrText>
              </w:r>
              <w:r>
                <w:rPr>
                  <w:noProof/>
                  <w:webHidden/>
                </w:rPr>
              </w:r>
              <w:r>
                <w:rPr>
                  <w:noProof/>
                  <w:webHidden/>
                </w:rPr>
                <w:fldChar w:fldCharType="separate"/>
              </w:r>
              <w:r w:rsidR="00A7154C">
                <w:rPr>
                  <w:noProof/>
                  <w:webHidden/>
                </w:rPr>
                <w:t>12</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10" w:history="1">
              <w:r w:rsidR="00F66965" w:rsidRPr="001D22EC">
                <w:rPr>
                  <w:rStyle w:val="Hyperlink"/>
                  <w:rFonts w:eastAsia="Arial"/>
                  <w:noProof/>
                </w:rPr>
                <w:t>8.2 Financial sustainability</w:t>
              </w:r>
              <w:r w:rsidR="00F66965">
                <w:rPr>
                  <w:noProof/>
                  <w:webHidden/>
                </w:rPr>
                <w:tab/>
              </w:r>
              <w:r>
                <w:rPr>
                  <w:noProof/>
                  <w:webHidden/>
                </w:rPr>
                <w:fldChar w:fldCharType="begin"/>
              </w:r>
              <w:r w:rsidR="00F66965">
                <w:rPr>
                  <w:noProof/>
                  <w:webHidden/>
                </w:rPr>
                <w:instrText xml:space="preserve"> PAGEREF _Toc362346310 \h </w:instrText>
              </w:r>
              <w:r>
                <w:rPr>
                  <w:noProof/>
                  <w:webHidden/>
                </w:rPr>
              </w:r>
              <w:r>
                <w:rPr>
                  <w:noProof/>
                  <w:webHidden/>
                </w:rPr>
                <w:fldChar w:fldCharType="separate"/>
              </w:r>
              <w:r w:rsidR="00A7154C">
                <w:rPr>
                  <w:noProof/>
                  <w:webHidden/>
                </w:rPr>
                <w:t>12</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11" w:history="1">
              <w:r w:rsidR="00F66965" w:rsidRPr="001D22EC">
                <w:rPr>
                  <w:rStyle w:val="Hyperlink"/>
                  <w:rFonts w:eastAsia="Arial"/>
                  <w:noProof/>
                </w:rPr>
                <w:t>8.3 Stakeholders’ involvement in proposal development</w:t>
              </w:r>
              <w:r w:rsidR="00F66965">
                <w:rPr>
                  <w:noProof/>
                  <w:webHidden/>
                </w:rPr>
                <w:tab/>
              </w:r>
              <w:r>
                <w:rPr>
                  <w:noProof/>
                  <w:webHidden/>
                </w:rPr>
                <w:fldChar w:fldCharType="begin"/>
              </w:r>
              <w:r w:rsidR="00F66965">
                <w:rPr>
                  <w:noProof/>
                  <w:webHidden/>
                </w:rPr>
                <w:instrText xml:space="preserve"> PAGEREF _Toc362346311 \h </w:instrText>
              </w:r>
              <w:r>
                <w:rPr>
                  <w:noProof/>
                  <w:webHidden/>
                </w:rPr>
              </w:r>
              <w:r>
                <w:rPr>
                  <w:noProof/>
                  <w:webHidden/>
                </w:rPr>
                <w:fldChar w:fldCharType="separate"/>
              </w:r>
              <w:r w:rsidR="00A7154C">
                <w:rPr>
                  <w:noProof/>
                  <w:webHidden/>
                </w:rPr>
                <w:t>13</w:t>
              </w:r>
              <w:r>
                <w:rPr>
                  <w:noProof/>
                  <w:webHidden/>
                </w:rPr>
                <w:fldChar w:fldCharType="end"/>
              </w:r>
            </w:hyperlink>
          </w:p>
          <w:p w:rsidR="00F66965" w:rsidRDefault="007E0814">
            <w:pPr>
              <w:pStyle w:val="TOC2"/>
              <w:rPr>
                <w:rFonts w:asciiTheme="minorHAnsi" w:eastAsiaTheme="minorEastAsia" w:hAnsiTheme="minorHAnsi"/>
                <w:noProof/>
                <w:lang w:val="en-GB" w:eastAsia="en-GB"/>
              </w:rPr>
            </w:pPr>
            <w:hyperlink w:anchor="_Toc362346312" w:history="1">
              <w:r w:rsidR="00F66965" w:rsidRPr="001D22EC">
                <w:rPr>
                  <w:rStyle w:val="Hyperlink"/>
                  <w:rFonts w:eastAsia="Arial"/>
                  <w:noProof/>
                </w:rPr>
                <w:t>8.4 Lessons learned</w:t>
              </w:r>
              <w:r w:rsidR="00F66965">
                <w:rPr>
                  <w:noProof/>
                  <w:webHidden/>
                </w:rPr>
                <w:tab/>
              </w:r>
              <w:r>
                <w:rPr>
                  <w:noProof/>
                  <w:webHidden/>
                </w:rPr>
                <w:fldChar w:fldCharType="begin"/>
              </w:r>
              <w:r w:rsidR="00F66965">
                <w:rPr>
                  <w:noProof/>
                  <w:webHidden/>
                </w:rPr>
                <w:instrText xml:space="preserve"> PAGEREF _Toc362346312 \h </w:instrText>
              </w:r>
              <w:r>
                <w:rPr>
                  <w:noProof/>
                  <w:webHidden/>
                </w:rPr>
              </w:r>
              <w:r>
                <w:rPr>
                  <w:noProof/>
                  <w:webHidden/>
                </w:rPr>
                <w:fldChar w:fldCharType="separate"/>
              </w:r>
              <w:r w:rsidR="00A7154C">
                <w:rPr>
                  <w:noProof/>
                  <w:webHidden/>
                </w:rPr>
                <w:t>14</w:t>
              </w:r>
              <w:r>
                <w:rPr>
                  <w:noProof/>
                  <w:webHidden/>
                </w:rPr>
                <w:fldChar w:fldCharType="end"/>
              </w:r>
            </w:hyperlink>
          </w:p>
          <w:p w:rsidR="00F66965" w:rsidRDefault="007E0814">
            <w:pPr>
              <w:pStyle w:val="TOC1"/>
              <w:rPr>
                <w:rFonts w:asciiTheme="minorHAnsi" w:eastAsiaTheme="minorEastAsia" w:hAnsiTheme="minorHAnsi" w:cstheme="minorBidi"/>
                <w:b w:val="0"/>
                <w:noProof/>
                <w:szCs w:val="22"/>
                <w:lang w:val="en-GB" w:eastAsia="en-GB"/>
              </w:rPr>
            </w:pPr>
            <w:hyperlink w:anchor="_Toc362346313" w:history="1">
              <w:r w:rsidR="00F66965" w:rsidRPr="001D22EC">
                <w:rPr>
                  <w:rStyle w:val="Hyperlink"/>
                  <w:noProof/>
                  <w:lang w:val="en-GB"/>
                </w:rPr>
                <w:t>9.</w:t>
              </w:r>
              <w:r w:rsidR="00F66965">
                <w:rPr>
                  <w:rFonts w:asciiTheme="minorHAnsi" w:eastAsiaTheme="minorEastAsia" w:hAnsiTheme="minorHAnsi" w:cstheme="minorBidi"/>
                  <w:b w:val="0"/>
                  <w:noProof/>
                  <w:szCs w:val="22"/>
                  <w:lang w:val="en-GB" w:eastAsia="en-GB"/>
                </w:rPr>
                <w:tab/>
              </w:r>
              <w:r w:rsidR="00F66965" w:rsidRPr="001D22EC">
                <w:rPr>
                  <w:rStyle w:val="Hyperlink"/>
                  <w:noProof/>
                  <w:lang w:val="en-GB"/>
                </w:rPr>
                <w:t>Attachments</w:t>
              </w:r>
              <w:r w:rsidR="00F66965">
                <w:rPr>
                  <w:noProof/>
                  <w:webHidden/>
                </w:rPr>
                <w:tab/>
              </w:r>
              <w:r>
                <w:rPr>
                  <w:noProof/>
                  <w:webHidden/>
                </w:rPr>
                <w:fldChar w:fldCharType="begin"/>
              </w:r>
              <w:r w:rsidR="00F66965">
                <w:rPr>
                  <w:noProof/>
                  <w:webHidden/>
                </w:rPr>
                <w:instrText xml:space="preserve"> PAGEREF _Toc362346313 \h </w:instrText>
              </w:r>
              <w:r>
                <w:rPr>
                  <w:noProof/>
                  <w:webHidden/>
                </w:rPr>
              </w:r>
              <w:r>
                <w:rPr>
                  <w:noProof/>
                  <w:webHidden/>
                </w:rPr>
                <w:fldChar w:fldCharType="separate"/>
              </w:r>
              <w:r w:rsidR="00A7154C">
                <w:rPr>
                  <w:noProof/>
                  <w:webHidden/>
                </w:rPr>
                <w:t>15</w:t>
              </w:r>
              <w:r>
                <w:rPr>
                  <w:noProof/>
                  <w:webHidden/>
                </w:rPr>
                <w:fldChar w:fldCharType="end"/>
              </w:r>
            </w:hyperlink>
          </w:p>
          <w:p w:rsidR="00C82E4F" w:rsidRPr="0051064F" w:rsidRDefault="007E0814" w:rsidP="00F531AC">
            <w:pPr>
              <w:rPr>
                <w:lang w:val="en-GB"/>
              </w:rPr>
            </w:pPr>
            <w:r>
              <w:rPr>
                <w:rFonts w:asciiTheme="minorHAnsi" w:eastAsiaTheme="minorHAnsi" w:hAnsiTheme="minorHAnsi" w:cstheme="minorBidi"/>
                <w:noProof/>
                <w:sz w:val="22"/>
                <w:szCs w:val="22"/>
              </w:rPr>
              <w:fldChar w:fldCharType="end"/>
            </w:r>
          </w:p>
        </w:tc>
      </w:tr>
    </w:tbl>
    <w:p w:rsidR="00F531AC" w:rsidRDefault="00F531AC" w:rsidP="00FD21A3">
      <w:pPr>
        <w:rPr>
          <w:b/>
          <w:bCs/>
        </w:rPr>
      </w:pPr>
      <w:bookmarkStart w:id="4" w:name="ExecutiveSummary"/>
      <w:bookmarkStart w:id="5" w:name="_Toc359409241"/>
      <w:bookmarkEnd w:id="4"/>
      <w:r>
        <w:rPr>
          <w:b/>
          <w:bCs/>
        </w:rPr>
        <w:br w:type="page"/>
      </w:r>
    </w:p>
    <w:tbl>
      <w:tblPr>
        <w:tblW w:w="0" w:type="auto"/>
        <w:tblCellMar>
          <w:left w:w="0" w:type="dxa"/>
          <w:right w:w="0" w:type="dxa"/>
        </w:tblCellMar>
        <w:tblLook w:val="0000"/>
      </w:tblPr>
      <w:tblGrid>
        <w:gridCol w:w="9361"/>
      </w:tblGrid>
      <w:tr w:rsidR="002F48A4" w:rsidRPr="0051064F" w:rsidTr="002F48A4">
        <w:tc>
          <w:tcPr>
            <w:tcW w:w="9357" w:type="dxa"/>
          </w:tcPr>
          <w:tbl>
            <w:tblPr>
              <w:tblW w:w="0" w:type="auto"/>
              <w:tblCellMar>
                <w:left w:w="0" w:type="dxa"/>
                <w:right w:w="0" w:type="dxa"/>
              </w:tblCellMar>
              <w:tblLook w:val="0000"/>
            </w:tblPr>
            <w:tblGrid>
              <w:gridCol w:w="9361"/>
            </w:tblGrid>
            <w:tr w:rsidR="002F48A4" w:rsidRPr="0051064F" w:rsidTr="00554CCA">
              <w:trPr>
                <w:trHeight w:val="260"/>
              </w:trPr>
              <w:tc>
                <w:tcPr>
                  <w:tcW w:w="10771" w:type="dxa"/>
                  <w:tcMar>
                    <w:top w:w="40" w:type="dxa"/>
                    <w:left w:w="40" w:type="dxa"/>
                    <w:bottom w:w="40" w:type="dxa"/>
                    <w:right w:w="40" w:type="dxa"/>
                  </w:tcMar>
                  <w:vAlign w:val="center"/>
                </w:tcPr>
                <w:p w:rsidR="002F48A4" w:rsidRPr="0051064F" w:rsidRDefault="002F48A4" w:rsidP="002F48A4">
                  <w:pPr>
                    <w:pStyle w:val="Heading1"/>
                    <w:numPr>
                      <w:ilvl w:val="0"/>
                      <w:numId w:val="16"/>
                    </w:numPr>
                    <w:ind w:left="386" w:hanging="386"/>
                    <w:rPr>
                      <w:lang w:val="en-GB"/>
                    </w:rPr>
                  </w:pPr>
                  <w:bookmarkStart w:id="6" w:name="_Toc362346295"/>
                  <w:r>
                    <w:rPr>
                      <w:lang w:val="en-GB"/>
                    </w:rPr>
                    <w:lastRenderedPageBreak/>
                    <w:t>Product presentation</w:t>
                  </w:r>
                  <w:bookmarkEnd w:id="6"/>
                </w:p>
              </w:tc>
            </w:tr>
            <w:tr w:rsidR="002F48A4" w:rsidRPr="0051064F" w:rsidTr="00554CCA">
              <w:trPr>
                <w:trHeight w:val="260"/>
              </w:trPr>
              <w:tc>
                <w:tcPr>
                  <w:tcW w:w="10771" w:type="dxa"/>
                  <w:tcMar>
                    <w:top w:w="40" w:type="dxa"/>
                    <w:left w:w="40" w:type="dxa"/>
                    <w:bottom w:w="40" w:type="dxa"/>
                    <w:right w:w="40" w:type="dxa"/>
                  </w:tcMar>
                  <w:vAlign w:val="center"/>
                </w:tcPr>
                <w:p w:rsidR="002F48A4" w:rsidRPr="0051064F" w:rsidRDefault="002F48A4" w:rsidP="002F48A4">
                  <w:pPr>
                    <w:rPr>
                      <w:lang w:val="en-GB"/>
                    </w:rPr>
                  </w:pPr>
                  <w:r w:rsidRPr="0051064F">
                    <w:rPr>
                      <w:rFonts w:ascii="Arial" w:eastAsia="Arial" w:hAnsi="Arial"/>
                      <w:color w:val="000000"/>
                      <w:sz w:val="22"/>
                      <w:lang w:val="en-GB"/>
                    </w:rPr>
                    <w:t>Please specify for which type of GAVI support you would like to apply.</w:t>
                  </w:r>
                </w:p>
              </w:tc>
            </w:tr>
          </w:tbl>
          <w:p w:rsidR="002F48A4" w:rsidRPr="0051064F" w:rsidRDefault="002F48A4" w:rsidP="00554CCA">
            <w:pPr>
              <w:rPr>
                <w:lang w:val="en-GB"/>
              </w:rPr>
            </w:pPr>
          </w:p>
        </w:tc>
      </w:tr>
      <w:tr w:rsidR="002F48A4" w:rsidRPr="0051064F" w:rsidTr="002F48A4">
        <w:tc>
          <w:tcPr>
            <w:tcW w:w="9357" w:type="dxa"/>
          </w:tcPr>
          <w:p w:rsidR="002F48A4" w:rsidRDefault="002F48A4" w:rsidP="00554CCA">
            <w:pPr>
              <w:pStyle w:val="EmptyLayoutCell"/>
              <w:rPr>
                <w:lang w:val="en-GB"/>
              </w:rPr>
            </w:pPr>
          </w:p>
          <w:p w:rsidR="002F48A4" w:rsidRPr="0051064F" w:rsidRDefault="002F48A4" w:rsidP="00554CCA">
            <w:pPr>
              <w:pStyle w:val="EmptyLayoutCell"/>
              <w:rPr>
                <w:lang w:val="en-GB"/>
              </w:rPr>
            </w:pPr>
          </w:p>
        </w:tc>
      </w:tr>
      <w:tr w:rsidR="002F48A4" w:rsidRPr="0051064F" w:rsidTr="002F48A4">
        <w:tc>
          <w:tcPr>
            <w:tcW w:w="9357" w:type="dxa"/>
          </w:tcPr>
          <w:tbl>
            <w:tblPr>
              <w:tblW w:w="0" w:type="auto"/>
              <w:tblCellMar>
                <w:left w:w="0" w:type="dxa"/>
                <w:right w:w="0" w:type="dxa"/>
              </w:tblCellMar>
              <w:tblLook w:val="0000"/>
            </w:tblPr>
            <w:tblGrid>
              <w:gridCol w:w="1796"/>
              <w:gridCol w:w="1295"/>
              <w:gridCol w:w="1396"/>
              <w:gridCol w:w="993"/>
              <w:gridCol w:w="1221"/>
              <w:gridCol w:w="1404"/>
              <w:gridCol w:w="1236"/>
            </w:tblGrid>
            <w:tr w:rsidR="002F48A4" w:rsidRPr="00216BBA" w:rsidTr="00554CCA">
              <w:trPr>
                <w:trHeight w:val="260"/>
              </w:trPr>
              <w:tc>
                <w:tcPr>
                  <w:tcW w:w="1869" w:type="dxa"/>
                  <w:tcBorders>
                    <w:top w:val="single" w:sz="8" w:space="0" w:color="000000"/>
                    <w:left w:val="single" w:sz="8" w:space="0" w:color="000000"/>
                    <w:bottom w:val="single" w:sz="8" w:space="0" w:color="000000"/>
                    <w:right w:val="single" w:sz="8" w:space="0" w:color="000000"/>
                  </w:tcBorders>
                  <w:shd w:val="clear" w:color="auto" w:fill="F79646" w:themeFill="accent6"/>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Vaccine product</w:t>
                  </w:r>
                </w:p>
              </w:tc>
              <w:tc>
                <w:tcPr>
                  <w:tcW w:w="1301" w:type="dxa"/>
                  <w:tcBorders>
                    <w:top w:val="single" w:sz="8" w:space="0" w:color="000000"/>
                    <w:left w:val="single" w:sz="8" w:space="0" w:color="000000"/>
                    <w:bottom w:val="single" w:sz="8" w:space="0" w:color="000000"/>
                    <w:right w:val="single" w:sz="8" w:space="0" w:color="000000"/>
                  </w:tcBorders>
                  <w:shd w:val="clear" w:color="auto" w:fill="F79646" w:themeFill="accent6"/>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Designation</w:t>
                  </w:r>
                </w:p>
              </w:tc>
              <w:tc>
                <w:tcPr>
                  <w:tcW w:w="1415" w:type="dxa"/>
                  <w:tcBorders>
                    <w:top w:val="single" w:sz="8" w:space="0" w:color="000000"/>
                    <w:left w:val="single" w:sz="8" w:space="0" w:color="000000"/>
                    <w:bottom w:val="single" w:sz="8" w:space="0" w:color="000000"/>
                    <w:right w:val="single" w:sz="8" w:space="0" w:color="000000"/>
                  </w:tcBorders>
                  <w:shd w:val="clear" w:color="auto" w:fill="F79646" w:themeFill="accent6"/>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Vaccine formulation</w:t>
                  </w:r>
                </w:p>
              </w:tc>
              <w:tc>
                <w:tcPr>
                  <w:tcW w:w="1018" w:type="dxa"/>
                  <w:tcBorders>
                    <w:top w:val="single" w:sz="8" w:space="0" w:color="000000"/>
                    <w:left w:val="single" w:sz="8" w:space="0" w:color="000000"/>
                    <w:bottom w:val="single" w:sz="8" w:space="0" w:color="000000"/>
                    <w:right w:val="single" w:sz="8" w:space="0" w:color="000000"/>
                  </w:tcBorders>
                  <w:shd w:val="clear" w:color="auto" w:fill="F79646" w:themeFill="accent6"/>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Admin route</w:t>
                  </w:r>
                </w:p>
              </w:tc>
              <w:tc>
                <w:tcPr>
                  <w:tcW w:w="1245" w:type="dxa"/>
                  <w:tcBorders>
                    <w:top w:val="single" w:sz="8" w:space="0" w:color="000000"/>
                    <w:left w:val="single" w:sz="8" w:space="0" w:color="000000"/>
                    <w:bottom w:val="single" w:sz="8" w:space="0" w:color="000000"/>
                    <w:right w:val="single" w:sz="8" w:space="0" w:color="000000"/>
                  </w:tcBorders>
                  <w:shd w:val="clear" w:color="auto" w:fill="F79646" w:themeFill="accent6"/>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No. Of doses in the schedule</w:t>
                  </w:r>
                </w:p>
              </w:tc>
              <w:tc>
                <w:tcPr>
                  <w:tcW w:w="1414" w:type="dxa"/>
                  <w:tcBorders>
                    <w:top w:val="single" w:sz="8" w:space="0" w:color="000000"/>
                    <w:left w:val="single" w:sz="8" w:space="0" w:color="000000"/>
                    <w:bottom w:val="single" w:sz="8" w:space="0" w:color="000000"/>
                    <w:right w:val="single" w:sz="8" w:space="0" w:color="000000"/>
                  </w:tcBorders>
                  <w:shd w:val="clear" w:color="auto" w:fill="F79646" w:themeFill="accent6"/>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Presentation (doses/vial, prefilled)</w:t>
                  </w:r>
                </w:p>
              </w:tc>
              <w:tc>
                <w:tcPr>
                  <w:tcW w:w="1245" w:type="dxa"/>
                  <w:tcBorders>
                    <w:top w:val="single" w:sz="8" w:space="0" w:color="000000"/>
                    <w:left w:val="single" w:sz="8" w:space="0" w:color="000000"/>
                    <w:bottom w:val="single" w:sz="8" w:space="0" w:color="000000"/>
                    <w:right w:val="single" w:sz="8" w:space="0" w:color="000000"/>
                  </w:tcBorders>
                  <w:shd w:val="clear" w:color="auto" w:fill="F79646" w:themeFill="accent6"/>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Packed volume vaccine (cm3/dose)</w:t>
                  </w:r>
                </w:p>
              </w:tc>
            </w:tr>
            <w:tr w:rsidR="002F48A4" w:rsidRPr="00216BBA" w:rsidTr="00554CCA">
              <w:trPr>
                <w:trHeight w:val="260"/>
              </w:trPr>
              <w:tc>
                <w:tcPr>
                  <w:tcW w:w="186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roofErr w:type="spellStart"/>
                  <w:r w:rsidRPr="00216BBA">
                    <w:rPr>
                      <w:rFonts w:ascii="Arial" w:eastAsia="Arial" w:hAnsi="Arial"/>
                      <w:color w:val="000000"/>
                    </w:rPr>
                    <w:t>Pneumo</w:t>
                  </w:r>
                  <w:proofErr w:type="spellEnd"/>
                  <w:r w:rsidRPr="00216BBA">
                    <w:rPr>
                      <w:rFonts w:ascii="Arial" w:eastAsia="Arial" w:hAnsi="Arial"/>
                      <w:color w:val="000000"/>
                    </w:rPr>
                    <w:t>. conjugate vaccine 10-valent</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r w:rsidRPr="00216BBA">
                    <w:rPr>
                      <w:rFonts w:ascii="Arial" w:eastAsia="Arial" w:hAnsi="Arial"/>
                      <w:color w:val="000000"/>
                    </w:rPr>
                    <w:t>PCV-10</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r w:rsidRPr="00216BBA">
                    <w:rPr>
                      <w:rFonts w:ascii="Arial" w:eastAsia="Arial" w:hAnsi="Arial"/>
                      <w:color w:val="000000"/>
                    </w:rPr>
                    <w:t>liquid</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r w:rsidRPr="00216BBA">
                    <w:rPr>
                      <w:rFonts w:ascii="Arial" w:eastAsia="Arial" w:hAnsi="Arial"/>
                      <w:color w:val="000000"/>
                    </w:rPr>
                    <w:t>IM</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Pr>
                    <w:jc w:val="center"/>
                  </w:pPr>
                  <w:r w:rsidRPr="00216BBA">
                    <w:rPr>
                      <w:rFonts w:ascii="Arial" w:eastAsia="Arial" w:hAnsi="Arial"/>
                      <w:color w:val="000000"/>
                    </w:rPr>
                    <w:t>3</w:t>
                  </w:r>
                </w:p>
              </w:tc>
              <w:tc>
                <w:tcPr>
                  <w:tcW w:w="141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Pr>
                    <w:jc w:val="center"/>
                  </w:pPr>
                  <w:r w:rsidRPr="00216BBA">
                    <w:rPr>
                      <w:rFonts w:ascii="Arial" w:eastAsia="Arial" w:hAnsi="Arial"/>
                      <w:color w:val="000000"/>
                    </w:rPr>
                    <w:t>2</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Pr>
                    <w:jc w:val="right"/>
                  </w:pPr>
                  <w:r w:rsidRPr="00216BBA">
                    <w:rPr>
                      <w:rFonts w:ascii="Arial" w:eastAsia="Arial" w:hAnsi="Arial"/>
                      <w:color w:val="000000"/>
                    </w:rPr>
                    <w:t>4.8</w:t>
                  </w:r>
                </w:p>
              </w:tc>
            </w:tr>
            <w:tr w:rsidR="002F48A4" w:rsidRPr="00216BBA" w:rsidTr="00554CCA">
              <w:trPr>
                <w:trHeight w:val="260"/>
              </w:trPr>
              <w:tc>
                <w:tcPr>
                  <w:tcW w:w="186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roofErr w:type="spellStart"/>
                  <w:r w:rsidRPr="00216BBA">
                    <w:rPr>
                      <w:rFonts w:ascii="Arial" w:eastAsia="Arial" w:hAnsi="Arial"/>
                      <w:color w:val="000000"/>
                    </w:rPr>
                    <w:t>Pneumo</w:t>
                  </w:r>
                  <w:proofErr w:type="spellEnd"/>
                  <w:r w:rsidRPr="00216BBA">
                    <w:rPr>
                      <w:rFonts w:ascii="Arial" w:eastAsia="Arial" w:hAnsi="Arial"/>
                      <w:color w:val="000000"/>
                    </w:rPr>
                    <w:t>. conjugate vaccine 13-valent</w:t>
                  </w:r>
                </w:p>
              </w:tc>
              <w:tc>
                <w:tcPr>
                  <w:tcW w:w="13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r w:rsidRPr="00216BBA">
                    <w:rPr>
                      <w:rFonts w:ascii="Arial" w:eastAsia="Arial" w:hAnsi="Arial"/>
                      <w:color w:val="000000"/>
                    </w:rPr>
                    <w:t>PCV-13</w:t>
                  </w:r>
                </w:p>
              </w:tc>
              <w:tc>
                <w:tcPr>
                  <w:tcW w:w="14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r w:rsidRPr="00216BBA">
                    <w:rPr>
                      <w:rFonts w:ascii="Arial" w:eastAsia="Arial" w:hAnsi="Arial"/>
                      <w:color w:val="000000"/>
                    </w:rPr>
                    <w:t>liquid</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r w:rsidRPr="00216BBA">
                    <w:rPr>
                      <w:rFonts w:ascii="Arial" w:eastAsia="Arial" w:hAnsi="Arial"/>
                      <w:color w:val="000000"/>
                    </w:rPr>
                    <w:t>IM</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Pr>
                    <w:jc w:val="center"/>
                  </w:pPr>
                  <w:r w:rsidRPr="00216BBA">
                    <w:rPr>
                      <w:rFonts w:ascii="Arial" w:eastAsia="Arial" w:hAnsi="Arial"/>
                      <w:color w:val="000000"/>
                    </w:rPr>
                    <w:t>3</w:t>
                  </w:r>
                </w:p>
              </w:tc>
              <w:tc>
                <w:tcPr>
                  <w:tcW w:w="141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Pr>
                    <w:jc w:val="center"/>
                  </w:pPr>
                  <w:r w:rsidRPr="00216BBA">
                    <w:rPr>
                      <w:rFonts w:ascii="Arial" w:eastAsia="Arial" w:hAnsi="Arial"/>
                      <w:color w:val="000000"/>
                    </w:rPr>
                    <w:t>1</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2F48A4" w:rsidRPr="00216BBA" w:rsidRDefault="002F48A4" w:rsidP="002F48A4">
                  <w:pPr>
                    <w:jc w:val="right"/>
                  </w:pPr>
                  <w:r w:rsidRPr="00216BBA">
                    <w:rPr>
                      <w:rFonts w:ascii="Arial" w:eastAsia="Arial" w:hAnsi="Arial"/>
                      <w:color w:val="000000"/>
                    </w:rPr>
                    <w:t>12</w:t>
                  </w:r>
                </w:p>
              </w:tc>
            </w:tr>
          </w:tbl>
          <w:p w:rsidR="002F48A4" w:rsidRDefault="002F48A4" w:rsidP="00554CCA">
            <w:pPr>
              <w:rPr>
                <w:lang w:val="en-GB"/>
              </w:rPr>
            </w:pPr>
          </w:p>
          <w:p w:rsidR="002F48A4" w:rsidRPr="00320023" w:rsidRDefault="002F48A4" w:rsidP="00554CCA">
            <w:pPr>
              <w:jc w:val="both"/>
              <w:rPr>
                <w:rFonts w:ascii="Arial" w:eastAsia="Arial" w:hAnsi="Arial"/>
                <w:color w:val="000000"/>
                <w:sz w:val="22"/>
              </w:rPr>
            </w:pPr>
            <w:r w:rsidRPr="00320023">
              <w:rPr>
                <w:rFonts w:ascii="Arial" w:eastAsia="Arial" w:hAnsi="Arial"/>
                <w:color w:val="000000"/>
                <w:sz w:val="22"/>
              </w:rPr>
              <w:t>Additional information on the available vaccines can be found in the accompanying guidelines.</w:t>
            </w:r>
          </w:p>
          <w:p w:rsidR="002F48A4" w:rsidRDefault="002F48A4" w:rsidP="00554CCA">
            <w:pPr>
              <w:jc w:val="both"/>
              <w:rPr>
                <w:lang w:val="en-GB"/>
              </w:rPr>
            </w:pPr>
          </w:p>
          <w:p w:rsidR="002F48A4" w:rsidRDefault="002F48A4" w:rsidP="00554CCA">
            <w:pPr>
              <w:jc w:val="both"/>
              <w:rPr>
                <w:rFonts w:ascii="Arial" w:eastAsia="Arial" w:hAnsi="Arial"/>
                <w:color w:val="000000"/>
                <w:sz w:val="22"/>
              </w:rPr>
            </w:pPr>
            <w:r>
              <w:rPr>
                <w:rFonts w:ascii="Arial" w:eastAsia="Arial" w:hAnsi="Arial"/>
                <w:color w:val="000000"/>
                <w:sz w:val="22"/>
              </w:rPr>
              <w:t>Please specify product preference (PCV10 or PCV13):</w:t>
            </w:r>
          </w:p>
          <w:p w:rsidR="002F48A4" w:rsidRDefault="002F48A4" w:rsidP="00554CCA">
            <w:pPr>
              <w:rPr>
                <w:lang w:val="en-GB"/>
              </w:rPr>
            </w:pPr>
          </w:p>
          <w:tbl>
            <w:tblPr>
              <w:tblW w:w="0" w:type="auto"/>
              <w:tblCellMar>
                <w:left w:w="0" w:type="dxa"/>
                <w:right w:w="0" w:type="dxa"/>
              </w:tblCellMar>
              <w:tblLook w:val="0000"/>
            </w:tblPr>
            <w:tblGrid>
              <w:gridCol w:w="2546"/>
              <w:gridCol w:w="1414"/>
              <w:gridCol w:w="3395"/>
            </w:tblGrid>
            <w:tr w:rsidR="002F48A4" w:rsidTr="00554CCA">
              <w:trPr>
                <w:trHeight w:val="260"/>
              </w:trPr>
              <w:tc>
                <w:tcPr>
                  <w:tcW w:w="254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PCV Vaccine</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Start Year</w:t>
                  </w:r>
                </w:p>
              </w:tc>
              <w:tc>
                <w:tcPr>
                  <w:tcW w:w="33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F48A4" w:rsidRDefault="002F48A4" w:rsidP="002F48A4">
                  <w:pPr>
                    <w:jc w:val="center"/>
                  </w:pPr>
                  <w:r>
                    <w:rPr>
                      <w:rFonts w:ascii="Arial" w:eastAsia="Arial" w:hAnsi="Arial"/>
                      <w:b/>
                      <w:color w:val="000000"/>
                    </w:rPr>
                    <w:t>Preferred second presentation[1]</w:t>
                  </w:r>
                </w:p>
              </w:tc>
            </w:tr>
            <w:tr w:rsidR="002F48A4" w:rsidTr="00554CCA">
              <w:trPr>
                <w:trHeight w:val="260"/>
              </w:trPr>
              <w:tc>
                <w:tcPr>
                  <w:tcW w:w="25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2F48A4" w:rsidRDefault="00A61A4D" w:rsidP="002F48A4">
                  <w:pPr>
                    <w:jc w:val="center"/>
                  </w:pPr>
                  <w:r>
                    <w:t>PCV-13</w:t>
                  </w:r>
                </w:p>
              </w:tc>
              <w:tc>
                <w:tcPr>
                  <w:tcW w:w="141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2F48A4" w:rsidRDefault="00A61A4D" w:rsidP="002F48A4">
                  <w:pPr>
                    <w:jc w:val="center"/>
                  </w:pPr>
                  <w:r>
                    <w:t>2016</w:t>
                  </w:r>
                </w:p>
              </w:tc>
              <w:tc>
                <w:tcPr>
                  <w:tcW w:w="339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2F48A4" w:rsidRDefault="002F48A4" w:rsidP="002F48A4">
                  <w:pPr>
                    <w:jc w:val="center"/>
                  </w:pPr>
                </w:p>
              </w:tc>
            </w:tr>
          </w:tbl>
          <w:p w:rsidR="002F48A4" w:rsidRPr="0051064F" w:rsidRDefault="002F48A4" w:rsidP="00554CCA">
            <w:pPr>
              <w:rPr>
                <w:lang w:val="en-GB"/>
              </w:rPr>
            </w:pPr>
          </w:p>
        </w:tc>
      </w:tr>
      <w:tr w:rsidR="002F48A4" w:rsidRPr="0082326C" w:rsidTr="002F48A4">
        <w:tc>
          <w:tcPr>
            <w:tcW w:w="9357" w:type="dxa"/>
          </w:tcPr>
          <w:p w:rsidR="002F48A4" w:rsidRDefault="002F48A4" w:rsidP="00554CCA"/>
          <w:tbl>
            <w:tblPr>
              <w:tblW w:w="0" w:type="auto"/>
              <w:tblCellMar>
                <w:left w:w="0" w:type="dxa"/>
                <w:right w:w="0" w:type="dxa"/>
              </w:tblCellMar>
              <w:tblLook w:val="0000"/>
            </w:tblPr>
            <w:tblGrid>
              <w:gridCol w:w="9361"/>
            </w:tblGrid>
            <w:tr w:rsidR="002F48A4" w:rsidRPr="00CD4CAA" w:rsidTr="00554CCA">
              <w:trPr>
                <w:trHeight w:val="260"/>
              </w:trPr>
              <w:tc>
                <w:tcPr>
                  <w:tcW w:w="10771" w:type="dxa"/>
                  <w:tcMar>
                    <w:top w:w="40" w:type="dxa"/>
                    <w:left w:w="40" w:type="dxa"/>
                    <w:bottom w:w="40" w:type="dxa"/>
                    <w:right w:w="40" w:type="dxa"/>
                  </w:tcMar>
                  <w:vAlign w:val="center"/>
                </w:tcPr>
                <w:p w:rsidR="002F48A4" w:rsidRPr="0046173D" w:rsidRDefault="002F48A4" w:rsidP="002F48A4">
                  <w:pPr>
                    <w:jc w:val="both"/>
                    <w:rPr>
                      <w:rFonts w:ascii="Arial" w:hAnsi="Arial" w:cs="Arial"/>
                      <w:bCs/>
                      <w:lang w:val="en-GB"/>
                    </w:rPr>
                  </w:pPr>
                  <w:r w:rsidRPr="00EF18E3">
                    <w:rPr>
                      <w:rFonts w:ascii="Arial" w:eastAsia="Arial" w:hAnsi="Arial"/>
                      <w:color w:val="000000"/>
                      <w:sz w:val="22"/>
                    </w:rPr>
                    <w:t>[1] GAVI may not be in a position to accommodate all countries first product preferences, and in such cases, GAVI will contact the country and partners to explore alternative options. A country will not be obliged to accept its second preference, however GAVI will engage with the country to fully explore a variety of factors (such as implications on introduction timing, cold chain capacity, disease burden, etc.) which may have an implication for the most suitable selection of vaccine. If a country does not indicate a second preference, it will be assumed that the country prefers to postpone introduction until the first preference is available. It should be noted that this may delay the introduction in the country.</w:t>
                  </w:r>
                </w:p>
              </w:tc>
            </w:tr>
          </w:tbl>
          <w:p w:rsidR="002F48A4" w:rsidRPr="0082326C" w:rsidRDefault="002F48A4" w:rsidP="00554CCA">
            <w:pPr>
              <w:rPr>
                <w:lang w:val="en-GB"/>
              </w:rPr>
            </w:pPr>
          </w:p>
        </w:tc>
      </w:tr>
      <w:tr w:rsidR="00C82E4F" w:rsidRPr="0051064F" w:rsidTr="002F48A4">
        <w:tc>
          <w:tcPr>
            <w:tcW w:w="9357" w:type="dxa"/>
          </w:tcPr>
          <w:tbl>
            <w:tblPr>
              <w:tblW w:w="0" w:type="auto"/>
              <w:tblCellMar>
                <w:left w:w="0" w:type="dxa"/>
                <w:right w:w="0" w:type="dxa"/>
              </w:tblCellMar>
              <w:tblLook w:val="0000"/>
            </w:tblPr>
            <w:tblGrid>
              <w:gridCol w:w="9361"/>
            </w:tblGrid>
            <w:tr w:rsidR="00C82E4F" w:rsidRPr="0051064F" w:rsidTr="0046173D">
              <w:trPr>
                <w:trHeight w:val="7609"/>
              </w:trPr>
              <w:tc>
                <w:tcPr>
                  <w:tcW w:w="10771" w:type="dxa"/>
                  <w:tcMar>
                    <w:top w:w="40" w:type="dxa"/>
                    <w:left w:w="40" w:type="dxa"/>
                    <w:bottom w:w="40" w:type="dxa"/>
                    <w:right w:w="40" w:type="dxa"/>
                  </w:tcMar>
                  <w:vAlign w:val="center"/>
                </w:tcPr>
                <w:p w:rsidR="00C82E4F" w:rsidRDefault="005100A1" w:rsidP="00F531AC">
                  <w:pPr>
                    <w:pStyle w:val="Heading1"/>
                    <w:numPr>
                      <w:ilvl w:val="0"/>
                      <w:numId w:val="16"/>
                    </w:numPr>
                    <w:ind w:left="386" w:hanging="386"/>
                    <w:rPr>
                      <w:lang w:val="en-GB"/>
                    </w:rPr>
                  </w:pPr>
                  <w:bookmarkStart w:id="7" w:name="_Toc362346296"/>
                  <w:r>
                    <w:rPr>
                      <w:lang w:val="en-GB"/>
                    </w:rPr>
                    <w:lastRenderedPageBreak/>
                    <w:t>Executive s</w:t>
                  </w:r>
                  <w:r w:rsidR="00C82E4F" w:rsidRPr="00F531AC">
                    <w:rPr>
                      <w:lang w:val="en-GB"/>
                    </w:rPr>
                    <w:t>ummary</w:t>
                  </w:r>
                  <w:bookmarkEnd w:id="5"/>
                  <w:bookmarkEnd w:id="7"/>
                </w:p>
                <w:p w:rsidR="00573E5A" w:rsidRDefault="00573E5A" w:rsidP="0046173D">
                  <w:pPr>
                    <w:jc w:val="both"/>
                    <w:rPr>
                      <w:lang w:val="en-GB"/>
                    </w:rPr>
                  </w:pPr>
                </w:p>
                <w:p w:rsidR="00573E5A" w:rsidRDefault="007E0814" w:rsidP="0046173D">
                  <w:pPr>
                    <w:jc w:val="both"/>
                    <w:rPr>
                      <w:rFonts w:ascii="Arial" w:eastAsia="Arial" w:hAnsi="Arial"/>
                      <w:color w:val="000000"/>
                      <w:sz w:val="22"/>
                      <w:lang w:val="en-GB"/>
                    </w:rPr>
                  </w:pPr>
                  <w:hyperlink w:anchor="ApplicationSpecification" w:history="1">
                    <w:r w:rsidR="00573E5A" w:rsidRPr="0051064F">
                      <w:rPr>
                        <w:rFonts w:ascii="Arial" w:eastAsia="Arial" w:hAnsi="Arial"/>
                        <w:color w:val="000000"/>
                        <w:sz w:val="22"/>
                        <w:lang w:val="en-GB"/>
                      </w:rPr>
                      <w:t>Please provide a summary of your country's proposal, including the following information:</w:t>
                    </w:r>
                  </w:hyperlink>
                </w:p>
                <w:p w:rsidR="00573E5A" w:rsidRPr="0051064F" w:rsidRDefault="00573E5A" w:rsidP="0046173D">
                  <w:pPr>
                    <w:jc w:val="both"/>
                    <w:rPr>
                      <w:lang w:val="en-GB"/>
                    </w:rPr>
                  </w:pPr>
                </w:p>
                <w:p w:rsidR="00573E5A" w:rsidRPr="00730507" w:rsidRDefault="007E0814" w:rsidP="0046173D">
                  <w:pPr>
                    <w:jc w:val="both"/>
                    <w:rPr>
                      <w:b/>
                      <w:lang w:val="en-GB"/>
                    </w:rPr>
                  </w:pPr>
                  <w:hyperlink w:anchor="ApplicationSpecification" w:history="1">
                    <w:r w:rsidR="00573E5A" w:rsidRPr="00730507">
                      <w:rPr>
                        <w:rFonts w:ascii="Arial" w:eastAsia="Arial" w:hAnsi="Arial"/>
                        <w:b/>
                        <w:color w:val="000000"/>
                        <w:sz w:val="22"/>
                        <w:lang w:val="en-GB"/>
                      </w:rPr>
                      <w:t>General</w:t>
                    </w:r>
                  </w:hyperlink>
                  <w:r w:rsidR="00554CCA">
                    <w:rPr>
                      <w:rFonts w:ascii="Arial" w:eastAsia="Arial" w:hAnsi="Arial"/>
                      <w:b/>
                      <w:color w:val="000000"/>
                      <w:sz w:val="22"/>
                      <w:lang w:val="en-GB"/>
                    </w:rPr>
                    <w:t xml:space="preserve"> information</w:t>
                  </w:r>
                </w:p>
                <w:p w:rsidR="00573E5A" w:rsidRPr="00730507" w:rsidRDefault="00573E5A" w:rsidP="0046173D">
                  <w:pPr>
                    <w:pStyle w:val="ListParagraph"/>
                    <w:numPr>
                      <w:ilvl w:val="0"/>
                      <w:numId w:val="11"/>
                    </w:numPr>
                    <w:jc w:val="both"/>
                    <w:rPr>
                      <w:rFonts w:ascii="Arial" w:eastAsia="Arial" w:hAnsi="Arial" w:cs="Arial"/>
                      <w:color w:val="000000"/>
                    </w:rPr>
                  </w:pPr>
                  <w:r w:rsidRPr="00730507">
                    <w:rPr>
                      <w:rFonts w:ascii="Arial" w:eastAsia="Arial" w:hAnsi="Arial" w:cs="Arial"/>
                      <w:color w:val="000000"/>
                    </w:rPr>
                    <w:t>Reason(s) for the choice of presentation</w:t>
                  </w:r>
                  <w:r>
                    <w:rPr>
                      <w:rFonts w:ascii="Arial" w:eastAsia="Arial" w:hAnsi="Arial" w:cs="Arial"/>
                      <w:color w:val="000000"/>
                    </w:rPr>
                    <w:t>.</w:t>
                  </w:r>
                </w:p>
                <w:p w:rsidR="00573E5A" w:rsidRDefault="00573E5A" w:rsidP="0046173D">
                  <w:pPr>
                    <w:pStyle w:val="ListParagraph"/>
                    <w:numPr>
                      <w:ilvl w:val="0"/>
                      <w:numId w:val="11"/>
                    </w:numPr>
                    <w:jc w:val="both"/>
                    <w:rPr>
                      <w:rFonts w:ascii="Arial" w:hAnsi="Arial" w:cs="Arial"/>
                    </w:rPr>
                  </w:pPr>
                  <w:r w:rsidRPr="00730507">
                    <w:rPr>
                      <w:rFonts w:ascii="Arial" w:hAnsi="Arial" w:cs="Arial"/>
                    </w:rPr>
                    <w:t>Projected month and year of introduction of the vaccine</w:t>
                  </w:r>
                  <w:r>
                    <w:rPr>
                      <w:rFonts w:ascii="Arial" w:hAnsi="Arial" w:cs="Arial"/>
                    </w:rPr>
                    <w:t>.</w:t>
                  </w:r>
                </w:p>
                <w:p w:rsidR="00573E5A" w:rsidRPr="00730507" w:rsidRDefault="00573E5A" w:rsidP="0046173D">
                  <w:pPr>
                    <w:pStyle w:val="ListParagraph"/>
                    <w:numPr>
                      <w:ilvl w:val="0"/>
                      <w:numId w:val="11"/>
                    </w:numPr>
                    <w:jc w:val="both"/>
                    <w:rPr>
                      <w:rFonts w:ascii="Arial" w:hAnsi="Arial" w:cs="Arial"/>
                    </w:rPr>
                  </w:pPr>
                  <w:r>
                    <w:rPr>
                      <w:rFonts w:ascii="Arial" w:hAnsi="Arial" w:cs="Arial"/>
                    </w:rPr>
                    <w:t>Justification for introduction of the vaccine, including national or regional data on disease burden, if available.</w:t>
                  </w:r>
                </w:p>
                <w:p w:rsidR="00573E5A" w:rsidRDefault="00573E5A" w:rsidP="0046173D">
                  <w:pPr>
                    <w:jc w:val="both"/>
                    <w:rPr>
                      <w:rFonts w:ascii="Arial" w:eastAsia="Arial" w:hAnsi="Arial"/>
                      <w:color w:val="000000"/>
                      <w:sz w:val="22"/>
                      <w:lang w:val="en-GB"/>
                    </w:rPr>
                  </w:pPr>
                </w:p>
                <w:p w:rsidR="00573E5A" w:rsidRPr="00730507" w:rsidRDefault="00573E5A" w:rsidP="0046173D">
                  <w:pPr>
                    <w:jc w:val="both"/>
                    <w:rPr>
                      <w:b/>
                      <w:lang w:val="en-GB"/>
                    </w:rPr>
                  </w:pPr>
                  <w:r w:rsidRPr="00730507">
                    <w:rPr>
                      <w:rFonts w:ascii="Arial" w:eastAsia="Arial" w:hAnsi="Arial"/>
                      <w:b/>
                      <w:color w:val="000000"/>
                      <w:sz w:val="22"/>
                      <w:lang w:val="en-GB"/>
                    </w:rPr>
                    <w:t>Relevant baseline data, including:</w:t>
                  </w:r>
                </w:p>
                <w:p w:rsidR="00573E5A" w:rsidRPr="00730507" w:rsidRDefault="00573E5A" w:rsidP="0046173D">
                  <w:pPr>
                    <w:pStyle w:val="ListParagraph"/>
                    <w:numPr>
                      <w:ilvl w:val="0"/>
                      <w:numId w:val="12"/>
                    </w:numPr>
                    <w:jc w:val="both"/>
                  </w:pPr>
                  <w:r w:rsidRPr="00730507">
                    <w:rPr>
                      <w:rFonts w:ascii="Arial" w:eastAsia="Arial" w:hAnsi="Arial"/>
                      <w:color w:val="000000"/>
                    </w:rPr>
                    <w:t>DTP3 coverage data (as reported on the WHO/UNICEF Joint Reporting Form)</w:t>
                  </w:r>
                  <w:r>
                    <w:rPr>
                      <w:rFonts w:ascii="Arial" w:eastAsia="Arial" w:hAnsi="Arial"/>
                      <w:color w:val="000000"/>
                    </w:rPr>
                    <w:t>.</w:t>
                  </w:r>
                </w:p>
                <w:p w:rsidR="00573E5A" w:rsidRDefault="00573E5A" w:rsidP="0046173D">
                  <w:pPr>
                    <w:pStyle w:val="ListParagraph"/>
                    <w:numPr>
                      <w:ilvl w:val="0"/>
                      <w:numId w:val="12"/>
                    </w:numPr>
                    <w:jc w:val="both"/>
                    <w:rPr>
                      <w:rFonts w:ascii="Arial" w:eastAsia="Arial" w:hAnsi="Arial"/>
                      <w:color w:val="000000"/>
                    </w:rPr>
                  </w:pPr>
                  <w:r>
                    <w:rPr>
                      <w:rFonts w:ascii="Arial" w:eastAsia="Arial" w:hAnsi="Arial"/>
                      <w:color w:val="000000"/>
                    </w:rPr>
                    <w:t>Birth cohort and targets for first and third doses.</w:t>
                  </w:r>
                </w:p>
                <w:p w:rsidR="00573E5A" w:rsidRPr="00730507" w:rsidRDefault="00573E5A" w:rsidP="0046173D">
                  <w:pPr>
                    <w:pStyle w:val="ListParagraph"/>
                    <w:numPr>
                      <w:ilvl w:val="0"/>
                      <w:numId w:val="12"/>
                    </w:numPr>
                    <w:jc w:val="both"/>
                    <w:rPr>
                      <w:rFonts w:ascii="Arial" w:eastAsia="Arial" w:hAnsi="Arial"/>
                      <w:color w:val="000000"/>
                    </w:rPr>
                  </w:pPr>
                  <w:r>
                    <w:rPr>
                      <w:rFonts w:ascii="Arial" w:eastAsia="Arial" w:hAnsi="Arial"/>
                      <w:color w:val="000000"/>
                    </w:rPr>
                    <w:t>Current vaccination schedule</w:t>
                  </w:r>
                  <w:r w:rsidR="00880DD4">
                    <w:rPr>
                      <w:rFonts w:ascii="Arial" w:eastAsia="Arial" w:hAnsi="Arial"/>
                      <w:color w:val="000000"/>
                    </w:rPr>
                    <w:t xml:space="preserve"> and proposed changes</w:t>
                  </w:r>
                  <w:r>
                    <w:rPr>
                      <w:rFonts w:ascii="Arial" w:eastAsia="Arial" w:hAnsi="Arial"/>
                      <w:color w:val="000000"/>
                    </w:rPr>
                    <w:t>.</w:t>
                  </w:r>
                </w:p>
                <w:p w:rsidR="00573E5A" w:rsidRPr="0051064F" w:rsidRDefault="00573E5A" w:rsidP="0046173D">
                  <w:pPr>
                    <w:jc w:val="both"/>
                    <w:rPr>
                      <w:lang w:val="en-GB"/>
                    </w:rPr>
                  </w:pPr>
                </w:p>
                <w:p w:rsidR="00573E5A" w:rsidRPr="00730507" w:rsidRDefault="00573E5A" w:rsidP="0046173D">
                  <w:pPr>
                    <w:jc w:val="both"/>
                    <w:rPr>
                      <w:b/>
                      <w:lang w:val="en-GB"/>
                    </w:rPr>
                  </w:pPr>
                  <w:r w:rsidRPr="00730507">
                    <w:rPr>
                      <w:rFonts w:ascii="Arial" w:eastAsia="Arial" w:hAnsi="Arial"/>
                      <w:b/>
                      <w:color w:val="000000"/>
                      <w:sz w:val="22"/>
                      <w:lang w:val="en-GB"/>
                    </w:rPr>
                    <w:t>Cold chain assessment</w:t>
                  </w:r>
                </w:p>
                <w:p w:rsidR="00573E5A" w:rsidRPr="00730507" w:rsidRDefault="00573E5A" w:rsidP="0046173D">
                  <w:pPr>
                    <w:pStyle w:val="ListParagraph"/>
                    <w:numPr>
                      <w:ilvl w:val="0"/>
                      <w:numId w:val="13"/>
                    </w:numPr>
                    <w:jc w:val="both"/>
                    <w:rPr>
                      <w:rFonts w:ascii="Arial" w:hAnsi="Arial" w:cs="Arial"/>
                    </w:rPr>
                  </w:pPr>
                  <w:r w:rsidRPr="00730507">
                    <w:rPr>
                      <w:rFonts w:ascii="Arial" w:hAnsi="Arial" w:cs="Arial"/>
                    </w:rPr>
                    <w:t xml:space="preserve">A description of the country’s cold chain capacity status and </w:t>
                  </w:r>
                  <w:r>
                    <w:rPr>
                      <w:rFonts w:ascii="Arial" w:hAnsi="Arial" w:cs="Arial"/>
                    </w:rPr>
                    <w:t>overview</w:t>
                  </w:r>
                  <w:r w:rsidRPr="00730507">
                    <w:rPr>
                      <w:rFonts w:ascii="Arial" w:hAnsi="Arial" w:cs="Arial"/>
                    </w:rPr>
                    <w:t xml:space="preserve"> of</w:t>
                  </w:r>
                  <w:r>
                    <w:rPr>
                      <w:rFonts w:ascii="Arial" w:hAnsi="Arial" w:cs="Arial"/>
                    </w:rPr>
                    <w:t xml:space="preserve"> any required</w:t>
                  </w:r>
                  <w:r w:rsidRPr="00730507">
                    <w:rPr>
                      <w:rFonts w:ascii="Arial" w:hAnsi="Arial" w:cs="Arial"/>
                    </w:rPr>
                    <w:t xml:space="preserve"> cold chain expansion plans, including information on financing. </w:t>
                  </w:r>
                </w:p>
                <w:p w:rsidR="00573E5A" w:rsidRDefault="00573E5A" w:rsidP="0046173D">
                  <w:pPr>
                    <w:jc w:val="both"/>
                    <w:rPr>
                      <w:rFonts w:ascii="Arial" w:hAnsi="Arial" w:cs="Arial"/>
                      <w:sz w:val="22"/>
                      <w:szCs w:val="22"/>
                    </w:rPr>
                  </w:pPr>
                </w:p>
                <w:p w:rsidR="00573E5A" w:rsidRDefault="00573E5A" w:rsidP="0046173D">
                  <w:pPr>
                    <w:jc w:val="both"/>
                    <w:rPr>
                      <w:rFonts w:ascii="Arial" w:hAnsi="Arial" w:cs="Arial"/>
                      <w:b/>
                      <w:sz w:val="22"/>
                      <w:szCs w:val="22"/>
                    </w:rPr>
                  </w:pPr>
                  <w:r w:rsidRPr="00730507">
                    <w:rPr>
                      <w:rFonts w:ascii="Arial" w:hAnsi="Arial" w:cs="Arial"/>
                      <w:b/>
                      <w:sz w:val="22"/>
                      <w:szCs w:val="22"/>
                    </w:rPr>
                    <w:t>Financial Sustainability</w:t>
                  </w:r>
                </w:p>
                <w:p w:rsidR="00573E5A" w:rsidRDefault="00573E5A" w:rsidP="0046173D">
                  <w:pPr>
                    <w:pStyle w:val="ListParagraph"/>
                    <w:numPr>
                      <w:ilvl w:val="0"/>
                      <w:numId w:val="13"/>
                    </w:numPr>
                    <w:jc w:val="both"/>
                    <w:rPr>
                      <w:rFonts w:ascii="Arial" w:hAnsi="Arial" w:cs="Arial"/>
                    </w:rPr>
                  </w:pPr>
                  <w:r w:rsidRPr="00B12634">
                    <w:rPr>
                      <w:rFonts w:ascii="Arial" w:hAnsi="Arial" w:cs="Arial"/>
                    </w:rPr>
                    <w:t>An analysis of the future costing and financing of the programme</w:t>
                  </w:r>
                  <w:r>
                    <w:rPr>
                      <w:rFonts w:ascii="Arial" w:hAnsi="Arial" w:cs="Arial"/>
                    </w:rPr>
                    <w:t>.</w:t>
                  </w:r>
                </w:p>
                <w:p w:rsidR="00573E5A" w:rsidRDefault="00573E5A" w:rsidP="0046173D">
                  <w:pPr>
                    <w:jc w:val="both"/>
                    <w:rPr>
                      <w:rFonts w:ascii="Arial" w:eastAsia="Arial" w:hAnsi="Arial"/>
                      <w:color w:val="000000"/>
                      <w:sz w:val="22"/>
                      <w:lang w:val="en-GB"/>
                    </w:rPr>
                  </w:pPr>
                </w:p>
                <w:p w:rsidR="00573E5A" w:rsidRPr="00730507" w:rsidRDefault="00573E5A" w:rsidP="0046173D">
                  <w:pPr>
                    <w:jc w:val="both"/>
                    <w:rPr>
                      <w:b/>
                      <w:lang w:val="en-GB"/>
                    </w:rPr>
                  </w:pPr>
                  <w:r w:rsidRPr="00730507">
                    <w:rPr>
                      <w:rFonts w:ascii="Arial" w:eastAsia="Arial" w:hAnsi="Arial"/>
                      <w:b/>
                      <w:color w:val="000000"/>
                      <w:sz w:val="22"/>
                      <w:lang w:val="en-GB"/>
                    </w:rPr>
                    <w:t>The nature of stakeholders' participation in developing this proposal</w:t>
                  </w:r>
                  <w:r w:rsidR="00D84B78">
                    <w:rPr>
                      <w:rFonts w:ascii="Arial" w:eastAsia="Arial" w:hAnsi="Arial"/>
                      <w:b/>
                      <w:color w:val="000000"/>
                      <w:sz w:val="22"/>
                      <w:lang w:val="en-GB"/>
                    </w:rPr>
                    <w:t>, including:</w:t>
                  </w:r>
                </w:p>
                <w:p w:rsidR="00573E5A" w:rsidRPr="0046173D" w:rsidRDefault="00573E5A" w:rsidP="0046173D">
                  <w:pPr>
                    <w:pStyle w:val="ListParagraph"/>
                    <w:numPr>
                      <w:ilvl w:val="0"/>
                      <w:numId w:val="13"/>
                    </w:numPr>
                    <w:jc w:val="both"/>
                  </w:pPr>
                  <w:r w:rsidRPr="00730507">
                    <w:rPr>
                      <w:rFonts w:ascii="Arial" w:eastAsia="Arial" w:hAnsi="Arial"/>
                      <w:color w:val="000000"/>
                    </w:rPr>
                    <w:t>Inter-Agency Coordinating Committee</w:t>
                  </w:r>
                  <w:r>
                    <w:rPr>
                      <w:rFonts w:ascii="Arial" w:eastAsia="Arial" w:hAnsi="Arial"/>
                      <w:color w:val="000000"/>
                    </w:rPr>
                    <w:t xml:space="preserve"> or equivalent.</w:t>
                  </w:r>
                </w:p>
                <w:p w:rsidR="00573E5A" w:rsidRPr="0046173D" w:rsidRDefault="00573E5A" w:rsidP="0046173D">
                  <w:pPr>
                    <w:pStyle w:val="ListParagraph"/>
                    <w:numPr>
                      <w:ilvl w:val="0"/>
                      <w:numId w:val="13"/>
                    </w:numPr>
                    <w:jc w:val="both"/>
                  </w:pPr>
                  <w:r w:rsidRPr="00730507">
                    <w:rPr>
                      <w:rFonts w:ascii="Arial" w:eastAsia="Arial" w:hAnsi="Arial"/>
                      <w:color w:val="000000"/>
                    </w:rPr>
                    <w:t>Partners</w:t>
                  </w:r>
                  <w:r>
                    <w:rPr>
                      <w:rFonts w:ascii="Arial" w:eastAsia="Arial" w:hAnsi="Arial"/>
                      <w:color w:val="000000"/>
                    </w:rPr>
                    <w:t>.</w:t>
                  </w:r>
                </w:p>
              </w:tc>
            </w:tr>
          </w:tbl>
          <w:p w:rsidR="00C82E4F" w:rsidRPr="0051064F" w:rsidRDefault="00C82E4F">
            <w:pPr>
              <w:rPr>
                <w:lang w:val="en-GB"/>
              </w:rPr>
            </w:pPr>
          </w:p>
        </w:tc>
      </w:tr>
      <w:tr w:rsidR="00C82E4F" w:rsidRPr="0051064F" w:rsidTr="002F48A4">
        <w:trPr>
          <w:trHeight w:val="103"/>
        </w:trPr>
        <w:tc>
          <w:tcPr>
            <w:tcW w:w="9357" w:type="dxa"/>
          </w:tcPr>
          <w:p w:rsidR="00C82E4F" w:rsidRPr="0051064F" w:rsidRDefault="00C82E4F">
            <w:pPr>
              <w:pStyle w:val="EmptyLayoutCell"/>
              <w:rPr>
                <w:lang w:val="en-GB"/>
              </w:rPr>
            </w:pPr>
          </w:p>
        </w:tc>
      </w:tr>
      <w:tr w:rsidR="00C82E4F" w:rsidRPr="0051064F" w:rsidTr="002F48A4">
        <w:tc>
          <w:tcPr>
            <w:tcW w:w="9357" w:type="dxa"/>
          </w:tcPr>
          <w:p w:rsidR="00C63CD0" w:rsidRPr="0094351F" w:rsidRDefault="00C63CD0">
            <w:pPr>
              <w:rPr>
                <w:rFonts w:asciiTheme="minorHAnsi" w:hAnsiTheme="minorHAnsi"/>
              </w:rPr>
            </w:pPr>
          </w:p>
          <w:p w:rsidR="00C63CD0" w:rsidRPr="00C63CD0" w:rsidRDefault="00C63CD0">
            <w:pPr>
              <w:rPr>
                <w:rFonts w:asciiTheme="minorHAnsi" w:hAnsiTheme="minorHAnsi"/>
                <w:lang w:val="mn-MN"/>
              </w:rPr>
            </w:pPr>
          </w:p>
          <w:tbl>
            <w:tblPr>
              <w:tblW w:w="9351" w:type="dxa"/>
              <w:tblBorders>
                <w:top w:val="single" w:sz="4" w:space="0" w:color="auto"/>
                <w:left w:val="single" w:sz="4" w:space="0" w:color="auto"/>
                <w:bottom w:val="single" w:sz="4" w:space="0" w:color="auto"/>
                <w:right w:val="single" w:sz="4" w:space="0" w:color="auto"/>
              </w:tblBorders>
              <w:shd w:val="clear" w:color="auto" w:fill="DAEEF3" w:themeFill="accent5" w:themeFillTint="33"/>
              <w:tblCellMar>
                <w:left w:w="0" w:type="dxa"/>
                <w:right w:w="0" w:type="dxa"/>
              </w:tblCellMar>
              <w:tblLook w:val="0000"/>
            </w:tblPr>
            <w:tblGrid>
              <w:gridCol w:w="9351"/>
            </w:tblGrid>
            <w:tr w:rsidR="00730507" w:rsidRPr="0051064F" w:rsidTr="0046173D">
              <w:trPr>
                <w:trHeight w:val="6048"/>
              </w:trPr>
              <w:tc>
                <w:tcPr>
                  <w:tcW w:w="9351" w:type="dxa"/>
                  <w:shd w:val="clear" w:color="auto" w:fill="B6DDE8" w:themeFill="accent5" w:themeFillTint="66"/>
                  <w:tcMar>
                    <w:top w:w="40" w:type="dxa"/>
                    <w:left w:w="40" w:type="dxa"/>
                    <w:bottom w:w="40" w:type="dxa"/>
                    <w:right w:w="40" w:type="dxa"/>
                  </w:tcMar>
                </w:tcPr>
                <w:p w:rsidR="00C63CD0" w:rsidRPr="0047135E" w:rsidRDefault="00275101" w:rsidP="00F44C7A">
                  <w:pPr>
                    <w:ind w:left="225" w:right="226" w:firstLine="426"/>
                    <w:jc w:val="both"/>
                    <w:rPr>
                      <w:rFonts w:cs="Arial"/>
                      <w:sz w:val="24"/>
                      <w:szCs w:val="24"/>
                    </w:rPr>
                  </w:pPr>
                  <w:r w:rsidRPr="0047135E">
                    <w:rPr>
                      <w:rFonts w:cs="Arial"/>
                      <w:sz w:val="24"/>
                      <w:szCs w:val="24"/>
                    </w:rPr>
                    <w:t>Through submission of this proposal, the Government of Mongolia seeks GAVI AMC access for PCV13 to be introduced into national vaccination schedule starting on January 2016.</w:t>
                  </w:r>
                </w:p>
                <w:p w:rsidR="00C63CD0" w:rsidRPr="0047135E" w:rsidRDefault="00C63CD0" w:rsidP="00F44C7A">
                  <w:pPr>
                    <w:ind w:left="225" w:right="226"/>
                    <w:jc w:val="both"/>
                    <w:rPr>
                      <w:rFonts w:cs="Arial"/>
                      <w:sz w:val="24"/>
                      <w:szCs w:val="24"/>
                    </w:rPr>
                  </w:pPr>
                  <w:r w:rsidRPr="0047135E">
                    <w:rPr>
                      <w:rFonts w:cs="Arial"/>
                      <w:sz w:val="24"/>
                      <w:szCs w:val="24"/>
                    </w:rPr>
                    <w:t xml:space="preserve">         </w:t>
                  </w:r>
                  <w:r w:rsidR="00275101" w:rsidRPr="0047135E">
                    <w:rPr>
                      <w:rFonts w:cs="Arial"/>
                      <w:sz w:val="24"/>
                      <w:szCs w:val="24"/>
                    </w:rPr>
                    <w:t>Mongolia</w:t>
                  </w:r>
                  <w:r w:rsidRPr="0047135E">
                    <w:rPr>
                      <w:rFonts w:cs="Arial"/>
                      <w:sz w:val="24"/>
                      <w:szCs w:val="24"/>
                    </w:rPr>
                    <w:t xml:space="preserve"> has conducted sentinel surveillance for pneumococcal diseases among children</w:t>
                  </w:r>
                  <w:r w:rsidR="00275101" w:rsidRPr="0047135E">
                    <w:rPr>
                      <w:rFonts w:cs="Arial"/>
                      <w:sz w:val="24"/>
                      <w:szCs w:val="24"/>
                    </w:rPr>
                    <w:t xml:space="preserve"> under</w:t>
                  </w:r>
                  <w:r w:rsidRPr="0047135E">
                    <w:rPr>
                      <w:rFonts w:cs="Arial"/>
                      <w:sz w:val="24"/>
                      <w:szCs w:val="24"/>
                    </w:rPr>
                    <w:t xml:space="preserve"> 5 years old in U</w:t>
                  </w:r>
                  <w:r w:rsidR="00275101" w:rsidRPr="0047135E">
                    <w:rPr>
                      <w:rFonts w:cs="Arial"/>
                      <w:sz w:val="24"/>
                      <w:szCs w:val="24"/>
                    </w:rPr>
                    <w:t>laanbaatar</w:t>
                  </w:r>
                  <w:r w:rsidRPr="0047135E">
                    <w:rPr>
                      <w:rFonts w:cs="Arial"/>
                      <w:sz w:val="24"/>
                      <w:szCs w:val="24"/>
                    </w:rPr>
                    <w:t xml:space="preserve"> city since 2008. According to the current genotyping data of pneumococci obtained from the ongoing sentinel surveillance for pneumococcal diseases in the countr</w:t>
                  </w:r>
                  <w:r w:rsidR="00275101" w:rsidRPr="0047135E">
                    <w:rPr>
                      <w:rFonts w:cs="Arial"/>
                      <w:sz w:val="24"/>
                      <w:szCs w:val="24"/>
                    </w:rPr>
                    <w:t>y, some serotypes which include</w:t>
                  </w:r>
                  <w:r w:rsidRPr="0047135E">
                    <w:rPr>
                      <w:rFonts w:cs="Arial"/>
                      <w:sz w:val="24"/>
                      <w:szCs w:val="24"/>
                    </w:rPr>
                    <w:t xml:space="preserve"> in PCV13 for example genotype 3 </w:t>
                  </w:r>
                  <w:r w:rsidR="009925B8" w:rsidRPr="0047135E">
                    <w:rPr>
                      <w:rFonts w:cs="Arial"/>
                      <w:sz w:val="24"/>
                      <w:szCs w:val="24"/>
                    </w:rPr>
                    <w:t xml:space="preserve">represents 1% </w:t>
                  </w:r>
                  <w:r w:rsidRPr="0047135E">
                    <w:rPr>
                      <w:rFonts w:cs="Arial"/>
                      <w:sz w:val="24"/>
                      <w:szCs w:val="24"/>
                    </w:rPr>
                    <w:t xml:space="preserve">and 19A </w:t>
                  </w:r>
                  <w:r w:rsidR="00737333" w:rsidRPr="0047135E">
                    <w:rPr>
                      <w:rFonts w:cs="Arial"/>
                      <w:sz w:val="24"/>
                      <w:szCs w:val="24"/>
                    </w:rPr>
                    <w:t>represents</w:t>
                  </w:r>
                  <w:r w:rsidRPr="0047135E">
                    <w:rPr>
                      <w:rFonts w:cs="Arial"/>
                      <w:sz w:val="24"/>
                      <w:szCs w:val="24"/>
                    </w:rPr>
                    <w:t xml:space="preserve"> </w:t>
                  </w:r>
                  <w:r w:rsidR="009925B8" w:rsidRPr="0047135E">
                    <w:rPr>
                      <w:rFonts w:cs="Arial"/>
                      <w:sz w:val="24"/>
                      <w:szCs w:val="24"/>
                    </w:rPr>
                    <w:t>2</w:t>
                  </w:r>
                  <w:r w:rsidRPr="0047135E">
                    <w:rPr>
                      <w:rFonts w:cs="Arial"/>
                      <w:sz w:val="24"/>
                      <w:szCs w:val="24"/>
                    </w:rPr>
                    <w:t xml:space="preserve">% and genotype 6A/B/C </w:t>
                  </w:r>
                  <w:r w:rsidR="00737333" w:rsidRPr="0047135E">
                    <w:rPr>
                      <w:rFonts w:cs="Arial"/>
                      <w:sz w:val="24"/>
                      <w:szCs w:val="24"/>
                    </w:rPr>
                    <w:t>represents</w:t>
                  </w:r>
                  <w:r w:rsidRPr="0047135E">
                    <w:rPr>
                      <w:rFonts w:cs="Arial"/>
                      <w:sz w:val="24"/>
                      <w:szCs w:val="24"/>
                    </w:rPr>
                    <w:t xml:space="preserve"> 22% of all isolated pneumococci. </w:t>
                  </w:r>
                  <w:r w:rsidR="00737333" w:rsidRPr="0047135E">
                    <w:rPr>
                      <w:rFonts w:cs="Arial"/>
                      <w:sz w:val="24"/>
                      <w:szCs w:val="24"/>
                    </w:rPr>
                    <w:t>Due to these rates</w:t>
                  </w:r>
                  <w:r w:rsidRPr="0047135E">
                    <w:rPr>
                      <w:rFonts w:cs="Arial"/>
                      <w:sz w:val="24"/>
                      <w:szCs w:val="24"/>
                    </w:rPr>
                    <w:t>,</w:t>
                  </w:r>
                  <w:r w:rsidR="00275101" w:rsidRPr="0047135E">
                    <w:rPr>
                      <w:rFonts w:cs="Arial"/>
                      <w:sz w:val="24"/>
                      <w:szCs w:val="24"/>
                    </w:rPr>
                    <w:t xml:space="preserve"> the</w:t>
                  </w:r>
                  <w:r w:rsidRPr="0047135E">
                    <w:rPr>
                      <w:rFonts w:cs="Arial"/>
                      <w:sz w:val="24"/>
                      <w:szCs w:val="24"/>
                    </w:rPr>
                    <w:t xml:space="preserve"> Governmen</w:t>
                  </w:r>
                  <w:r w:rsidR="00737333" w:rsidRPr="0047135E">
                    <w:rPr>
                      <w:rFonts w:cs="Arial"/>
                      <w:sz w:val="24"/>
                      <w:szCs w:val="24"/>
                    </w:rPr>
                    <w:t xml:space="preserve">t of Mongolia is choosing PCV13 for introduction in the national schedule. </w:t>
                  </w:r>
                </w:p>
                <w:p w:rsidR="00C63CD0" w:rsidRPr="0047135E" w:rsidRDefault="00C63CD0" w:rsidP="00F44C7A">
                  <w:pPr>
                    <w:ind w:left="225" w:right="226" w:firstLine="426"/>
                    <w:jc w:val="both"/>
                    <w:rPr>
                      <w:rFonts w:cs="Arial"/>
                      <w:sz w:val="24"/>
                      <w:szCs w:val="24"/>
                      <w:lang w:val="mn-MN"/>
                    </w:rPr>
                  </w:pPr>
                  <w:r w:rsidRPr="0047135E">
                    <w:rPr>
                      <w:rFonts w:cs="Arial"/>
                      <w:sz w:val="24"/>
                      <w:szCs w:val="24"/>
                    </w:rPr>
                    <w:t>According to WHO estimates for 2000 published in 2009, pneumococcus causes 3,212 cases of pneumonia, 25 cases of meningitis, and 147 cases of other invasive disease</w:t>
                  </w:r>
                  <w:r w:rsidR="00275101" w:rsidRPr="0047135E">
                    <w:rPr>
                      <w:rFonts w:cs="Arial"/>
                      <w:sz w:val="24"/>
                      <w:szCs w:val="24"/>
                    </w:rPr>
                    <w:t>s</w:t>
                  </w:r>
                  <w:r w:rsidRPr="0047135E">
                    <w:rPr>
                      <w:rFonts w:cs="Arial"/>
                      <w:sz w:val="24"/>
                      <w:szCs w:val="24"/>
                    </w:rPr>
                    <w:t xml:space="preserve"> among children under 5 in Mongolia </w:t>
                  </w:r>
                  <w:r w:rsidR="00275101" w:rsidRPr="0047135E">
                    <w:rPr>
                      <w:rFonts w:cs="Arial"/>
                      <w:sz w:val="24"/>
                      <w:szCs w:val="24"/>
                    </w:rPr>
                    <w:t xml:space="preserve">per year. These diseases </w:t>
                  </w:r>
                  <w:proofErr w:type="spellStart"/>
                  <w:r w:rsidR="00275101" w:rsidRPr="0047135E">
                    <w:rPr>
                      <w:rFonts w:cs="Arial"/>
                      <w:sz w:val="24"/>
                      <w:szCs w:val="24"/>
                    </w:rPr>
                    <w:t>cause</w:t>
                  </w:r>
                  <w:proofErr w:type="spellEnd"/>
                  <w:r w:rsidRPr="0047135E">
                    <w:rPr>
                      <w:rFonts w:cs="Arial"/>
                      <w:sz w:val="24"/>
                      <w:szCs w:val="24"/>
                    </w:rPr>
                    <w:t xml:space="preserve"> 192 deaths</w:t>
                  </w:r>
                  <w:r w:rsidR="00737333" w:rsidRPr="0047135E">
                    <w:rPr>
                      <w:rFonts w:cs="Arial"/>
                      <w:sz w:val="24"/>
                      <w:szCs w:val="24"/>
                    </w:rPr>
                    <w:t xml:space="preserve"> per year</w:t>
                  </w:r>
                  <w:r w:rsidRPr="0047135E">
                    <w:rPr>
                      <w:rFonts w:cs="Arial"/>
                      <w:sz w:val="24"/>
                      <w:szCs w:val="24"/>
                    </w:rPr>
                    <w:t>.</w:t>
                  </w:r>
                </w:p>
                <w:p w:rsidR="007C5447" w:rsidRPr="0047135E" w:rsidRDefault="00275101" w:rsidP="00F44C7A">
                  <w:pPr>
                    <w:ind w:left="225" w:right="226" w:firstLine="426"/>
                    <w:jc w:val="both"/>
                    <w:rPr>
                      <w:rFonts w:cs="Arial"/>
                      <w:sz w:val="24"/>
                      <w:szCs w:val="24"/>
                    </w:rPr>
                  </w:pPr>
                  <w:r w:rsidRPr="0047135E">
                    <w:rPr>
                      <w:rFonts w:cs="Arial"/>
                      <w:sz w:val="24"/>
                      <w:szCs w:val="24"/>
                    </w:rPr>
                    <w:t xml:space="preserve">In 2012, </w:t>
                  </w:r>
                  <w:r w:rsidR="008673C1" w:rsidRPr="0047135E">
                    <w:rPr>
                      <w:rFonts w:cs="Arial"/>
                      <w:sz w:val="24"/>
                      <w:szCs w:val="24"/>
                    </w:rPr>
                    <w:t xml:space="preserve">DTP3 coverage </w:t>
                  </w:r>
                  <w:r w:rsidRPr="0047135E">
                    <w:rPr>
                      <w:rFonts w:cs="Arial"/>
                      <w:sz w:val="24"/>
                      <w:szCs w:val="24"/>
                    </w:rPr>
                    <w:t>was</w:t>
                  </w:r>
                  <w:r w:rsidR="008673C1" w:rsidRPr="0047135E">
                    <w:rPr>
                      <w:rFonts w:cs="Arial"/>
                      <w:sz w:val="24"/>
                      <w:szCs w:val="24"/>
                    </w:rPr>
                    <w:t xml:space="preserve"> reported</w:t>
                  </w:r>
                  <w:r w:rsidRPr="0047135E">
                    <w:rPr>
                      <w:rFonts w:cs="Arial"/>
                      <w:sz w:val="24"/>
                      <w:szCs w:val="24"/>
                    </w:rPr>
                    <w:t xml:space="preserve"> to stand at</w:t>
                  </w:r>
                  <w:r w:rsidR="009925B8" w:rsidRPr="0047135E">
                    <w:rPr>
                      <w:rFonts w:cs="Arial"/>
                      <w:sz w:val="24"/>
                      <w:szCs w:val="24"/>
                    </w:rPr>
                    <w:t xml:space="preserve"> </w:t>
                  </w:r>
                  <w:r w:rsidR="008673C1" w:rsidRPr="0047135E">
                    <w:rPr>
                      <w:rFonts w:cs="Arial"/>
                      <w:sz w:val="24"/>
                      <w:szCs w:val="24"/>
                    </w:rPr>
                    <w:t xml:space="preserve">96.7 </w:t>
                  </w:r>
                  <w:r w:rsidR="007C5447" w:rsidRPr="0047135E">
                    <w:rPr>
                      <w:rFonts w:cs="Arial"/>
                      <w:sz w:val="24"/>
                      <w:szCs w:val="24"/>
                    </w:rPr>
                    <w:t>% at</w:t>
                  </w:r>
                  <w:r w:rsidRPr="0047135E">
                    <w:rPr>
                      <w:rFonts w:cs="Arial"/>
                      <w:sz w:val="24"/>
                      <w:szCs w:val="24"/>
                    </w:rPr>
                    <w:t xml:space="preserve"> the</w:t>
                  </w:r>
                  <w:r w:rsidR="007C5447" w:rsidRPr="0047135E">
                    <w:rPr>
                      <w:rFonts w:cs="Arial"/>
                      <w:sz w:val="24"/>
                      <w:szCs w:val="24"/>
                    </w:rPr>
                    <w:t xml:space="preserve"> n</w:t>
                  </w:r>
                  <w:r w:rsidR="008673C1" w:rsidRPr="0047135E">
                    <w:rPr>
                      <w:rFonts w:cs="Arial"/>
                      <w:sz w:val="24"/>
                      <w:szCs w:val="24"/>
                    </w:rPr>
                    <w:t>ational level</w:t>
                  </w:r>
                  <w:r w:rsidRPr="0047135E">
                    <w:rPr>
                      <w:rFonts w:cs="Arial"/>
                      <w:sz w:val="24"/>
                      <w:szCs w:val="24"/>
                    </w:rPr>
                    <w:t>.</w:t>
                  </w:r>
                </w:p>
                <w:p w:rsidR="007C5447" w:rsidRPr="0047135E" w:rsidRDefault="00737333" w:rsidP="00F44C7A">
                  <w:pPr>
                    <w:ind w:left="225" w:right="226" w:firstLine="426"/>
                    <w:jc w:val="both"/>
                    <w:rPr>
                      <w:rFonts w:cs="Arial"/>
                      <w:sz w:val="24"/>
                      <w:szCs w:val="24"/>
                      <w:lang w:val="mn-MN"/>
                    </w:rPr>
                  </w:pPr>
                  <w:r w:rsidRPr="0047135E">
                    <w:rPr>
                      <w:rFonts w:cs="Arial"/>
                      <w:sz w:val="24"/>
                      <w:szCs w:val="24"/>
                    </w:rPr>
                    <w:t>In 2012, there were</w:t>
                  </w:r>
                  <w:r w:rsidR="00041452" w:rsidRPr="0047135E">
                    <w:rPr>
                      <w:rFonts w:cs="Arial"/>
                      <w:sz w:val="24"/>
                      <w:szCs w:val="24"/>
                    </w:rPr>
                    <w:t xml:space="preserve"> </w:t>
                  </w:r>
                  <w:r w:rsidR="008673C1" w:rsidRPr="0047135E">
                    <w:rPr>
                      <w:rFonts w:cs="Arial"/>
                      <w:sz w:val="24"/>
                      <w:szCs w:val="24"/>
                    </w:rPr>
                    <w:t>74,778</w:t>
                  </w:r>
                  <w:r w:rsidRPr="0047135E">
                    <w:rPr>
                      <w:rFonts w:cs="Arial"/>
                      <w:sz w:val="24"/>
                      <w:szCs w:val="24"/>
                    </w:rPr>
                    <w:t xml:space="preserve"> births</w:t>
                  </w:r>
                  <w:r w:rsidR="008673C1" w:rsidRPr="0047135E">
                    <w:rPr>
                      <w:rFonts w:cs="Arial"/>
                      <w:sz w:val="24"/>
                      <w:szCs w:val="24"/>
                    </w:rPr>
                    <w:t xml:space="preserve"> </w:t>
                  </w:r>
                  <w:r w:rsidR="007C5447" w:rsidRPr="0047135E">
                    <w:rPr>
                      <w:rFonts w:cs="Arial"/>
                      <w:sz w:val="24"/>
                      <w:szCs w:val="24"/>
                    </w:rPr>
                    <w:t>and infant mortality rate</w:t>
                  </w:r>
                  <w:r w:rsidRPr="0047135E">
                    <w:rPr>
                      <w:rFonts w:cs="Arial"/>
                      <w:sz w:val="24"/>
                      <w:szCs w:val="24"/>
                    </w:rPr>
                    <w:t xml:space="preserve"> stood at 15.3 per 1,000 </w:t>
                  </w:r>
                  <w:r w:rsidR="007C5447" w:rsidRPr="0047135E">
                    <w:rPr>
                      <w:rFonts w:cs="Arial"/>
                      <w:sz w:val="24"/>
                      <w:szCs w:val="24"/>
                    </w:rPr>
                    <w:t>live birth</w:t>
                  </w:r>
                  <w:r w:rsidRPr="0047135E">
                    <w:rPr>
                      <w:rFonts w:cs="Arial"/>
                      <w:sz w:val="24"/>
                      <w:szCs w:val="24"/>
                    </w:rPr>
                    <w:t>s</w:t>
                  </w:r>
                  <w:r w:rsidR="007C5447" w:rsidRPr="0047135E">
                    <w:rPr>
                      <w:rFonts w:cs="Arial"/>
                      <w:sz w:val="24"/>
                      <w:szCs w:val="24"/>
                    </w:rPr>
                    <w:t xml:space="preserve">. </w:t>
                  </w:r>
                  <w:r w:rsidR="00275101" w:rsidRPr="0047135E">
                    <w:rPr>
                      <w:rFonts w:cs="Arial"/>
                      <w:sz w:val="24"/>
                      <w:szCs w:val="24"/>
                    </w:rPr>
                    <w:t>Estimates show that</w:t>
                  </w:r>
                  <w:r w:rsidR="007C5447" w:rsidRPr="0047135E">
                    <w:rPr>
                      <w:rFonts w:cs="Arial"/>
                      <w:sz w:val="24"/>
                      <w:szCs w:val="24"/>
                    </w:rPr>
                    <w:t xml:space="preserve"> </w:t>
                  </w:r>
                  <w:r w:rsidR="008673C1" w:rsidRPr="0047135E">
                    <w:rPr>
                      <w:rFonts w:cs="Arial"/>
                      <w:sz w:val="24"/>
                      <w:szCs w:val="24"/>
                    </w:rPr>
                    <w:t xml:space="preserve">83,526-91,806 </w:t>
                  </w:r>
                  <w:r w:rsidR="007C5447" w:rsidRPr="0047135E">
                    <w:rPr>
                      <w:rFonts w:cs="Arial"/>
                      <w:sz w:val="24"/>
                      <w:szCs w:val="24"/>
                    </w:rPr>
                    <w:t xml:space="preserve">children will be vaccinated with PCV vaccines </w:t>
                  </w:r>
                  <w:proofErr w:type="gramStart"/>
                  <w:r w:rsidR="007C5447" w:rsidRPr="0047135E">
                    <w:rPr>
                      <w:rFonts w:cs="Arial"/>
                      <w:sz w:val="24"/>
                      <w:szCs w:val="24"/>
                    </w:rPr>
                    <w:t>annually</w:t>
                  </w:r>
                  <w:r w:rsidR="008673C1" w:rsidRPr="0047135E">
                    <w:rPr>
                      <w:rFonts w:cs="Arial"/>
                      <w:sz w:val="24"/>
                      <w:szCs w:val="24"/>
                    </w:rPr>
                    <w:t xml:space="preserve"> </w:t>
                  </w:r>
                  <w:r w:rsidR="00275101" w:rsidRPr="0047135E">
                    <w:rPr>
                      <w:rFonts w:cs="Arial"/>
                      <w:sz w:val="24"/>
                      <w:szCs w:val="24"/>
                    </w:rPr>
                    <w:t>between 2016-2019</w:t>
                  </w:r>
                  <w:r w:rsidR="00CF0B1A" w:rsidRPr="0047135E">
                    <w:rPr>
                      <w:rFonts w:cs="Arial"/>
                      <w:sz w:val="24"/>
                      <w:szCs w:val="24"/>
                    </w:rPr>
                    <w:t>, according to the current</w:t>
                  </w:r>
                  <w:r w:rsidR="007C5447" w:rsidRPr="0047135E">
                    <w:rPr>
                      <w:rFonts w:cs="Arial"/>
                      <w:sz w:val="24"/>
                      <w:szCs w:val="24"/>
                    </w:rPr>
                    <w:t xml:space="preserve"> 96-98% vaccination </w:t>
                  </w:r>
                  <w:r w:rsidR="00CF0B1A" w:rsidRPr="0047135E">
                    <w:rPr>
                      <w:rFonts w:cs="Arial"/>
                      <w:sz w:val="24"/>
                      <w:szCs w:val="24"/>
                    </w:rPr>
                    <w:t>rate estimates</w:t>
                  </w:r>
                  <w:proofErr w:type="gramEnd"/>
                  <w:r w:rsidR="007C5447" w:rsidRPr="0047135E">
                    <w:rPr>
                      <w:rFonts w:cs="Arial"/>
                      <w:sz w:val="24"/>
                      <w:szCs w:val="24"/>
                    </w:rPr>
                    <w:t xml:space="preserve">. </w:t>
                  </w:r>
                </w:p>
                <w:p w:rsidR="007C5447" w:rsidRPr="0047135E" w:rsidRDefault="00275101" w:rsidP="00F44C7A">
                  <w:pPr>
                    <w:ind w:left="225" w:right="226" w:firstLine="426"/>
                    <w:jc w:val="both"/>
                    <w:rPr>
                      <w:rFonts w:cs="Arial"/>
                      <w:sz w:val="24"/>
                      <w:szCs w:val="24"/>
                    </w:rPr>
                  </w:pPr>
                  <w:r w:rsidRPr="0047135E">
                    <w:rPr>
                      <w:rFonts w:cs="Arial"/>
                      <w:sz w:val="24"/>
                      <w:szCs w:val="24"/>
                    </w:rPr>
                    <w:t xml:space="preserve">As </w:t>
                  </w:r>
                  <w:r w:rsidR="00BE1103" w:rsidRPr="0047135E">
                    <w:rPr>
                      <w:rFonts w:cs="Arial"/>
                      <w:sz w:val="24"/>
                      <w:szCs w:val="24"/>
                    </w:rPr>
                    <w:t xml:space="preserve">PCV is </w:t>
                  </w:r>
                  <w:r w:rsidRPr="0047135E">
                    <w:rPr>
                      <w:rFonts w:cs="Arial"/>
                      <w:sz w:val="24"/>
                      <w:szCs w:val="24"/>
                    </w:rPr>
                    <w:t>administered</w:t>
                  </w:r>
                  <w:r w:rsidR="00BE1103" w:rsidRPr="0047135E">
                    <w:rPr>
                      <w:rFonts w:cs="Arial"/>
                      <w:sz w:val="24"/>
                      <w:szCs w:val="24"/>
                    </w:rPr>
                    <w:t xml:space="preserve"> at 2,</w:t>
                  </w:r>
                  <w:r w:rsidRPr="0047135E">
                    <w:rPr>
                      <w:rFonts w:cs="Arial"/>
                      <w:sz w:val="24"/>
                      <w:szCs w:val="24"/>
                    </w:rPr>
                    <w:t xml:space="preserve"> 3 and 4 months of age which coincides with the </w:t>
                  </w:r>
                  <w:proofErr w:type="spellStart"/>
                  <w:r w:rsidRPr="0047135E">
                    <w:rPr>
                      <w:rFonts w:cs="Arial"/>
                      <w:sz w:val="24"/>
                      <w:szCs w:val="24"/>
                    </w:rPr>
                    <w:t>Penta-valent</w:t>
                  </w:r>
                  <w:proofErr w:type="spellEnd"/>
                  <w:r w:rsidRPr="0047135E">
                    <w:rPr>
                      <w:rFonts w:cs="Arial"/>
                      <w:sz w:val="24"/>
                      <w:szCs w:val="24"/>
                    </w:rPr>
                    <w:t xml:space="preserve"> vaccines and OPV schedules, There is no need to change the current vaccination schedule in relation with PCV introduction.</w:t>
                  </w:r>
                </w:p>
                <w:p w:rsidR="00BE1103" w:rsidRPr="0047135E" w:rsidRDefault="00275101" w:rsidP="00F44C7A">
                  <w:pPr>
                    <w:ind w:left="225" w:right="226" w:firstLine="426"/>
                    <w:jc w:val="both"/>
                    <w:rPr>
                      <w:rFonts w:cs="Arial"/>
                      <w:sz w:val="24"/>
                      <w:szCs w:val="24"/>
                    </w:rPr>
                  </w:pPr>
                  <w:r w:rsidRPr="0047135E">
                    <w:rPr>
                      <w:rFonts w:cs="Arial"/>
                      <w:sz w:val="24"/>
                      <w:szCs w:val="24"/>
                    </w:rPr>
                    <w:t xml:space="preserve">With WHO support, </w:t>
                  </w:r>
                  <w:r w:rsidR="00BE1103" w:rsidRPr="0047135E">
                    <w:rPr>
                      <w:rFonts w:cs="Arial"/>
                      <w:sz w:val="24"/>
                      <w:szCs w:val="24"/>
                    </w:rPr>
                    <w:t>Mongolia conducted the Effective Vaccine Management assessment in Aug</w:t>
                  </w:r>
                  <w:r w:rsidR="00737333" w:rsidRPr="0047135E">
                    <w:rPr>
                      <w:rFonts w:cs="Arial"/>
                      <w:sz w:val="24"/>
                      <w:szCs w:val="24"/>
                    </w:rPr>
                    <w:t>ust</w:t>
                  </w:r>
                  <w:r w:rsidR="00BE1103" w:rsidRPr="0047135E">
                    <w:rPr>
                      <w:rFonts w:cs="Arial"/>
                      <w:sz w:val="24"/>
                      <w:szCs w:val="24"/>
                    </w:rPr>
                    <w:t xml:space="preserve"> 2012</w:t>
                  </w:r>
                  <w:r w:rsidRPr="0047135E">
                    <w:rPr>
                      <w:rFonts w:cs="Arial"/>
                      <w:sz w:val="24"/>
                      <w:szCs w:val="24"/>
                    </w:rPr>
                    <w:t>. As a follow-up measure,</w:t>
                  </w:r>
                  <w:r w:rsidR="00BE1103" w:rsidRPr="0047135E">
                    <w:rPr>
                      <w:rFonts w:cs="Arial"/>
                      <w:sz w:val="24"/>
                      <w:szCs w:val="24"/>
                    </w:rPr>
                    <w:t xml:space="preserve"> an Improvement plan</w:t>
                  </w:r>
                  <w:r w:rsidRPr="0047135E">
                    <w:rPr>
                      <w:rFonts w:cs="Arial"/>
                      <w:sz w:val="24"/>
                      <w:szCs w:val="24"/>
                    </w:rPr>
                    <w:t xml:space="preserve"> was</w:t>
                  </w:r>
                  <w:r w:rsidR="00BE1103" w:rsidRPr="0047135E">
                    <w:rPr>
                      <w:rFonts w:cs="Arial"/>
                      <w:sz w:val="24"/>
                      <w:szCs w:val="24"/>
                    </w:rPr>
                    <w:t xml:space="preserve"> developed </w:t>
                  </w:r>
                  <w:r w:rsidR="00651EA3" w:rsidRPr="0047135E">
                    <w:rPr>
                      <w:rFonts w:cs="Arial"/>
                      <w:sz w:val="24"/>
                      <w:szCs w:val="24"/>
                    </w:rPr>
                    <w:t xml:space="preserve">based on the assessment results. </w:t>
                  </w:r>
                  <w:r w:rsidR="00870CFE" w:rsidRPr="0047135E">
                    <w:rPr>
                      <w:rFonts w:cs="Arial"/>
                      <w:sz w:val="24"/>
                      <w:szCs w:val="24"/>
                    </w:rPr>
                    <w:t xml:space="preserve">The main recommendation </w:t>
                  </w:r>
                  <w:r w:rsidR="00737333" w:rsidRPr="0047135E">
                    <w:rPr>
                      <w:rFonts w:cs="Arial"/>
                      <w:sz w:val="24"/>
                      <w:szCs w:val="24"/>
                    </w:rPr>
                    <w:t>resulting from</w:t>
                  </w:r>
                  <w:r w:rsidR="00870CFE" w:rsidRPr="0047135E">
                    <w:rPr>
                      <w:rFonts w:cs="Arial"/>
                      <w:sz w:val="24"/>
                      <w:szCs w:val="24"/>
                    </w:rPr>
                    <w:t xml:space="preserve"> </w:t>
                  </w:r>
                  <w:r w:rsidR="00737333" w:rsidRPr="0047135E">
                    <w:rPr>
                      <w:rFonts w:cs="Arial"/>
                      <w:sz w:val="24"/>
                      <w:szCs w:val="24"/>
                    </w:rPr>
                    <w:t>the</w:t>
                  </w:r>
                  <w:r w:rsidR="00870CFE" w:rsidRPr="0047135E">
                    <w:rPr>
                      <w:rFonts w:cs="Arial"/>
                      <w:sz w:val="24"/>
                      <w:szCs w:val="24"/>
                    </w:rPr>
                    <w:t xml:space="preserve"> E</w:t>
                  </w:r>
                  <w:r w:rsidR="00CF0B1A" w:rsidRPr="0047135E">
                    <w:rPr>
                      <w:rFonts w:cs="Arial"/>
                      <w:sz w:val="24"/>
                      <w:szCs w:val="24"/>
                    </w:rPr>
                    <w:t>V</w:t>
                  </w:r>
                  <w:r w:rsidR="00870CFE" w:rsidRPr="0047135E">
                    <w:rPr>
                      <w:rFonts w:cs="Arial"/>
                      <w:sz w:val="24"/>
                      <w:szCs w:val="24"/>
                    </w:rPr>
                    <w:t xml:space="preserve">M </w:t>
                  </w:r>
                  <w:r w:rsidR="009925B8" w:rsidRPr="0047135E">
                    <w:rPr>
                      <w:rFonts w:cs="Arial"/>
                      <w:sz w:val="24"/>
                      <w:szCs w:val="24"/>
                    </w:rPr>
                    <w:lastRenderedPageBreak/>
                    <w:t>assessment</w:t>
                  </w:r>
                  <w:r w:rsidR="00870CFE" w:rsidRPr="0047135E">
                    <w:rPr>
                      <w:rFonts w:cs="Arial"/>
                      <w:sz w:val="24"/>
                      <w:szCs w:val="24"/>
                    </w:rPr>
                    <w:t xml:space="preserve"> w</w:t>
                  </w:r>
                  <w:r w:rsidR="00737333" w:rsidRPr="0047135E">
                    <w:rPr>
                      <w:rFonts w:cs="Arial"/>
                      <w:sz w:val="24"/>
                      <w:szCs w:val="24"/>
                    </w:rPr>
                    <w:t>as</w:t>
                  </w:r>
                  <w:r w:rsidR="00870CFE" w:rsidRPr="0047135E">
                    <w:rPr>
                      <w:rFonts w:cs="Arial"/>
                      <w:sz w:val="24"/>
                      <w:szCs w:val="24"/>
                    </w:rPr>
                    <w:t xml:space="preserve"> to install </w:t>
                  </w:r>
                  <w:r w:rsidR="008673C1" w:rsidRPr="0047135E">
                    <w:rPr>
                      <w:rFonts w:cs="Arial"/>
                      <w:sz w:val="24"/>
                      <w:szCs w:val="24"/>
                    </w:rPr>
                    <w:t>two</w:t>
                  </w:r>
                  <w:r w:rsidR="00870CFE" w:rsidRPr="0047135E">
                    <w:rPr>
                      <w:rFonts w:cs="Arial"/>
                      <w:sz w:val="24"/>
                      <w:szCs w:val="24"/>
                    </w:rPr>
                    <w:t xml:space="preserve"> cold rooms with 40m</w:t>
                  </w:r>
                  <w:r w:rsidR="008673C1" w:rsidRPr="0047135E">
                    <w:rPr>
                      <w:rFonts w:cs="Arial"/>
                      <w:sz w:val="24"/>
                      <w:szCs w:val="24"/>
                    </w:rPr>
                    <w:t>.</w:t>
                  </w:r>
                  <w:r w:rsidR="00870CFE" w:rsidRPr="0047135E">
                    <w:rPr>
                      <w:rFonts w:cs="Arial"/>
                      <w:sz w:val="24"/>
                      <w:szCs w:val="24"/>
                    </w:rPr>
                    <w:t xml:space="preserve"> </w:t>
                  </w:r>
                  <w:proofErr w:type="gramStart"/>
                  <w:r w:rsidR="009925B8" w:rsidRPr="0047135E">
                    <w:rPr>
                      <w:rFonts w:cs="Arial"/>
                      <w:sz w:val="24"/>
                      <w:szCs w:val="24"/>
                    </w:rPr>
                    <w:t>cubic</w:t>
                  </w:r>
                  <w:proofErr w:type="gramEnd"/>
                  <w:r w:rsidR="008673C1" w:rsidRPr="0047135E">
                    <w:rPr>
                      <w:rFonts w:cs="Arial"/>
                      <w:sz w:val="24"/>
                      <w:szCs w:val="24"/>
                    </w:rPr>
                    <w:t xml:space="preserve"> </w:t>
                  </w:r>
                  <w:r w:rsidR="00870CFE" w:rsidRPr="0047135E">
                    <w:rPr>
                      <w:rFonts w:cs="Arial"/>
                      <w:sz w:val="24"/>
                      <w:szCs w:val="24"/>
                    </w:rPr>
                    <w:t>volume</w:t>
                  </w:r>
                  <w:r w:rsidR="00CF0B1A" w:rsidRPr="0047135E">
                    <w:rPr>
                      <w:rFonts w:cs="Arial"/>
                      <w:sz w:val="24"/>
                      <w:szCs w:val="24"/>
                    </w:rPr>
                    <w:t xml:space="preserve"> at the National Centre for Communicable Diseases</w:t>
                  </w:r>
                  <w:r w:rsidR="00870CFE" w:rsidRPr="0047135E">
                    <w:rPr>
                      <w:rFonts w:cs="Arial"/>
                      <w:sz w:val="24"/>
                      <w:szCs w:val="24"/>
                    </w:rPr>
                    <w:t>. National EPI team has developed a proposal on establishment of one cold room and submitted it to WPRO in May 2013.</w:t>
                  </w:r>
                  <w:r w:rsidR="00737333" w:rsidRPr="0047135E">
                    <w:rPr>
                      <w:rFonts w:cs="Arial"/>
                      <w:sz w:val="24"/>
                      <w:szCs w:val="24"/>
                    </w:rPr>
                    <w:t xml:space="preserve"> According to the Health Ministerial order 359 dated Nov 07, 2011</w:t>
                  </w:r>
                  <w:r w:rsidR="00870CFE" w:rsidRPr="0047135E">
                    <w:rPr>
                      <w:rFonts w:cs="Arial"/>
                      <w:sz w:val="24"/>
                      <w:szCs w:val="24"/>
                    </w:rPr>
                    <w:t xml:space="preserve"> </w:t>
                  </w:r>
                  <w:r w:rsidR="00737333" w:rsidRPr="0047135E">
                    <w:rPr>
                      <w:rFonts w:cs="Arial"/>
                      <w:sz w:val="24"/>
                      <w:szCs w:val="24"/>
                    </w:rPr>
                    <w:t>t</w:t>
                  </w:r>
                  <w:r w:rsidR="00651EA3" w:rsidRPr="0047135E">
                    <w:rPr>
                      <w:rFonts w:cs="Arial"/>
                      <w:sz w:val="24"/>
                      <w:szCs w:val="24"/>
                    </w:rPr>
                    <w:t>here is a national replacement plan for vaccine cold chain equipment and devices.</w:t>
                  </w:r>
                  <w:r w:rsidR="00870CFE" w:rsidRPr="0047135E">
                    <w:rPr>
                      <w:rFonts w:cs="Arial"/>
                      <w:sz w:val="24"/>
                      <w:szCs w:val="24"/>
                    </w:rPr>
                    <w:t xml:space="preserve"> </w:t>
                  </w:r>
                  <w:r w:rsidR="00651EA3" w:rsidRPr="0047135E">
                    <w:rPr>
                      <w:rFonts w:cs="Arial"/>
                      <w:sz w:val="24"/>
                      <w:szCs w:val="24"/>
                    </w:rPr>
                    <w:t xml:space="preserve"> </w:t>
                  </w:r>
                </w:p>
                <w:p w:rsidR="00C53F0C" w:rsidRPr="0047135E" w:rsidRDefault="00197B7D" w:rsidP="00F44C7A">
                  <w:pPr>
                    <w:ind w:left="225" w:right="226"/>
                    <w:jc w:val="both"/>
                    <w:rPr>
                      <w:rFonts w:cs="Arial"/>
                      <w:sz w:val="24"/>
                      <w:szCs w:val="24"/>
                    </w:rPr>
                  </w:pPr>
                  <w:r w:rsidRPr="0047135E">
                    <w:rPr>
                      <w:rFonts w:cs="Arial"/>
                      <w:sz w:val="24"/>
                      <w:szCs w:val="24"/>
                    </w:rPr>
                    <w:t xml:space="preserve">        PCV price per dose is estimated to be 3.5US$ according to </w:t>
                  </w:r>
                  <w:r w:rsidR="00C53F0C" w:rsidRPr="0047135E">
                    <w:rPr>
                      <w:rFonts w:cs="Arial"/>
                      <w:sz w:val="24"/>
                      <w:szCs w:val="24"/>
                    </w:rPr>
                    <w:t xml:space="preserve">the </w:t>
                  </w:r>
                  <w:r w:rsidRPr="0047135E">
                    <w:rPr>
                      <w:rFonts w:cs="Arial"/>
                      <w:sz w:val="24"/>
                      <w:szCs w:val="24"/>
                    </w:rPr>
                    <w:t xml:space="preserve">AMC </w:t>
                  </w:r>
                  <w:r w:rsidR="00C53F0C" w:rsidRPr="0047135E">
                    <w:rPr>
                      <w:rFonts w:cs="Arial"/>
                      <w:sz w:val="24"/>
                      <w:szCs w:val="24"/>
                    </w:rPr>
                    <w:t xml:space="preserve">access </w:t>
                  </w:r>
                  <w:r w:rsidRPr="0047135E">
                    <w:rPr>
                      <w:rFonts w:cs="Arial"/>
                      <w:sz w:val="24"/>
                      <w:szCs w:val="24"/>
                    </w:rPr>
                    <w:t>by GAVI.</w:t>
                  </w:r>
                  <w:r w:rsidR="00737333" w:rsidRPr="0047135E">
                    <w:rPr>
                      <w:rFonts w:cs="Arial"/>
                      <w:sz w:val="24"/>
                      <w:szCs w:val="24"/>
                    </w:rPr>
                    <w:t xml:space="preserve"> The</w:t>
                  </w:r>
                  <w:r w:rsidRPr="0047135E">
                    <w:rPr>
                      <w:rFonts w:cs="Arial"/>
                      <w:sz w:val="24"/>
                      <w:szCs w:val="24"/>
                    </w:rPr>
                    <w:t xml:space="preserve"> Government investment to the State Immu</w:t>
                  </w:r>
                  <w:r w:rsidR="00737333" w:rsidRPr="0047135E">
                    <w:rPr>
                      <w:rFonts w:cs="Arial"/>
                      <w:sz w:val="24"/>
                      <w:szCs w:val="24"/>
                    </w:rPr>
                    <w:t>nization Fund has been increasing each year</w:t>
                  </w:r>
                  <w:r w:rsidRPr="0047135E">
                    <w:rPr>
                      <w:rFonts w:cs="Arial"/>
                      <w:sz w:val="24"/>
                      <w:szCs w:val="24"/>
                    </w:rPr>
                    <w:t>.</w:t>
                  </w:r>
                  <w:r w:rsidR="00737333" w:rsidRPr="0047135E">
                    <w:rPr>
                      <w:rFonts w:cs="Arial"/>
                      <w:sz w:val="24"/>
                      <w:szCs w:val="24"/>
                    </w:rPr>
                    <w:t xml:space="preserve"> The</w:t>
                  </w:r>
                  <w:r w:rsidRPr="0047135E">
                    <w:rPr>
                      <w:rFonts w:cs="Arial"/>
                      <w:sz w:val="24"/>
                      <w:szCs w:val="24"/>
                    </w:rPr>
                    <w:t xml:space="preserve"> </w:t>
                  </w:r>
                  <w:r w:rsidR="00737333" w:rsidRPr="0047135E">
                    <w:rPr>
                      <w:rFonts w:cs="Arial"/>
                      <w:sz w:val="24"/>
                      <w:szCs w:val="24"/>
                    </w:rPr>
                    <w:t>G</w:t>
                  </w:r>
                  <w:r w:rsidRPr="0047135E">
                    <w:rPr>
                      <w:rFonts w:cs="Arial"/>
                      <w:sz w:val="24"/>
                      <w:szCs w:val="24"/>
                    </w:rPr>
                    <w:t>overnment budget for the State Immunization Fund has increased 17-fold in 2013 compared with 2006</w:t>
                  </w:r>
                  <w:r w:rsidR="00CF0B1A" w:rsidRPr="0047135E">
                    <w:rPr>
                      <w:rFonts w:cs="Arial"/>
                      <w:sz w:val="24"/>
                      <w:szCs w:val="24"/>
                    </w:rPr>
                    <w:t>, going from 412.7 to 7170 (million MNT)</w:t>
                  </w:r>
                  <w:r w:rsidRPr="0047135E">
                    <w:rPr>
                      <w:rFonts w:cs="Arial"/>
                      <w:sz w:val="24"/>
                      <w:szCs w:val="24"/>
                    </w:rPr>
                    <w:t xml:space="preserve">. </w:t>
                  </w:r>
                  <w:r w:rsidR="00C53F0C" w:rsidRPr="0047135E">
                    <w:rPr>
                      <w:rFonts w:cs="Arial"/>
                      <w:sz w:val="24"/>
                      <w:szCs w:val="24"/>
                    </w:rPr>
                    <w:t>The Ministry of Health of Mongolia has committed to fund</w:t>
                  </w:r>
                  <w:r w:rsidR="00CF0B1A" w:rsidRPr="0047135E">
                    <w:rPr>
                      <w:rFonts w:cs="Arial"/>
                      <w:sz w:val="24"/>
                      <w:szCs w:val="24"/>
                    </w:rPr>
                    <w:t xml:space="preserve"> the supply and safety injection supplies of</w:t>
                  </w:r>
                  <w:r w:rsidR="00C53F0C" w:rsidRPr="0047135E">
                    <w:rPr>
                      <w:rFonts w:cs="Arial"/>
                      <w:sz w:val="24"/>
                      <w:szCs w:val="24"/>
                    </w:rPr>
                    <w:t xml:space="preserve"> PCV by using the State Immunization Fund budget</w:t>
                  </w:r>
                  <w:r w:rsidR="00737333" w:rsidRPr="0047135E">
                    <w:rPr>
                      <w:rFonts w:cs="Arial"/>
                      <w:sz w:val="24"/>
                      <w:szCs w:val="24"/>
                    </w:rPr>
                    <w:t>.</w:t>
                  </w:r>
                </w:p>
                <w:p w:rsidR="00197B7D" w:rsidRPr="0047135E" w:rsidRDefault="00C53F0C" w:rsidP="00F44C7A">
                  <w:pPr>
                    <w:ind w:left="225" w:right="226"/>
                    <w:jc w:val="both"/>
                    <w:rPr>
                      <w:rFonts w:cs="Arial"/>
                      <w:sz w:val="24"/>
                      <w:szCs w:val="24"/>
                    </w:rPr>
                  </w:pPr>
                  <w:r w:rsidRPr="0047135E">
                    <w:rPr>
                      <w:rFonts w:cs="Arial"/>
                      <w:sz w:val="24"/>
                      <w:szCs w:val="24"/>
                    </w:rPr>
                    <w:t xml:space="preserve">        </w:t>
                  </w:r>
                  <w:r w:rsidR="00737333" w:rsidRPr="0047135E">
                    <w:rPr>
                      <w:rFonts w:cs="Arial"/>
                      <w:sz w:val="24"/>
                      <w:szCs w:val="24"/>
                    </w:rPr>
                    <w:t xml:space="preserve">The </w:t>
                  </w:r>
                  <w:r w:rsidRPr="0047135E">
                    <w:rPr>
                      <w:rFonts w:cs="Arial"/>
                      <w:sz w:val="24"/>
                      <w:szCs w:val="24"/>
                    </w:rPr>
                    <w:t xml:space="preserve">PCV application for GAVI involves ICC members such as WHO and UNICEF country offices in Mongolia. WHO is supporting </w:t>
                  </w:r>
                  <w:r w:rsidR="000D2944" w:rsidRPr="0047135E">
                    <w:rPr>
                      <w:rFonts w:cs="Arial"/>
                      <w:sz w:val="24"/>
                      <w:szCs w:val="24"/>
                    </w:rPr>
                    <w:t xml:space="preserve">surveillance for IBD including </w:t>
                  </w:r>
                  <w:r w:rsidRPr="0047135E">
                    <w:rPr>
                      <w:rFonts w:cs="Arial"/>
                      <w:sz w:val="24"/>
                      <w:szCs w:val="24"/>
                    </w:rPr>
                    <w:t xml:space="preserve">PCV impact evaluation in the selected city-districts </w:t>
                  </w:r>
                  <w:r w:rsidR="000D2944" w:rsidRPr="0047135E">
                    <w:rPr>
                      <w:rFonts w:cs="Arial"/>
                      <w:sz w:val="24"/>
                      <w:szCs w:val="24"/>
                    </w:rPr>
                    <w:t xml:space="preserve">in </w:t>
                  </w:r>
                  <w:r w:rsidRPr="0047135E">
                    <w:rPr>
                      <w:rFonts w:cs="Arial"/>
                      <w:sz w:val="24"/>
                      <w:szCs w:val="24"/>
                    </w:rPr>
                    <w:t>collaborati</w:t>
                  </w:r>
                  <w:r w:rsidR="000D2944" w:rsidRPr="0047135E">
                    <w:rPr>
                      <w:rFonts w:cs="Arial"/>
                      <w:sz w:val="24"/>
                      <w:szCs w:val="24"/>
                    </w:rPr>
                    <w:t>o</w:t>
                  </w:r>
                  <w:r w:rsidRPr="0047135E">
                    <w:rPr>
                      <w:rFonts w:cs="Arial"/>
                      <w:sz w:val="24"/>
                      <w:szCs w:val="24"/>
                    </w:rPr>
                    <w:t xml:space="preserve">n with </w:t>
                  </w:r>
                  <w:r w:rsidR="00F44C7A" w:rsidRPr="0047135E">
                    <w:rPr>
                      <w:rFonts w:cs="Arial"/>
                      <w:sz w:val="24"/>
                      <w:szCs w:val="24"/>
                    </w:rPr>
                    <w:t>Murdoch Children’s Research Institute’s team</w:t>
                  </w:r>
                  <w:r w:rsidRPr="0047135E">
                    <w:rPr>
                      <w:rFonts w:cs="Arial"/>
                      <w:sz w:val="24"/>
                      <w:szCs w:val="24"/>
                    </w:rPr>
                    <w:t xml:space="preserve"> and</w:t>
                  </w:r>
                  <w:r w:rsidR="00CF0B1A" w:rsidRPr="0047135E">
                    <w:rPr>
                      <w:rFonts w:cs="Arial"/>
                      <w:sz w:val="24"/>
                      <w:szCs w:val="24"/>
                    </w:rPr>
                    <w:t xml:space="preserve"> based on the results of</w:t>
                  </w:r>
                  <w:r w:rsidRPr="0047135E">
                    <w:rPr>
                      <w:rFonts w:cs="Arial"/>
                      <w:sz w:val="24"/>
                      <w:szCs w:val="24"/>
                    </w:rPr>
                    <w:t xml:space="preserve"> </w:t>
                  </w:r>
                  <w:r w:rsidR="000D2944" w:rsidRPr="0047135E">
                    <w:rPr>
                      <w:rFonts w:cs="Arial"/>
                      <w:sz w:val="24"/>
                      <w:szCs w:val="24"/>
                    </w:rPr>
                    <w:t>the c</w:t>
                  </w:r>
                  <w:r w:rsidRPr="0047135E">
                    <w:rPr>
                      <w:rFonts w:cs="Arial"/>
                      <w:sz w:val="24"/>
                      <w:szCs w:val="24"/>
                    </w:rPr>
                    <w:t>ost-</w:t>
                  </w:r>
                  <w:r w:rsidR="000D2944" w:rsidRPr="0047135E">
                    <w:rPr>
                      <w:rFonts w:cs="Arial"/>
                      <w:sz w:val="24"/>
                      <w:szCs w:val="24"/>
                    </w:rPr>
                    <w:t>effectiveness</w:t>
                  </w:r>
                  <w:r w:rsidRPr="0047135E">
                    <w:rPr>
                      <w:rFonts w:cs="Arial"/>
                      <w:sz w:val="24"/>
                      <w:szCs w:val="24"/>
                    </w:rPr>
                    <w:t xml:space="preserve"> analysis</w:t>
                  </w:r>
                  <w:r w:rsidR="000D2944" w:rsidRPr="0047135E">
                    <w:rPr>
                      <w:rFonts w:cs="Arial"/>
                      <w:sz w:val="24"/>
                      <w:szCs w:val="24"/>
                    </w:rPr>
                    <w:t xml:space="preserve"> for </w:t>
                  </w:r>
                  <w:proofErr w:type="gramStart"/>
                  <w:r w:rsidR="000D2944" w:rsidRPr="0047135E">
                    <w:rPr>
                      <w:rFonts w:cs="Arial"/>
                      <w:sz w:val="24"/>
                      <w:szCs w:val="24"/>
                    </w:rPr>
                    <w:t>PCV.</w:t>
                  </w:r>
                  <w:proofErr w:type="gramEnd"/>
                  <w:r w:rsidR="000D2944" w:rsidRPr="0047135E">
                    <w:rPr>
                      <w:rFonts w:cs="Arial"/>
                      <w:sz w:val="24"/>
                      <w:szCs w:val="24"/>
                    </w:rPr>
                    <w:t xml:space="preserve"> Also, WPRO is seeking for potential donors </w:t>
                  </w:r>
                  <w:r w:rsidR="00CF0B1A" w:rsidRPr="0047135E">
                    <w:rPr>
                      <w:rFonts w:cs="Arial"/>
                      <w:sz w:val="24"/>
                      <w:szCs w:val="24"/>
                    </w:rPr>
                    <w:t>to</w:t>
                  </w:r>
                  <w:r w:rsidR="000D2944" w:rsidRPr="0047135E">
                    <w:rPr>
                      <w:rFonts w:cs="Arial"/>
                      <w:sz w:val="24"/>
                      <w:szCs w:val="24"/>
                    </w:rPr>
                    <w:t xml:space="preserve"> support the extension of the central vaccine storage. </w:t>
                  </w:r>
                  <w:r w:rsidR="0008013A" w:rsidRPr="0047135E">
                    <w:rPr>
                      <w:rFonts w:cs="Arial"/>
                      <w:sz w:val="24"/>
                      <w:szCs w:val="24"/>
                    </w:rPr>
                    <w:t xml:space="preserve">The </w:t>
                  </w:r>
                  <w:r w:rsidR="000D2944" w:rsidRPr="0047135E">
                    <w:rPr>
                      <w:rFonts w:cs="Arial"/>
                      <w:sz w:val="24"/>
                      <w:szCs w:val="24"/>
                    </w:rPr>
                    <w:t xml:space="preserve">UNICEF country office in Mongolia </w:t>
                  </w:r>
                  <w:r w:rsidR="0008013A" w:rsidRPr="0047135E">
                    <w:rPr>
                      <w:rFonts w:cs="Arial"/>
                      <w:sz w:val="24"/>
                      <w:szCs w:val="24"/>
                    </w:rPr>
                    <w:t>will develop a</w:t>
                  </w:r>
                  <w:r w:rsidR="000D2944" w:rsidRPr="0047135E">
                    <w:rPr>
                      <w:rFonts w:cs="Arial"/>
                      <w:sz w:val="24"/>
                      <w:szCs w:val="24"/>
                    </w:rPr>
                    <w:t xml:space="preserve"> communication strategy prior to the PCV introduction and</w:t>
                  </w:r>
                  <w:r w:rsidR="00CF0B1A" w:rsidRPr="0047135E">
                    <w:rPr>
                      <w:rFonts w:cs="Arial"/>
                      <w:sz w:val="24"/>
                      <w:szCs w:val="24"/>
                    </w:rPr>
                    <w:t xml:space="preserve"> </w:t>
                  </w:r>
                  <w:proofErr w:type="gramStart"/>
                  <w:r w:rsidR="00CF0B1A" w:rsidRPr="0047135E">
                    <w:rPr>
                      <w:rFonts w:cs="Arial"/>
                      <w:sz w:val="24"/>
                      <w:szCs w:val="24"/>
                    </w:rPr>
                    <w:t>an</w:t>
                  </w:r>
                  <w:proofErr w:type="gramEnd"/>
                  <w:r w:rsidR="00CF0B1A" w:rsidRPr="0047135E">
                    <w:rPr>
                      <w:rFonts w:cs="Arial"/>
                      <w:sz w:val="24"/>
                      <w:szCs w:val="24"/>
                    </w:rPr>
                    <w:t xml:space="preserve"> </w:t>
                  </w:r>
                  <w:r w:rsidR="00683848">
                    <w:rPr>
                      <w:rFonts w:cs="Arial"/>
                      <w:sz w:val="24"/>
                      <w:szCs w:val="24"/>
                    </w:rPr>
                    <w:t>fridge tags</w:t>
                  </w:r>
                  <w:r w:rsidR="0027154C">
                    <w:rPr>
                      <w:rFonts w:cs="Arial"/>
                      <w:sz w:val="24"/>
                      <w:szCs w:val="24"/>
                    </w:rPr>
                    <w:t xml:space="preserve"> (</w:t>
                  </w:r>
                  <w:proofErr w:type="spellStart"/>
                  <w:r w:rsidR="0027154C">
                    <w:rPr>
                      <w:rFonts w:cs="Arial"/>
                      <w:sz w:val="24"/>
                      <w:szCs w:val="24"/>
                    </w:rPr>
                    <w:t>Berlinger</w:t>
                  </w:r>
                  <w:proofErr w:type="spellEnd"/>
                  <w:r w:rsidR="0027154C">
                    <w:rPr>
                      <w:rFonts w:cs="Arial"/>
                      <w:sz w:val="24"/>
                      <w:szCs w:val="24"/>
                    </w:rPr>
                    <w:t>)</w:t>
                  </w:r>
                  <w:r w:rsidR="00CF0B1A" w:rsidRPr="0047135E">
                    <w:rPr>
                      <w:rFonts w:cs="Arial"/>
                      <w:sz w:val="24"/>
                      <w:szCs w:val="24"/>
                    </w:rPr>
                    <w:t xml:space="preserve"> for</w:t>
                  </w:r>
                  <w:r w:rsidR="000D2944" w:rsidRPr="0047135E">
                    <w:rPr>
                      <w:rFonts w:cs="Arial"/>
                      <w:sz w:val="24"/>
                      <w:szCs w:val="24"/>
                    </w:rPr>
                    <w:t xml:space="preserve"> vaccine temperature monitoring. </w:t>
                  </w:r>
                  <w:r w:rsidRPr="0047135E">
                    <w:rPr>
                      <w:rFonts w:cs="Arial"/>
                      <w:sz w:val="24"/>
                      <w:szCs w:val="24"/>
                    </w:rPr>
                    <w:t xml:space="preserve"> </w:t>
                  </w:r>
                </w:p>
                <w:p w:rsidR="00870CFE" w:rsidRPr="0047135E" w:rsidRDefault="00870CFE" w:rsidP="00F44C7A">
                  <w:pPr>
                    <w:ind w:left="225" w:right="226" w:firstLine="426"/>
                    <w:jc w:val="both"/>
                    <w:rPr>
                      <w:rFonts w:cs="Arial"/>
                      <w:sz w:val="24"/>
                      <w:szCs w:val="24"/>
                    </w:rPr>
                  </w:pPr>
                </w:p>
                <w:p w:rsidR="00730507" w:rsidRPr="000D2944" w:rsidRDefault="000D2944" w:rsidP="00F44C7A">
                  <w:pPr>
                    <w:ind w:left="225" w:right="226" w:firstLine="426"/>
                    <w:jc w:val="both"/>
                    <w:rPr>
                      <w:rFonts w:ascii="Arial" w:hAnsi="Arial" w:cs="Arial"/>
                    </w:rPr>
                  </w:pPr>
                  <w:r w:rsidRPr="0047135E">
                    <w:rPr>
                      <w:rFonts w:cs="Arial"/>
                      <w:sz w:val="24"/>
                      <w:szCs w:val="24"/>
                    </w:rPr>
                    <w:t>The</w:t>
                  </w:r>
                  <w:r w:rsidR="00CF0B1A" w:rsidRPr="0047135E">
                    <w:rPr>
                      <w:rFonts w:cs="Arial"/>
                      <w:sz w:val="24"/>
                      <w:szCs w:val="24"/>
                    </w:rPr>
                    <w:t xml:space="preserve"> present</w:t>
                  </w:r>
                  <w:r w:rsidRPr="0047135E">
                    <w:rPr>
                      <w:rFonts w:cs="Arial"/>
                      <w:sz w:val="24"/>
                      <w:szCs w:val="24"/>
                    </w:rPr>
                    <w:t xml:space="preserve"> proposal </w:t>
                  </w:r>
                  <w:r w:rsidR="00CF0B1A" w:rsidRPr="0047135E">
                    <w:rPr>
                      <w:rFonts w:cs="Arial"/>
                      <w:sz w:val="24"/>
                      <w:szCs w:val="24"/>
                    </w:rPr>
                    <w:t>has been</w:t>
                  </w:r>
                  <w:r w:rsidR="009A625D" w:rsidRPr="0047135E">
                    <w:rPr>
                      <w:rFonts w:cs="Arial"/>
                      <w:sz w:val="24"/>
                      <w:szCs w:val="24"/>
                    </w:rPr>
                    <w:t xml:space="preserve"> discussed and approved by ICC on September 11, 2013.</w:t>
                  </w:r>
                </w:p>
              </w:tc>
            </w:tr>
            <w:tr w:rsidR="00A61A4D" w:rsidRPr="0051064F" w:rsidTr="00041452">
              <w:trPr>
                <w:trHeight w:val="47"/>
              </w:trPr>
              <w:tc>
                <w:tcPr>
                  <w:tcW w:w="9351" w:type="dxa"/>
                  <w:shd w:val="clear" w:color="auto" w:fill="B6DDE8" w:themeFill="accent5" w:themeFillTint="66"/>
                  <w:tcMar>
                    <w:top w:w="40" w:type="dxa"/>
                    <w:left w:w="40" w:type="dxa"/>
                    <w:bottom w:w="40" w:type="dxa"/>
                    <w:right w:w="40" w:type="dxa"/>
                  </w:tcMar>
                </w:tcPr>
                <w:p w:rsidR="00A61A4D" w:rsidRPr="000D2944" w:rsidRDefault="00A61A4D" w:rsidP="009822ED">
                  <w:pPr>
                    <w:jc w:val="both"/>
                    <w:rPr>
                      <w:rFonts w:ascii="Arial" w:hAnsi="Arial" w:cs="Arial"/>
                    </w:rPr>
                  </w:pPr>
                </w:p>
              </w:tc>
            </w:tr>
          </w:tbl>
          <w:p w:rsidR="00C82E4F" w:rsidRPr="0051064F" w:rsidRDefault="00C82E4F">
            <w:pPr>
              <w:rPr>
                <w:lang w:val="en-GB"/>
              </w:rPr>
            </w:pPr>
          </w:p>
        </w:tc>
      </w:tr>
    </w:tbl>
    <w:p w:rsidR="00573E5A" w:rsidRDefault="00573E5A">
      <w:pPr>
        <w:rPr>
          <w:lang w:val="en-GB"/>
        </w:rPr>
      </w:pPr>
    </w:p>
    <w:p w:rsidR="00573E5A" w:rsidRDefault="00573E5A">
      <w:pPr>
        <w:rPr>
          <w:lang w:val="en-GB"/>
        </w:rPr>
      </w:pPr>
      <w:r>
        <w:rPr>
          <w:lang w:val="en-GB"/>
        </w:rPr>
        <w:br w:type="page"/>
      </w:r>
    </w:p>
    <w:p w:rsidR="00573E5A" w:rsidRPr="0046173D" w:rsidRDefault="00573E5A">
      <w:pPr>
        <w:rPr>
          <w:i/>
          <w:lang w:val="en-GB"/>
        </w:rPr>
      </w:pPr>
      <w:r w:rsidRPr="0046173D">
        <w:rPr>
          <w:i/>
          <w:lang w:val="en-GB"/>
        </w:rPr>
        <w:lastRenderedPageBreak/>
        <w:t>Executive summary continued:</w:t>
      </w:r>
    </w:p>
    <w:tbl>
      <w:tblPr>
        <w:tblW w:w="0" w:type="auto"/>
        <w:tblCellMar>
          <w:left w:w="0" w:type="dxa"/>
          <w:right w:w="0" w:type="dxa"/>
        </w:tblCellMar>
        <w:tblLook w:val="0000"/>
      </w:tblPr>
      <w:tblGrid>
        <w:gridCol w:w="895"/>
        <w:gridCol w:w="7097"/>
        <w:gridCol w:w="1365"/>
      </w:tblGrid>
      <w:tr w:rsidR="00C82E4F" w:rsidRPr="0051064F" w:rsidTr="0046173D">
        <w:tc>
          <w:tcPr>
            <w:tcW w:w="9357" w:type="dxa"/>
            <w:gridSpan w:val="3"/>
          </w:tcPr>
          <w:tbl>
            <w:tblPr>
              <w:tblW w:w="0" w:type="auto"/>
              <w:tblCellMar>
                <w:left w:w="0" w:type="dxa"/>
                <w:right w:w="0" w:type="dxa"/>
              </w:tblCellMar>
              <w:tblLook w:val="0000"/>
            </w:tblPr>
            <w:tblGrid>
              <w:gridCol w:w="9357"/>
            </w:tblGrid>
            <w:tr w:rsidR="00C82E4F" w:rsidRPr="0051064F" w:rsidTr="0040436C">
              <w:trPr>
                <w:trHeight w:val="260"/>
              </w:trPr>
              <w:tc>
                <w:tcPr>
                  <w:tcW w:w="10771" w:type="dxa"/>
                  <w:tcMar>
                    <w:top w:w="40" w:type="dxa"/>
                    <w:left w:w="40" w:type="dxa"/>
                    <w:bottom w:w="40" w:type="dxa"/>
                    <w:right w:w="40" w:type="dxa"/>
                  </w:tcMar>
                  <w:vAlign w:val="center"/>
                </w:tcPr>
                <w:p w:rsidR="00C82E4F" w:rsidRPr="0051064F" w:rsidRDefault="00C82E4F" w:rsidP="00F531AC">
                  <w:pPr>
                    <w:pStyle w:val="Heading1"/>
                    <w:numPr>
                      <w:ilvl w:val="0"/>
                      <w:numId w:val="16"/>
                    </w:numPr>
                    <w:ind w:left="386" w:hanging="386"/>
                    <w:rPr>
                      <w:lang w:val="en-GB"/>
                    </w:rPr>
                  </w:pPr>
                  <w:bookmarkStart w:id="8" w:name="Signatures"/>
                  <w:bookmarkStart w:id="9" w:name="_Toc362346297"/>
                  <w:bookmarkEnd w:id="8"/>
                  <w:r w:rsidRPr="00F531AC">
                    <w:rPr>
                      <w:lang w:val="en-GB"/>
                    </w:rPr>
                    <w:t>Signatures</w:t>
                  </w:r>
                  <w:bookmarkEnd w:id="9"/>
                </w:p>
              </w:tc>
            </w:tr>
          </w:tbl>
          <w:p w:rsidR="00C82E4F" w:rsidRPr="0051064F" w:rsidRDefault="00C82E4F">
            <w:pPr>
              <w:rPr>
                <w:lang w:val="en-GB"/>
              </w:rPr>
            </w:pPr>
          </w:p>
        </w:tc>
      </w:tr>
      <w:tr w:rsidR="00C82E4F" w:rsidRPr="0051064F" w:rsidTr="0046173D">
        <w:tc>
          <w:tcPr>
            <w:tcW w:w="9357" w:type="dxa"/>
            <w:gridSpan w:val="3"/>
          </w:tcPr>
          <w:tbl>
            <w:tblPr>
              <w:tblW w:w="0" w:type="auto"/>
              <w:tblCellMar>
                <w:left w:w="0" w:type="dxa"/>
                <w:right w:w="0" w:type="dxa"/>
              </w:tblCellMar>
              <w:tblLook w:val="0000"/>
            </w:tblPr>
            <w:tblGrid>
              <w:gridCol w:w="9357"/>
            </w:tblGrid>
            <w:tr w:rsidR="00C82E4F" w:rsidRPr="0051064F" w:rsidTr="0040436C">
              <w:trPr>
                <w:trHeight w:val="260"/>
              </w:trPr>
              <w:tc>
                <w:tcPr>
                  <w:tcW w:w="10771" w:type="dxa"/>
                  <w:tcMar>
                    <w:top w:w="40" w:type="dxa"/>
                    <w:left w:w="40" w:type="dxa"/>
                    <w:bottom w:w="40" w:type="dxa"/>
                    <w:right w:w="40" w:type="dxa"/>
                  </w:tcMar>
                  <w:vAlign w:val="center"/>
                </w:tcPr>
                <w:p w:rsidR="00C82E4F" w:rsidRPr="00E32E69" w:rsidRDefault="00E32E69" w:rsidP="00E32E69">
                  <w:pPr>
                    <w:pStyle w:val="Heading2"/>
                  </w:pPr>
                  <w:bookmarkStart w:id="10" w:name="Signatures1"/>
                  <w:bookmarkStart w:id="11" w:name="_Toc362346298"/>
                  <w:bookmarkEnd w:id="10"/>
                  <w:r w:rsidRPr="00E32E69">
                    <w:rPr>
                      <w:rFonts w:eastAsia="Arial"/>
                    </w:rPr>
                    <w:t>4.</w:t>
                  </w:r>
                  <w:r>
                    <w:rPr>
                      <w:rFonts w:eastAsia="Arial"/>
                    </w:rPr>
                    <w:t>1</w:t>
                  </w:r>
                  <w:r w:rsidR="00C82E4F" w:rsidRPr="00E32E69">
                    <w:rPr>
                      <w:rFonts w:eastAsia="Arial"/>
                    </w:rPr>
                    <w:t xml:space="preserve"> Signatures of the Government</w:t>
                  </w:r>
                  <w:bookmarkEnd w:id="11"/>
                  <w:r w:rsidR="00C82E4F" w:rsidRPr="00E32E69">
                    <w:rPr>
                      <w:rFonts w:eastAsia="Arial"/>
                    </w:rPr>
                    <w:t xml:space="preserve"> </w:t>
                  </w:r>
                </w:p>
              </w:tc>
            </w:tr>
          </w:tbl>
          <w:p w:rsidR="00C82E4F" w:rsidRPr="0051064F" w:rsidRDefault="00C82E4F" w:rsidP="00E32E69">
            <w:pPr>
              <w:pStyle w:val="Heading2"/>
              <w:rPr>
                <w:lang w:val="en-GB"/>
              </w:rPr>
            </w:pPr>
          </w:p>
        </w:tc>
      </w:tr>
      <w:tr w:rsidR="00C82E4F" w:rsidRPr="0051064F" w:rsidTr="0046173D">
        <w:trPr>
          <w:trHeight w:val="106"/>
        </w:trPr>
        <w:tc>
          <w:tcPr>
            <w:tcW w:w="895" w:type="dxa"/>
          </w:tcPr>
          <w:p w:rsidR="00C82E4F" w:rsidRPr="0051064F" w:rsidRDefault="00C82E4F">
            <w:pPr>
              <w:pStyle w:val="EmptyLayoutCell"/>
              <w:rPr>
                <w:lang w:val="en-GB"/>
              </w:rPr>
            </w:pPr>
            <w:bookmarkStart w:id="12" w:name="Signatures11"/>
            <w:bookmarkEnd w:id="12"/>
          </w:p>
        </w:tc>
        <w:tc>
          <w:tcPr>
            <w:tcW w:w="7097" w:type="dxa"/>
          </w:tcPr>
          <w:p w:rsidR="00C82E4F" w:rsidRPr="0051064F" w:rsidRDefault="00C82E4F">
            <w:pPr>
              <w:pStyle w:val="EmptyLayoutCell"/>
              <w:rPr>
                <w:lang w:val="en-GB"/>
              </w:rPr>
            </w:pPr>
          </w:p>
        </w:tc>
        <w:tc>
          <w:tcPr>
            <w:tcW w:w="1365" w:type="dxa"/>
          </w:tcPr>
          <w:p w:rsidR="00C82E4F" w:rsidRPr="0051064F" w:rsidRDefault="00C82E4F">
            <w:pPr>
              <w:pStyle w:val="EmptyLayoutCell"/>
              <w:rPr>
                <w:lang w:val="en-GB"/>
              </w:rPr>
            </w:pPr>
          </w:p>
        </w:tc>
      </w:tr>
      <w:tr w:rsidR="00C82E4F" w:rsidRPr="0051064F" w:rsidTr="0046173D">
        <w:trPr>
          <w:trHeight w:val="340"/>
        </w:trPr>
        <w:tc>
          <w:tcPr>
            <w:tcW w:w="9357" w:type="dxa"/>
            <w:gridSpan w:val="3"/>
          </w:tcPr>
          <w:tbl>
            <w:tblPr>
              <w:tblW w:w="0" w:type="auto"/>
              <w:tblCellMar>
                <w:left w:w="0" w:type="dxa"/>
                <w:right w:w="0" w:type="dxa"/>
              </w:tblCellMar>
              <w:tblLook w:val="0000"/>
            </w:tblPr>
            <w:tblGrid>
              <w:gridCol w:w="9357"/>
            </w:tblGrid>
            <w:tr w:rsidR="00C82E4F" w:rsidRPr="0051064F" w:rsidTr="0040436C">
              <w:trPr>
                <w:trHeight w:val="260"/>
              </w:trPr>
              <w:tc>
                <w:tcPr>
                  <w:tcW w:w="10771" w:type="dxa"/>
                  <w:tcMar>
                    <w:top w:w="40" w:type="dxa"/>
                    <w:left w:w="40" w:type="dxa"/>
                    <w:bottom w:w="40" w:type="dxa"/>
                    <w:right w:w="40" w:type="dxa"/>
                  </w:tcMar>
                  <w:vAlign w:val="center"/>
                </w:tcPr>
                <w:p w:rsidR="00C82E4F" w:rsidRPr="0051064F" w:rsidRDefault="00C82E4F" w:rsidP="002B1ED7">
                  <w:pPr>
                    <w:jc w:val="both"/>
                    <w:rPr>
                      <w:lang w:val="en-GB"/>
                    </w:rPr>
                  </w:pPr>
                  <w:r w:rsidRPr="0051064F">
                    <w:rPr>
                      <w:rFonts w:ascii="Arial" w:eastAsia="Arial" w:hAnsi="Arial"/>
                      <w:color w:val="000000"/>
                      <w:sz w:val="22"/>
                      <w:lang w:val="en-GB"/>
                    </w:rPr>
                    <w:t>Please note that this application will not be reviewed or recommended for approval by the Independent Review Committee (IRC) without the signatures of both the Minister of Health and Minister of Finance or their delegated authority. These</w:t>
                  </w:r>
                  <w:r>
                    <w:rPr>
                      <w:rFonts w:ascii="Arial" w:eastAsia="Arial" w:hAnsi="Arial"/>
                      <w:color w:val="000000"/>
                      <w:sz w:val="22"/>
                      <w:lang w:val="en-GB"/>
                    </w:rPr>
                    <w:t xml:space="preserve"> signatures</w:t>
                  </w:r>
                  <w:r w:rsidRPr="0051064F">
                    <w:rPr>
                      <w:rFonts w:ascii="Arial" w:eastAsia="Arial" w:hAnsi="Arial"/>
                      <w:color w:val="000000"/>
                      <w:sz w:val="22"/>
                      <w:lang w:val="en-GB"/>
                    </w:rPr>
                    <w:t xml:space="preserve"> </w:t>
                  </w:r>
                  <w:r w:rsidR="00554CCA">
                    <w:rPr>
                      <w:rFonts w:ascii="Arial" w:eastAsia="Arial" w:hAnsi="Arial"/>
                      <w:color w:val="000000"/>
                      <w:sz w:val="22"/>
                      <w:lang w:val="en-GB"/>
                    </w:rPr>
                    <w:t>should be attached as d</w:t>
                  </w:r>
                  <w:r w:rsidR="002B1ED7">
                    <w:rPr>
                      <w:rFonts w:ascii="Arial" w:eastAsia="Arial" w:hAnsi="Arial"/>
                      <w:color w:val="000000"/>
                      <w:sz w:val="22"/>
                      <w:lang w:val="en-GB"/>
                    </w:rPr>
                    <w:t>ocument</w:t>
                  </w:r>
                  <w:r w:rsidRPr="0051064F">
                    <w:rPr>
                      <w:rFonts w:ascii="Arial" w:eastAsia="Arial" w:hAnsi="Arial"/>
                      <w:color w:val="000000"/>
                      <w:sz w:val="22"/>
                      <w:lang w:val="en-GB"/>
                    </w:rPr>
                    <w:t xml:space="preserve"> </w:t>
                  </w:r>
                  <w:r w:rsidR="000A108E">
                    <w:rPr>
                      <w:rFonts w:ascii="Arial" w:eastAsia="Arial" w:hAnsi="Arial"/>
                      <w:color w:val="000000"/>
                      <w:sz w:val="22"/>
                      <w:lang w:val="en-GB"/>
                    </w:rPr>
                    <w:t>n</w:t>
                  </w:r>
                  <w:r w:rsidRPr="0051064F">
                    <w:rPr>
                      <w:rFonts w:ascii="Arial" w:eastAsia="Arial" w:hAnsi="Arial"/>
                      <w:color w:val="000000"/>
                      <w:sz w:val="22"/>
                      <w:lang w:val="en-GB"/>
                    </w:rPr>
                    <w:t>umber</w:t>
                  </w:r>
                  <w:r w:rsidR="002B1ED7">
                    <w:rPr>
                      <w:rFonts w:ascii="Arial" w:eastAsia="Arial" w:hAnsi="Arial"/>
                      <w:color w:val="000000"/>
                      <w:sz w:val="22"/>
                      <w:lang w:val="en-GB"/>
                    </w:rPr>
                    <w:t>s</w:t>
                  </w:r>
                  <w:r w:rsidRPr="0051064F">
                    <w:rPr>
                      <w:rFonts w:ascii="Arial" w:eastAsia="Arial" w:hAnsi="Arial"/>
                      <w:color w:val="000000"/>
                      <w:sz w:val="22"/>
                      <w:lang w:val="en-GB"/>
                    </w:rPr>
                    <w:t xml:space="preserve"> 1 and 2</w:t>
                  </w:r>
                  <w:r w:rsidR="002B1ED7">
                    <w:rPr>
                      <w:rFonts w:ascii="Arial" w:eastAsia="Arial" w:hAnsi="Arial"/>
                      <w:color w:val="000000"/>
                      <w:sz w:val="22"/>
                      <w:lang w:val="en-GB"/>
                    </w:rPr>
                    <w:t>, as outlined in section 9</w:t>
                  </w:r>
                  <w:r w:rsidRPr="0051064F">
                    <w:rPr>
                      <w:rFonts w:ascii="Arial" w:eastAsia="Arial" w:hAnsi="Arial"/>
                      <w:color w:val="000000"/>
                      <w:sz w:val="22"/>
                      <w:lang w:val="en-GB"/>
                    </w:rPr>
                    <w:t>.</w:t>
                  </w:r>
                </w:p>
              </w:tc>
            </w:tr>
          </w:tbl>
          <w:p w:rsidR="00C82E4F" w:rsidRPr="0051064F" w:rsidRDefault="00C82E4F">
            <w:pPr>
              <w:rPr>
                <w:lang w:val="en-GB"/>
              </w:rPr>
            </w:pPr>
          </w:p>
        </w:tc>
      </w:tr>
      <w:tr w:rsidR="00C82E4F" w:rsidRPr="0051064F" w:rsidTr="0046173D">
        <w:trPr>
          <w:trHeight w:val="180"/>
        </w:trPr>
        <w:tc>
          <w:tcPr>
            <w:tcW w:w="895" w:type="dxa"/>
          </w:tcPr>
          <w:p w:rsidR="00C82E4F" w:rsidRPr="0051064F" w:rsidRDefault="00C82E4F">
            <w:pPr>
              <w:pStyle w:val="EmptyLayoutCell"/>
              <w:rPr>
                <w:lang w:val="en-GB"/>
              </w:rPr>
            </w:pPr>
          </w:p>
        </w:tc>
        <w:tc>
          <w:tcPr>
            <w:tcW w:w="7097" w:type="dxa"/>
          </w:tcPr>
          <w:p w:rsidR="00C82E4F" w:rsidRPr="0051064F" w:rsidRDefault="00C82E4F">
            <w:pPr>
              <w:pStyle w:val="EmptyLayoutCell"/>
              <w:rPr>
                <w:lang w:val="en-GB"/>
              </w:rPr>
            </w:pPr>
          </w:p>
        </w:tc>
        <w:tc>
          <w:tcPr>
            <w:tcW w:w="1365" w:type="dxa"/>
          </w:tcPr>
          <w:p w:rsidR="00C82E4F" w:rsidRPr="0051064F" w:rsidRDefault="00C82E4F">
            <w:pPr>
              <w:pStyle w:val="EmptyLayoutCell"/>
              <w:rPr>
                <w:lang w:val="en-GB"/>
              </w:rPr>
            </w:pPr>
          </w:p>
        </w:tc>
      </w:tr>
      <w:tr w:rsidR="00C82E4F" w:rsidRPr="0051064F" w:rsidTr="0046173D">
        <w:tc>
          <w:tcPr>
            <w:tcW w:w="9357" w:type="dxa"/>
            <w:gridSpan w:val="3"/>
          </w:tcPr>
          <w:tbl>
            <w:tblPr>
              <w:tblW w:w="5000" w:type="pct"/>
              <w:tblCellMar>
                <w:left w:w="0" w:type="dxa"/>
                <w:right w:w="0" w:type="dxa"/>
              </w:tblCellMar>
              <w:tblLook w:val="0000"/>
            </w:tblPr>
            <w:tblGrid>
              <w:gridCol w:w="1228"/>
              <w:gridCol w:w="3440"/>
              <w:gridCol w:w="1229"/>
              <w:gridCol w:w="3440"/>
            </w:tblGrid>
            <w:tr w:rsidR="00C82E4F" w:rsidRPr="0051064F" w:rsidTr="0040436C">
              <w:trPr>
                <w:trHeight w:val="260"/>
              </w:trPr>
              <w:tc>
                <w:tcPr>
                  <w:tcW w:w="2500" w:type="pct"/>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51064F" w:rsidRDefault="00C82E4F">
                  <w:pPr>
                    <w:jc w:val="center"/>
                    <w:rPr>
                      <w:lang w:val="en-GB"/>
                    </w:rPr>
                  </w:pPr>
                  <w:r w:rsidRPr="0051064F">
                    <w:rPr>
                      <w:rFonts w:ascii="Arial" w:eastAsia="Arial" w:hAnsi="Arial"/>
                      <w:b/>
                      <w:color w:val="000101"/>
                      <w:lang w:val="en-GB"/>
                    </w:rPr>
                    <w:t>Minister of Health (or delegated authority)</w:t>
                  </w:r>
                </w:p>
              </w:tc>
              <w:tc>
                <w:tcPr>
                  <w:tcW w:w="2500" w:type="pct"/>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51064F" w:rsidRDefault="00C82E4F">
                  <w:pPr>
                    <w:jc w:val="center"/>
                    <w:rPr>
                      <w:lang w:val="en-GB"/>
                    </w:rPr>
                  </w:pPr>
                  <w:r w:rsidRPr="0051064F">
                    <w:rPr>
                      <w:rFonts w:ascii="Arial" w:eastAsia="Arial" w:hAnsi="Arial"/>
                      <w:b/>
                      <w:color w:val="000101"/>
                      <w:lang w:val="en-GB"/>
                    </w:rPr>
                    <w:t>Minister of Finance (or delegated authority)</w:t>
                  </w:r>
                </w:p>
              </w:tc>
            </w:tr>
            <w:tr w:rsidR="00C82E4F" w:rsidRPr="0051064F" w:rsidTr="0046173D">
              <w:trPr>
                <w:trHeight w:val="260"/>
              </w:trPr>
              <w:tc>
                <w:tcPr>
                  <w:tcW w:w="6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51064F" w:rsidRDefault="00C82E4F">
                  <w:pPr>
                    <w:rPr>
                      <w:lang w:val="en-GB"/>
                    </w:rPr>
                  </w:pPr>
                  <w:r w:rsidRPr="0051064F">
                    <w:rPr>
                      <w:rFonts w:ascii="Arial" w:eastAsia="Arial" w:hAnsi="Arial"/>
                      <w:b/>
                      <w:color w:val="000101"/>
                      <w:lang w:val="en-GB"/>
                    </w:rPr>
                    <w:t>Name</w:t>
                  </w:r>
                </w:p>
              </w:tc>
              <w:tc>
                <w:tcPr>
                  <w:tcW w:w="1842"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C82E4F" w:rsidRPr="0047135E" w:rsidRDefault="00C82E4F">
                  <w:pPr>
                    <w:rPr>
                      <w:sz w:val="24"/>
                      <w:szCs w:val="24"/>
                      <w:lang w:val="en-GB"/>
                    </w:rPr>
                  </w:pPr>
                </w:p>
                <w:p w:rsidR="00C3658D" w:rsidRPr="0047135E" w:rsidRDefault="00A9473D">
                  <w:pPr>
                    <w:rPr>
                      <w:rFonts w:ascii="Cambria Math" w:hAnsi="Cambria Math"/>
                      <w:sz w:val="24"/>
                      <w:szCs w:val="24"/>
                    </w:rPr>
                  </w:pPr>
                  <w:r w:rsidRPr="0047135E">
                    <w:rPr>
                      <w:rFonts w:ascii="Cambria Math" w:hAnsi="Cambria Math"/>
                      <w:sz w:val="24"/>
                      <w:szCs w:val="24"/>
                    </w:rPr>
                    <w:t xml:space="preserve">AMARSANAA </w:t>
                  </w:r>
                  <w:proofErr w:type="spellStart"/>
                  <w:r w:rsidRPr="0047135E">
                    <w:rPr>
                      <w:rFonts w:ascii="Cambria Math" w:hAnsi="Cambria Math"/>
                      <w:sz w:val="24"/>
                      <w:szCs w:val="24"/>
                    </w:rPr>
                    <w:t>Jazag</w:t>
                  </w:r>
                  <w:proofErr w:type="spellEnd"/>
                </w:p>
              </w:tc>
              <w:tc>
                <w:tcPr>
                  <w:tcW w:w="6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47135E" w:rsidRDefault="00C82E4F">
                  <w:pPr>
                    <w:rPr>
                      <w:sz w:val="24"/>
                      <w:szCs w:val="24"/>
                      <w:lang w:val="en-GB"/>
                    </w:rPr>
                  </w:pPr>
                  <w:r w:rsidRPr="0047135E">
                    <w:rPr>
                      <w:rFonts w:ascii="Arial" w:eastAsia="Arial" w:hAnsi="Arial"/>
                      <w:b/>
                      <w:color w:val="000101"/>
                      <w:sz w:val="24"/>
                      <w:szCs w:val="24"/>
                      <w:lang w:val="en-GB"/>
                    </w:rPr>
                    <w:t>Name</w:t>
                  </w:r>
                </w:p>
              </w:tc>
              <w:tc>
                <w:tcPr>
                  <w:tcW w:w="1842"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C82E4F" w:rsidRPr="0047135E" w:rsidRDefault="00C82E4F">
                  <w:pPr>
                    <w:rPr>
                      <w:sz w:val="24"/>
                      <w:szCs w:val="24"/>
                      <w:lang w:val="en-GB"/>
                    </w:rPr>
                  </w:pPr>
                </w:p>
                <w:p w:rsidR="00C3658D" w:rsidRPr="0047135E" w:rsidRDefault="00A9473D">
                  <w:pPr>
                    <w:rPr>
                      <w:sz w:val="24"/>
                      <w:szCs w:val="24"/>
                      <w:lang w:val="en-GB"/>
                    </w:rPr>
                  </w:pPr>
                  <w:r w:rsidRPr="0047135E">
                    <w:rPr>
                      <w:sz w:val="24"/>
                      <w:szCs w:val="24"/>
                      <w:lang w:val="en-GB"/>
                    </w:rPr>
                    <w:t xml:space="preserve">PUREV </w:t>
                  </w:r>
                  <w:proofErr w:type="spellStart"/>
                  <w:r w:rsidRPr="0047135E">
                    <w:rPr>
                      <w:sz w:val="24"/>
                      <w:szCs w:val="24"/>
                      <w:lang w:val="en-GB"/>
                    </w:rPr>
                    <w:t>Surenjav</w:t>
                  </w:r>
                  <w:proofErr w:type="spellEnd"/>
                </w:p>
                <w:p w:rsidR="00C3658D" w:rsidRPr="0047135E" w:rsidRDefault="00C3658D">
                  <w:pPr>
                    <w:rPr>
                      <w:sz w:val="24"/>
                      <w:szCs w:val="24"/>
                      <w:lang w:val="en-GB"/>
                    </w:rPr>
                  </w:pPr>
                </w:p>
              </w:tc>
            </w:tr>
            <w:tr w:rsidR="00C82E4F" w:rsidRPr="0051064F" w:rsidTr="0040436C">
              <w:trPr>
                <w:trHeight w:val="600"/>
              </w:trPr>
              <w:tc>
                <w:tcPr>
                  <w:tcW w:w="6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Default="00C82E4F">
                  <w:pPr>
                    <w:rPr>
                      <w:rFonts w:ascii="Arial" w:eastAsia="Arial" w:hAnsi="Arial"/>
                      <w:b/>
                      <w:color w:val="000101"/>
                      <w:lang w:val="en-GB"/>
                    </w:rPr>
                  </w:pPr>
                  <w:r w:rsidRPr="0051064F">
                    <w:rPr>
                      <w:rFonts w:ascii="Arial" w:eastAsia="Arial" w:hAnsi="Arial"/>
                      <w:b/>
                      <w:color w:val="000101"/>
                      <w:lang w:val="en-GB"/>
                    </w:rPr>
                    <w:t>Date</w:t>
                  </w:r>
                </w:p>
                <w:p w:rsidR="00C3658D" w:rsidRPr="0051064F" w:rsidRDefault="00C3658D">
                  <w:pPr>
                    <w:rPr>
                      <w:lang w:val="en-GB"/>
                    </w:rPr>
                  </w:pPr>
                </w:p>
              </w:tc>
              <w:tc>
                <w:tcPr>
                  <w:tcW w:w="1842"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C82E4F" w:rsidRDefault="00C82E4F">
                  <w:pPr>
                    <w:rPr>
                      <w:lang w:val="en-GB"/>
                    </w:rPr>
                  </w:pPr>
                </w:p>
                <w:p w:rsidR="00C3658D" w:rsidRDefault="00C3658D">
                  <w:pPr>
                    <w:rPr>
                      <w:lang w:val="en-GB"/>
                    </w:rPr>
                  </w:pPr>
                </w:p>
                <w:p w:rsidR="00C3658D" w:rsidRDefault="00C3658D">
                  <w:pPr>
                    <w:rPr>
                      <w:lang w:val="en-GB"/>
                    </w:rPr>
                  </w:pPr>
                </w:p>
                <w:p w:rsidR="00C3658D" w:rsidRDefault="00C3658D">
                  <w:pPr>
                    <w:rPr>
                      <w:lang w:val="en-GB"/>
                    </w:rPr>
                  </w:pPr>
                </w:p>
                <w:p w:rsidR="00C3658D" w:rsidRPr="0051064F" w:rsidRDefault="00C3658D">
                  <w:pPr>
                    <w:rPr>
                      <w:lang w:val="en-GB"/>
                    </w:rPr>
                  </w:pPr>
                </w:p>
              </w:tc>
              <w:tc>
                <w:tcPr>
                  <w:tcW w:w="6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51064F" w:rsidRDefault="00C82E4F">
                  <w:pPr>
                    <w:rPr>
                      <w:lang w:val="en-GB"/>
                    </w:rPr>
                  </w:pPr>
                  <w:r w:rsidRPr="0051064F">
                    <w:rPr>
                      <w:rFonts w:ascii="Arial" w:eastAsia="Arial" w:hAnsi="Arial"/>
                      <w:b/>
                      <w:color w:val="000101"/>
                      <w:lang w:val="en-GB"/>
                    </w:rPr>
                    <w:t>Date</w:t>
                  </w:r>
                </w:p>
              </w:tc>
              <w:tc>
                <w:tcPr>
                  <w:tcW w:w="1842"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C82E4F" w:rsidRDefault="00C82E4F">
                  <w:pPr>
                    <w:rPr>
                      <w:lang w:val="en-GB"/>
                    </w:rPr>
                  </w:pPr>
                </w:p>
                <w:p w:rsidR="00C3658D" w:rsidRPr="0051064F" w:rsidRDefault="00C3658D">
                  <w:pPr>
                    <w:rPr>
                      <w:lang w:val="en-GB"/>
                    </w:rPr>
                  </w:pPr>
                </w:p>
              </w:tc>
            </w:tr>
            <w:tr w:rsidR="00C82E4F" w:rsidRPr="0051064F" w:rsidTr="0040436C">
              <w:trPr>
                <w:trHeight w:val="600"/>
              </w:trPr>
              <w:tc>
                <w:tcPr>
                  <w:tcW w:w="6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51064F" w:rsidRDefault="00C82E4F">
                  <w:pPr>
                    <w:rPr>
                      <w:lang w:val="en-GB"/>
                    </w:rPr>
                  </w:pPr>
                  <w:r w:rsidRPr="0051064F">
                    <w:rPr>
                      <w:rFonts w:ascii="Arial" w:eastAsia="Arial" w:hAnsi="Arial"/>
                      <w:b/>
                      <w:color w:val="000101"/>
                      <w:lang w:val="en-GB"/>
                    </w:rPr>
                    <w:t>Signature</w:t>
                  </w:r>
                </w:p>
              </w:tc>
              <w:tc>
                <w:tcPr>
                  <w:tcW w:w="1842"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C82E4F" w:rsidRDefault="00C82E4F">
                  <w:pPr>
                    <w:rPr>
                      <w:lang w:val="en-GB"/>
                    </w:rPr>
                  </w:pPr>
                </w:p>
                <w:p w:rsidR="00C3658D" w:rsidRDefault="00C3658D">
                  <w:pPr>
                    <w:rPr>
                      <w:lang w:val="en-GB"/>
                    </w:rPr>
                  </w:pPr>
                </w:p>
                <w:p w:rsidR="00C3658D" w:rsidRDefault="00C3658D">
                  <w:pPr>
                    <w:rPr>
                      <w:lang w:val="en-GB"/>
                    </w:rPr>
                  </w:pPr>
                </w:p>
                <w:p w:rsidR="00C3658D" w:rsidRDefault="00C3658D">
                  <w:pPr>
                    <w:rPr>
                      <w:lang w:val="en-GB"/>
                    </w:rPr>
                  </w:pPr>
                </w:p>
                <w:p w:rsidR="00C3658D" w:rsidRPr="0051064F" w:rsidRDefault="00C3658D">
                  <w:pPr>
                    <w:rPr>
                      <w:lang w:val="en-GB"/>
                    </w:rPr>
                  </w:pPr>
                </w:p>
              </w:tc>
              <w:tc>
                <w:tcPr>
                  <w:tcW w:w="6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C82E4F" w:rsidRPr="0051064F" w:rsidRDefault="00C82E4F">
                  <w:pPr>
                    <w:rPr>
                      <w:lang w:val="en-GB"/>
                    </w:rPr>
                  </w:pPr>
                  <w:r w:rsidRPr="0051064F">
                    <w:rPr>
                      <w:rFonts w:ascii="Arial" w:eastAsia="Arial" w:hAnsi="Arial"/>
                      <w:b/>
                      <w:color w:val="000101"/>
                      <w:lang w:val="en-GB"/>
                    </w:rPr>
                    <w:t>Signature</w:t>
                  </w:r>
                </w:p>
              </w:tc>
              <w:tc>
                <w:tcPr>
                  <w:tcW w:w="1842"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C82E4F" w:rsidRPr="0051064F" w:rsidRDefault="00C82E4F">
                  <w:pPr>
                    <w:rPr>
                      <w:lang w:val="en-GB"/>
                    </w:rPr>
                  </w:pPr>
                </w:p>
              </w:tc>
            </w:tr>
          </w:tbl>
          <w:p w:rsidR="00C82E4F" w:rsidRPr="0051064F" w:rsidRDefault="00C82E4F">
            <w:pPr>
              <w:rPr>
                <w:lang w:val="en-GB"/>
              </w:rPr>
            </w:pPr>
          </w:p>
        </w:tc>
      </w:tr>
      <w:tr w:rsidR="00C82E4F" w:rsidRPr="00B01228" w:rsidTr="0046173D">
        <w:trPr>
          <w:trHeight w:val="135"/>
        </w:trPr>
        <w:tc>
          <w:tcPr>
            <w:tcW w:w="895" w:type="dxa"/>
          </w:tcPr>
          <w:p w:rsidR="00C82E4F" w:rsidRPr="00B01228" w:rsidRDefault="00C82E4F">
            <w:pPr>
              <w:pStyle w:val="EmptyLayoutCell"/>
              <w:rPr>
                <w:lang w:val="en-GB"/>
              </w:rPr>
            </w:pPr>
          </w:p>
        </w:tc>
        <w:tc>
          <w:tcPr>
            <w:tcW w:w="7097" w:type="dxa"/>
          </w:tcPr>
          <w:p w:rsidR="00C82E4F" w:rsidRPr="00B01228" w:rsidRDefault="00C82E4F">
            <w:pPr>
              <w:pStyle w:val="EmptyLayoutCell"/>
              <w:rPr>
                <w:lang w:val="en-GB"/>
              </w:rPr>
            </w:pPr>
          </w:p>
        </w:tc>
        <w:tc>
          <w:tcPr>
            <w:tcW w:w="1365" w:type="dxa"/>
          </w:tcPr>
          <w:p w:rsidR="00C82E4F" w:rsidRPr="00B01228" w:rsidRDefault="00C82E4F">
            <w:pPr>
              <w:pStyle w:val="EmptyLayoutCell"/>
              <w:rPr>
                <w:lang w:val="en-GB"/>
              </w:rPr>
            </w:pPr>
          </w:p>
        </w:tc>
      </w:tr>
      <w:tr w:rsidR="00C82E4F" w:rsidRPr="00B01228" w:rsidTr="0046173D">
        <w:trPr>
          <w:trHeight w:val="340"/>
        </w:trPr>
        <w:tc>
          <w:tcPr>
            <w:tcW w:w="9357" w:type="dxa"/>
            <w:gridSpan w:val="3"/>
          </w:tcPr>
          <w:p w:rsidR="00C3658D" w:rsidRDefault="00C3658D"/>
          <w:p w:rsidR="00C3658D" w:rsidRDefault="00C3658D"/>
          <w:tbl>
            <w:tblPr>
              <w:tblW w:w="0" w:type="auto"/>
              <w:tblCellMar>
                <w:left w:w="0" w:type="dxa"/>
                <w:right w:w="0" w:type="dxa"/>
              </w:tblCellMar>
              <w:tblLook w:val="0000"/>
            </w:tblPr>
            <w:tblGrid>
              <w:gridCol w:w="9357"/>
            </w:tblGrid>
            <w:tr w:rsidR="00C82E4F" w:rsidRPr="00B01228" w:rsidTr="00C3658D">
              <w:trPr>
                <w:trHeight w:val="260"/>
              </w:trPr>
              <w:tc>
                <w:tcPr>
                  <w:tcW w:w="10771" w:type="dxa"/>
                  <w:tcBorders>
                    <w:bottom w:val="single" w:sz="4" w:space="0" w:color="auto"/>
                  </w:tcBorders>
                  <w:tcMar>
                    <w:top w:w="40" w:type="dxa"/>
                    <w:left w:w="40" w:type="dxa"/>
                    <w:bottom w:w="40" w:type="dxa"/>
                    <w:right w:w="40" w:type="dxa"/>
                  </w:tcMar>
                  <w:vAlign w:val="center"/>
                </w:tcPr>
                <w:p w:rsidR="0046173D" w:rsidRDefault="00C82E4F" w:rsidP="0046173D">
                  <w:pPr>
                    <w:jc w:val="both"/>
                    <w:rPr>
                      <w:rFonts w:ascii="Arial" w:eastAsia="Arial" w:hAnsi="Arial"/>
                      <w:color w:val="000000"/>
                      <w:sz w:val="22"/>
                      <w:lang w:val="en-GB"/>
                    </w:rPr>
                  </w:pPr>
                  <w:r w:rsidRPr="0046173D">
                    <w:rPr>
                      <w:rFonts w:ascii="Arial" w:eastAsia="Arial" w:hAnsi="Arial"/>
                      <w:color w:val="000000"/>
                      <w:sz w:val="22"/>
                      <w:lang w:val="en-GB"/>
                    </w:rPr>
                    <w:t>This report has been compiled by</w:t>
                  </w:r>
                  <w:r w:rsidR="0046173D">
                    <w:rPr>
                      <w:rFonts w:ascii="Arial" w:eastAsia="Arial" w:hAnsi="Arial"/>
                      <w:color w:val="000000"/>
                      <w:sz w:val="22"/>
                      <w:lang w:val="en-GB"/>
                    </w:rPr>
                    <w:t>:</w:t>
                  </w:r>
                </w:p>
                <w:p w:rsidR="00C3658D" w:rsidRDefault="0046173D" w:rsidP="0046173D">
                  <w:pPr>
                    <w:jc w:val="both"/>
                    <w:rPr>
                      <w:rFonts w:ascii="Arial" w:eastAsia="Arial" w:hAnsi="Arial"/>
                      <w:i/>
                      <w:color w:val="000000"/>
                      <w:sz w:val="22"/>
                      <w:lang w:val="en-GB"/>
                    </w:rPr>
                  </w:pPr>
                  <w:r w:rsidRPr="0046173D">
                    <w:rPr>
                      <w:rFonts w:ascii="Arial" w:eastAsia="Arial" w:hAnsi="Arial"/>
                      <w:i/>
                      <w:color w:val="000000"/>
                      <w:sz w:val="22"/>
                      <w:lang w:val="en-GB"/>
                    </w:rPr>
                    <w:t xml:space="preserve">Note that this </w:t>
                  </w:r>
                  <w:r w:rsidR="00C82E4F" w:rsidRPr="00730507">
                    <w:rPr>
                      <w:rFonts w:ascii="Arial" w:eastAsia="Arial" w:hAnsi="Arial"/>
                      <w:i/>
                      <w:color w:val="000000"/>
                      <w:sz w:val="22"/>
                      <w:lang w:val="en-GB"/>
                    </w:rPr>
                    <w:t>person may be contacted in case the GAVI Secretari</w:t>
                  </w:r>
                  <w:r>
                    <w:rPr>
                      <w:rFonts w:ascii="Arial" w:eastAsia="Arial" w:hAnsi="Arial"/>
                      <w:i/>
                      <w:color w:val="000000"/>
                      <w:sz w:val="22"/>
                      <w:lang w:val="en-GB"/>
                    </w:rPr>
                    <w:t>at has queries on this document.</w:t>
                  </w:r>
                  <w:r w:rsidR="00C82E4F" w:rsidRPr="00730507">
                    <w:rPr>
                      <w:rFonts w:ascii="Arial" w:eastAsia="Arial" w:hAnsi="Arial"/>
                      <w:i/>
                      <w:color w:val="000000"/>
                      <w:sz w:val="22"/>
                      <w:lang w:val="en-GB"/>
                    </w:rPr>
                    <w:t xml:space="preserve"> </w:t>
                  </w:r>
                </w:p>
                <w:p w:rsidR="00C3658D" w:rsidRPr="00C3658D" w:rsidRDefault="00C3658D">
                  <w:pPr>
                    <w:rPr>
                      <w:rFonts w:ascii="Arial" w:eastAsia="Arial" w:hAnsi="Arial"/>
                      <w:i/>
                      <w:color w:val="000000"/>
                      <w:sz w:val="22"/>
                      <w:lang w:val="en-GB"/>
                    </w:rPr>
                  </w:pPr>
                </w:p>
              </w:tc>
            </w:tr>
          </w:tbl>
          <w:p w:rsidR="00C82E4F" w:rsidRPr="00B01228" w:rsidRDefault="00C82E4F">
            <w:pPr>
              <w:rPr>
                <w:lang w:val="en-GB"/>
              </w:rPr>
            </w:pPr>
          </w:p>
        </w:tc>
      </w:tr>
      <w:tr w:rsidR="00C82E4F" w:rsidRPr="00B01228" w:rsidTr="0046173D">
        <w:tc>
          <w:tcPr>
            <w:tcW w:w="9357" w:type="dxa"/>
            <w:gridSpan w:val="3"/>
          </w:tcPr>
          <w:tbl>
            <w:tblPr>
              <w:tblW w:w="0" w:type="auto"/>
              <w:tblCellMar>
                <w:left w:w="0" w:type="dxa"/>
                <w:right w:w="0" w:type="dxa"/>
              </w:tblCellMar>
              <w:tblLook w:val="0000"/>
            </w:tblPr>
            <w:tblGrid>
              <w:gridCol w:w="2523"/>
              <w:gridCol w:w="2161"/>
              <w:gridCol w:w="2155"/>
              <w:gridCol w:w="2508"/>
            </w:tblGrid>
            <w:tr w:rsidR="00C82E4F" w:rsidRPr="00B01228" w:rsidTr="00821778">
              <w:trPr>
                <w:trHeight w:val="260"/>
              </w:trPr>
              <w:tc>
                <w:tcPr>
                  <w:tcW w:w="264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C82E4F" w:rsidRPr="00B01228" w:rsidRDefault="00C82E4F">
                  <w:pPr>
                    <w:jc w:val="center"/>
                    <w:rPr>
                      <w:lang w:val="en-GB"/>
                    </w:rPr>
                  </w:pPr>
                  <w:r w:rsidRPr="00B01228">
                    <w:rPr>
                      <w:rFonts w:ascii="Arial" w:eastAsia="Arial" w:hAnsi="Arial"/>
                      <w:b/>
                      <w:color w:val="000000"/>
                      <w:lang w:val="en-GB"/>
                    </w:rPr>
                    <w:t>Full name</w:t>
                  </w:r>
                </w:p>
              </w:tc>
              <w:tc>
                <w:tcPr>
                  <w:tcW w:w="223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C82E4F" w:rsidRPr="00B01228" w:rsidRDefault="00C82E4F">
                  <w:pPr>
                    <w:jc w:val="center"/>
                    <w:rPr>
                      <w:lang w:val="en-GB"/>
                    </w:rPr>
                  </w:pPr>
                  <w:r w:rsidRPr="00B01228">
                    <w:rPr>
                      <w:rFonts w:ascii="Arial" w:eastAsia="Arial" w:hAnsi="Arial"/>
                      <w:b/>
                      <w:color w:val="000000"/>
                      <w:lang w:val="en-GB"/>
                    </w:rPr>
                    <w:t>Position</w:t>
                  </w:r>
                </w:p>
              </w:tc>
              <w:tc>
                <w:tcPr>
                  <w:tcW w:w="2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C82E4F" w:rsidRPr="00B01228" w:rsidRDefault="00C82E4F">
                  <w:pPr>
                    <w:jc w:val="center"/>
                    <w:rPr>
                      <w:lang w:val="en-GB"/>
                    </w:rPr>
                  </w:pPr>
                  <w:r w:rsidRPr="00B01228">
                    <w:rPr>
                      <w:rFonts w:ascii="Arial" w:eastAsia="Arial" w:hAnsi="Arial"/>
                      <w:b/>
                      <w:color w:val="000000"/>
                      <w:lang w:val="en-GB"/>
                    </w:rPr>
                    <w:t>Telephone</w:t>
                  </w:r>
                </w:p>
              </w:tc>
              <w:tc>
                <w:tcPr>
                  <w:tcW w:w="218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C82E4F" w:rsidRPr="00B01228" w:rsidRDefault="00C82E4F">
                  <w:pPr>
                    <w:jc w:val="center"/>
                    <w:rPr>
                      <w:lang w:val="en-GB"/>
                    </w:rPr>
                  </w:pPr>
                  <w:r w:rsidRPr="00B01228">
                    <w:rPr>
                      <w:rFonts w:ascii="Arial" w:eastAsia="Arial" w:hAnsi="Arial"/>
                      <w:b/>
                      <w:color w:val="000000"/>
                      <w:lang w:val="en-GB"/>
                    </w:rPr>
                    <w:t>Email</w:t>
                  </w:r>
                </w:p>
              </w:tc>
            </w:tr>
            <w:tr w:rsidR="00821778" w:rsidRPr="00B01228" w:rsidTr="00821778">
              <w:trPr>
                <w:trHeight w:val="260"/>
              </w:trPr>
              <w:tc>
                <w:tcPr>
                  <w:tcW w:w="2647" w:type="dxa"/>
                  <w:tcBorders>
                    <w:top w:val="single" w:sz="4" w:space="0" w:color="auto"/>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821778" w:rsidRPr="0047135E" w:rsidRDefault="00821778" w:rsidP="007548FB">
                  <w:pPr>
                    <w:rPr>
                      <w:sz w:val="24"/>
                      <w:szCs w:val="24"/>
                    </w:rPr>
                  </w:pPr>
                  <w:r w:rsidRPr="0047135E">
                    <w:rPr>
                      <w:sz w:val="24"/>
                      <w:szCs w:val="24"/>
                    </w:rPr>
                    <w:t>G</w:t>
                  </w:r>
                  <w:r w:rsidR="007548FB" w:rsidRPr="0047135E">
                    <w:rPr>
                      <w:sz w:val="24"/>
                      <w:szCs w:val="24"/>
                    </w:rPr>
                    <w:t>ANTULGA</w:t>
                  </w:r>
                  <w:r w:rsidRPr="0047135E">
                    <w:rPr>
                      <w:sz w:val="24"/>
                      <w:szCs w:val="24"/>
                    </w:rPr>
                    <w:t xml:space="preserve">  </w:t>
                  </w:r>
                  <w:proofErr w:type="spellStart"/>
                  <w:r w:rsidRPr="0047135E">
                    <w:rPr>
                      <w:sz w:val="24"/>
                      <w:szCs w:val="24"/>
                    </w:rPr>
                    <w:t>Dugerjav</w:t>
                  </w:r>
                  <w:proofErr w:type="spellEnd"/>
                </w:p>
              </w:tc>
              <w:tc>
                <w:tcPr>
                  <w:tcW w:w="2236" w:type="dxa"/>
                  <w:tcBorders>
                    <w:top w:val="single" w:sz="4" w:space="0" w:color="auto"/>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821778" w:rsidRPr="0047135E" w:rsidRDefault="00821778" w:rsidP="00C41E10">
                  <w:pPr>
                    <w:rPr>
                      <w:sz w:val="24"/>
                      <w:szCs w:val="24"/>
                    </w:rPr>
                  </w:pPr>
                  <w:r w:rsidRPr="0047135E">
                    <w:rPr>
                      <w:sz w:val="24"/>
                      <w:szCs w:val="24"/>
                    </w:rPr>
                    <w:t>Head of immunization department, National center for communicable disease</w:t>
                  </w:r>
                </w:p>
              </w:tc>
              <w:tc>
                <w:tcPr>
                  <w:tcW w:w="2276" w:type="dxa"/>
                  <w:tcBorders>
                    <w:top w:val="single" w:sz="4" w:space="0" w:color="auto"/>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821778" w:rsidRPr="0047135E" w:rsidRDefault="00821778" w:rsidP="00C41E10">
                  <w:pPr>
                    <w:rPr>
                      <w:sz w:val="24"/>
                      <w:szCs w:val="24"/>
                    </w:rPr>
                  </w:pPr>
                  <w:r w:rsidRPr="0047135E">
                    <w:rPr>
                      <w:sz w:val="24"/>
                      <w:szCs w:val="24"/>
                    </w:rPr>
                    <w:t>+976-11-451158</w:t>
                  </w:r>
                  <w:r w:rsidR="00A7154C" w:rsidRPr="0047135E">
                    <w:rPr>
                      <w:sz w:val="24"/>
                      <w:szCs w:val="24"/>
                    </w:rPr>
                    <w:t xml:space="preserve"> </w:t>
                  </w:r>
                  <w:r w:rsidRPr="0047135E">
                    <w:rPr>
                      <w:sz w:val="24"/>
                      <w:szCs w:val="24"/>
                    </w:rPr>
                    <w:t>(office)</w:t>
                  </w:r>
                </w:p>
                <w:p w:rsidR="00821778" w:rsidRPr="0047135E" w:rsidRDefault="00821778" w:rsidP="00C41E10">
                  <w:pPr>
                    <w:rPr>
                      <w:sz w:val="24"/>
                      <w:szCs w:val="24"/>
                    </w:rPr>
                  </w:pPr>
                  <w:r w:rsidRPr="0047135E">
                    <w:rPr>
                      <w:sz w:val="24"/>
                      <w:szCs w:val="24"/>
                    </w:rPr>
                    <w:t>+976-99904889</w:t>
                  </w:r>
                  <w:r w:rsidR="00A7154C" w:rsidRPr="0047135E">
                    <w:rPr>
                      <w:sz w:val="24"/>
                      <w:szCs w:val="24"/>
                    </w:rPr>
                    <w:t xml:space="preserve"> (cell)</w:t>
                  </w:r>
                </w:p>
              </w:tc>
              <w:tc>
                <w:tcPr>
                  <w:tcW w:w="2188" w:type="dxa"/>
                  <w:tcBorders>
                    <w:top w:val="single" w:sz="4" w:space="0" w:color="auto"/>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821778" w:rsidRPr="0047135E" w:rsidRDefault="00821778" w:rsidP="00C41E10">
                  <w:pPr>
                    <w:rPr>
                      <w:sz w:val="24"/>
                      <w:szCs w:val="24"/>
                    </w:rPr>
                  </w:pPr>
                  <w:r w:rsidRPr="0047135E">
                    <w:rPr>
                      <w:sz w:val="24"/>
                      <w:szCs w:val="24"/>
                    </w:rPr>
                    <w:t>dr_gantulga@yahoo.com</w:t>
                  </w:r>
                </w:p>
              </w:tc>
            </w:tr>
          </w:tbl>
          <w:p w:rsidR="00C82E4F" w:rsidRPr="00B01228" w:rsidRDefault="00C82E4F">
            <w:pPr>
              <w:rPr>
                <w:lang w:val="en-GB"/>
              </w:rPr>
            </w:pPr>
          </w:p>
        </w:tc>
      </w:tr>
      <w:tr w:rsidR="00C82E4F" w:rsidRPr="00B01228" w:rsidTr="0046173D">
        <w:trPr>
          <w:trHeight w:val="179"/>
        </w:trPr>
        <w:tc>
          <w:tcPr>
            <w:tcW w:w="895" w:type="dxa"/>
          </w:tcPr>
          <w:p w:rsidR="00C82E4F" w:rsidRPr="00B01228" w:rsidRDefault="00C82E4F">
            <w:pPr>
              <w:pStyle w:val="EmptyLayoutCell"/>
              <w:rPr>
                <w:lang w:val="en-GB"/>
              </w:rPr>
            </w:pPr>
          </w:p>
        </w:tc>
        <w:tc>
          <w:tcPr>
            <w:tcW w:w="7097" w:type="dxa"/>
          </w:tcPr>
          <w:p w:rsidR="00C82E4F" w:rsidRPr="00B01228" w:rsidRDefault="00C82E4F">
            <w:pPr>
              <w:pStyle w:val="EmptyLayoutCell"/>
              <w:rPr>
                <w:lang w:val="en-GB"/>
              </w:rPr>
            </w:pPr>
          </w:p>
        </w:tc>
        <w:tc>
          <w:tcPr>
            <w:tcW w:w="1365" w:type="dxa"/>
          </w:tcPr>
          <w:p w:rsidR="00C82E4F" w:rsidRPr="00B01228" w:rsidRDefault="00C82E4F">
            <w:pPr>
              <w:pStyle w:val="EmptyLayoutCell"/>
              <w:rPr>
                <w:lang w:val="en-GB"/>
              </w:rPr>
            </w:pPr>
          </w:p>
        </w:tc>
      </w:tr>
    </w:tbl>
    <w:p w:rsidR="00A9033C" w:rsidRDefault="00A9033C">
      <w:bookmarkStart w:id="13" w:name="Signature12"/>
      <w:bookmarkEnd w:id="13"/>
      <w:r>
        <w:br w:type="page"/>
      </w:r>
    </w:p>
    <w:tbl>
      <w:tblPr>
        <w:tblW w:w="10490" w:type="dxa"/>
        <w:tblLayout w:type="fixed"/>
        <w:tblCellMar>
          <w:left w:w="0" w:type="dxa"/>
          <w:right w:w="0" w:type="dxa"/>
        </w:tblCellMar>
        <w:tblLook w:val="0000"/>
      </w:tblPr>
      <w:tblGrid>
        <w:gridCol w:w="983"/>
        <w:gridCol w:w="8180"/>
        <w:gridCol w:w="1327"/>
      </w:tblGrid>
      <w:tr w:rsidR="00C82E4F" w:rsidRPr="00B01228" w:rsidTr="00F66965">
        <w:tc>
          <w:tcPr>
            <w:tcW w:w="10490" w:type="dxa"/>
            <w:gridSpan w:val="3"/>
          </w:tcPr>
          <w:tbl>
            <w:tblPr>
              <w:tblW w:w="0" w:type="auto"/>
              <w:tblLayout w:type="fixed"/>
              <w:tblCellMar>
                <w:left w:w="0" w:type="dxa"/>
                <w:right w:w="0" w:type="dxa"/>
              </w:tblCellMar>
              <w:tblLook w:val="0000"/>
            </w:tblPr>
            <w:tblGrid>
              <w:gridCol w:w="10771"/>
            </w:tblGrid>
            <w:tr w:rsidR="00C82E4F" w:rsidRPr="00B01228" w:rsidTr="00BD540D">
              <w:trPr>
                <w:trHeight w:val="260"/>
              </w:trPr>
              <w:tc>
                <w:tcPr>
                  <w:tcW w:w="10771" w:type="dxa"/>
                  <w:tcMar>
                    <w:top w:w="40" w:type="dxa"/>
                    <w:left w:w="40" w:type="dxa"/>
                    <w:bottom w:w="40" w:type="dxa"/>
                    <w:right w:w="40" w:type="dxa"/>
                  </w:tcMar>
                  <w:vAlign w:val="center"/>
                </w:tcPr>
                <w:p w:rsidR="00C82E4F" w:rsidRPr="00B01228" w:rsidRDefault="00E32E69" w:rsidP="00C725BC">
                  <w:pPr>
                    <w:pStyle w:val="Heading2"/>
                    <w:rPr>
                      <w:lang w:val="en-GB"/>
                    </w:rPr>
                  </w:pPr>
                  <w:bookmarkStart w:id="14" w:name="_Toc362346299"/>
                  <w:r>
                    <w:rPr>
                      <w:rFonts w:eastAsia="Arial"/>
                    </w:rPr>
                    <w:lastRenderedPageBreak/>
                    <w:t>4.2</w:t>
                  </w:r>
                  <w:r w:rsidR="00C82E4F" w:rsidRPr="00E32E69">
                    <w:rPr>
                      <w:rFonts w:eastAsia="Arial"/>
                    </w:rPr>
                    <w:t xml:space="preserve"> </w:t>
                  </w:r>
                  <w:r w:rsidRPr="00E32E69">
                    <w:rPr>
                      <w:rFonts w:eastAsia="Arial"/>
                    </w:rPr>
                    <w:t xml:space="preserve">Signatures of the </w:t>
                  </w:r>
                  <w:r w:rsidR="00C725BC">
                    <w:rPr>
                      <w:rFonts w:eastAsia="Arial"/>
                    </w:rPr>
                    <w:t xml:space="preserve">National Coordinating Body </w:t>
                  </w:r>
                  <w:r w:rsidR="00C82E4F" w:rsidRPr="00E32E69">
                    <w:rPr>
                      <w:rFonts w:eastAsia="Arial"/>
                    </w:rPr>
                    <w:t xml:space="preserve">for </w:t>
                  </w:r>
                  <w:proofErr w:type="spellStart"/>
                  <w:r w:rsidR="00C82E4F" w:rsidRPr="00E32E69">
                    <w:rPr>
                      <w:rFonts w:eastAsia="Arial"/>
                    </w:rPr>
                    <w:t>Immunisation</w:t>
                  </w:r>
                  <w:bookmarkEnd w:id="14"/>
                  <w:proofErr w:type="spellEnd"/>
                </w:p>
              </w:tc>
            </w:tr>
          </w:tbl>
          <w:p w:rsidR="00C82E4F" w:rsidRPr="00B01228" w:rsidRDefault="00C82E4F">
            <w:pPr>
              <w:rPr>
                <w:lang w:val="en-GB"/>
              </w:rPr>
            </w:pPr>
          </w:p>
        </w:tc>
      </w:tr>
      <w:tr w:rsidR="00AB4E00" w:rsidRPr="00B01228" w:rsidTr="00F66965">
        <w:tc>
          <w:tcPr>
            <w:tcW w:w="10490" w:type="dxa"/>
            <w:gridSpan w:val="3"/>
          </w:tcPr>
          <w:p w:rsidR="00CF796E" w:rsidRPr="007C0FB1" w:rsidRDefault="00CF796E" w:rsidP="00AB4E00">
            <w:pPr>
              <w:rPr>
                <w:rFonts w:ascii="Arial" w:eastAsia="Arial" w:hAnsi="Arial" w:cs="Arial"/>
                <w:color w:val="000000"/>
                <w:sz w:val="22"/>
                <w:szCs w:val="22"/>
                <w:lang w:val="en-GB"/>
              </w:rPr>
            </w:pPr>
            <w:bookmarkStart w:id="15" w:name="Signature13"/>
            <w:bookmarkEnd w:id="15"/>
          </w:p>
        </w:tc>
      </w:tr>
      <w:tr w:rsidR="00730507" w:rsidRPr="00B01228" w:rsidTr="00F66965">
        <w:trPr>
          <w:trHeight w:val="340"/>
        </w:trPr>
        <w:tc>
          <w:tcPr>
            <w:tcW w:w="10490" w:type="dxa"/>
            <w:gridSpan w:val="3"/>
          </w:tcPr>
          <w:p w:rsidR="0047135E" w:rsidRDefault="00730507" w:rsidP="0046173D">
            <w:pPr>
              <w:jc w:val="both"/>
              <w:rPr>
                <w:rFonts w:ascii="Arial" w:eastAsia="Arial" w:hAnsi="Arial"/>
                <w:color w:val="000000"/>
                <w:sz w:val="22"/>
              </w:rPr>
            </w:pPr>
            <w:r>
              <w:br w:type="page"/>
            </w:r>
            <w:r>
              <w:rPr>
                <w:rFonts w:ascii="Arial" w:eastAsia="Arial" w:hAnsi="Arial"/>
                <w:color w:val="000000"/>
                <w:sz w:val="22"/>
              </w:rPr>
              <w:t xml:space="preserve">We the members of the ICC, </w:t>
            </w:r>
            <w:r w:rsidRPr="00834230">
              <w:rPr>
                <w:rFonts w:ascii="Arial" w:eastAsia="Arial" w:hAnsi="Arial"/>
                <w:color w:val="000000"/>
                <w:sz w:val="22"/>
              </w:rPr>
              <w:t>HSCC or equivalent committee met to review this proposal.</w:t>
            </w:r>
          </w:p>
          <w:p w:rsidR="0047135E" w:rsidRDefault="00730507" w:rsidP="0046173D">
            <w:pPr>
              <w:jc w:val="both"/>
              <w:rPr>
                <w:rFonts w:ascii="Arial" w:eastAsia="Arial" w:hAnsi="Arial"/>
                <w:color w:val="000000"/>
                <w:sz w:val="22"/>
              </w:rPr>
            </w:pPr>
            <w:r w:rsidRPr="00834230">
              <w:rPr>
                <w:rFonts w:ascii="Arial" w:eastAsia="Arial" w:hAnsi="Arial"/>
                <w:color w:val="000000"/>
                <w:sz w:val="22"/>
              </w:rPr>
              <w:t xml:space="preserve"> At that meeting we endorsed this proposal on the basis of the supporting </w:t>
            </w:r>
          </w:p>
          <w:p w:rsidR="00730507" w:rsidRDefault="00730507" w:rsidP="0046173D">
            <w:pPr>
              <w:jc w:val="both"/>
              <w:rPr>
                <w:rFonts w:ascii="Arial" w:eastAsia="Arial" w:hAnsi="Arial"/>
                <w:color w:val="000000"/>
                <w:sz w:val="22"/>
              </w:rPr>
            </w:pPr>
            <w:proofErr w:type="gramStart"/>
            <w:r w:rsidRPr="00834230">
              <w:rPr>
                <w:rFonts w:ascii="Arial" w:eastAsia="Arial" w:hAnsi="Arial"/>
                <w:color w:val="000000"/>
                <w:sz w:val="22"/>
              </w:rPr>
              <w:t>documentation</w:t>
            </w:r>
            <w:proofErr w:type="gramEnd"/>
            <w:r w:rsidRPr="00834230">
              <w:rPr>
                <w:rFonts w:ascii="Arial" w:eastAsia="Arial" w:hAnsi="Arial"/>
                <w:color w:val="000000"/>
                <w:sz w:val="22"/>
              </w:rPr>
              <w:t xml:space="preserve"> which is attached.</w:t>
            </w:r>
          </w:p>
          <w:p w:rsidR="00730507" w:rsidRDefault="00730507" w:rsidP="00730507">
            <w:pPr>
              <w:rPr>
                <w:rFonts w:ascii="Arial" w:eastAsia="Arial" w:hAnsi="Arial"/>
                <w:color w:val="000000"/>
                <w:sz w:val="22"/>
              </w:rPr>
            </w:pPr>
          </w:p>
          <w:tbl>
            <w:tblPr>
              <w:tblStyle w:val="TableGrid"/>
              <w:tblW w:w="9265" w:type="dxa"/>
              <w:tblLayout w:type="fixed"/>
              <w:tblLook w:val="0000"/>
            </w:tblPr>
            <w:tblGrid>
              <w:gridCol w:w="4390"/>
              <w:gridCol w:w="3165"/>
              <w:gridCol w:w="1710"/>
            </w:tblGrid>
            <w:tr w:rsidR="00730507" w:rsidTr="0047135E">
              <w:trPr>
                <w:trHeight w:val="445"/>
                <w:tblHeader/>
              </w:trPr>
              <w:tc>
                <w:tcPr>
                  <w:tcW w:w="4390" w:type="dxa"/>
                </w:tcPr>
                <w:p w:rsidR="00730507" w:rsidRDefault="00730507" w:rsidP="00730507">
                  <w:pPr>
                    <w:jc w:val="center"/>
                  </w:pPr>
                  <w:r>
                    <w:rPr>
                      <w:rFonts w:ascii="Arial" w:eastAsia="Arial" w:hAnsi="Arial"/>
                      <w:b/>
                      <w:color w:val="000000"/>
                    </w:rPr>
                    <w:t>Name/Title*</w:t>
                  </w:r>
                </w:p>
              </w:tc>
              <w:tc>
                <w:tcPr>
                  <w:tcW w:w="3165" w:type="dxa"/>
                </w:tcPr>
                <w:p w:rsidR="00730507" w:rsidRDefault="00730507" w:rsidP="00730507">
                  <w:pPr>
                    <w:jc w:val="center"/>
                  </w:pPr>
                  <w:r>
                    <w:rPr>
                      <w:rFonts w:ascii="Arial" w:eastAsia="Arial" w:hAnsi="Arial"/>
                      <w:b/>
                      <w:color w:val="000000"/>
                    </w:rPr>
                    <w:t>Agency/</w:t>
                  </w:r>
                  <w:proofErr w:type="spellStart"/>
                  <w:r>
                    <w:rPr>
                      <w:rFonts w:ascii="Arial" w:eastAsia="Arial" w:hAnsi="Arial"/>
                      <w:b/>
                      <w:color w:val="000000"/>
                    </w:rPr>
                    <w:t>Organisation</w:t>
                  </w:r>
                  <w:proofErr w:type="spellEnd"/>
                  <w:r>
                    <w:rPr>
                      <w:rFonts w:ascii="Arial" w:eastAsia="Arial" w:hAnsi="Arial"/>
                      <w:b/>
                      <w:color w:val="000000"/>
                    </w:rPr>
                    <w:t>*</w:t>
                  </w:r>
                </w:p>
              </w:tc>
              <w:tc>
                <w:tcPr>
                  <w:tcW w:w="1710" w:type="dxa"/>
                </w:tcPr>
                <w:p w:rsidR="00730507" w:rsidRDefault="00730507" w:rsidP="00730507">
                  <w:pPr>
                    <w:jc w:val="center"/>
                  </w:pPr>
                  <w:r>
                    <w:rPr>
                      <w:rFonts w:ascii="Arial" w:eastAsia="Arial" w:hAnsi="Arial"/>
                      <w:b/>
                      <w:color w:val="000000"/>
                    </w:rPr>
                    <w:t>Signature</w:t>
                  </w:r>
                </w:p>
              </w:tc>
            </w:tr>
            <w:tr w:rsidR="00821778" w:rsidTr="0047135E">
              <w:trPr>
                <w:trHeight w:val="445"/>
              </w:trPr>
              <w:tc>
                <w:tcPr>
                  <w:tcW w:w="4390" w:type="dxa"/>
                  <w:shd w:val="clear" w:color="auto" w:fill="B6DDE8" w:themeFill="accent5" w:themeFillTint="66"/>
                  <w:vAlign w:val="bottom"/>
                </w:tcPr>
                <w:p w:rsidR="00821778" w:rsidRPr="0047135E" w:rsidRDefault="00821778" w:rsidP="00C41E10">
                  <w:pPr>
                    <w:rPr>
                      <w:color w:val="000000" w:themeColor="text1"/>
                      <w:sz w:val="24"/>
                      <w:szCs w:val="24"/>
                    </w:rPr>
                  </w:pPr>
                  <w:r w:rsidRPr="0047135E">
                    <w:rPr>
                      <w:color w:val="000000" w:themeColor="text1"/>
                      <w:sz w:val="24"/>
                      <w:szCs w:val="24"/>
                    </w:rPr>
                    <w:t xml:space="preserve">AMARSANAA </w:t>
                  </w:r>
                  <w:proofErr w:type="spellStart"/>
                  <w:r w:rsidRPr="0047135E">
                    <w:rPr>
                      <w:color w:val="000000" w:themeColor="text1"/>
                      <w:sz w:val="24"/>
                      <w:szCs w:val="24"/>
                    </w:rPr>
                    <w:t>Jazag</w:t>
                  </w:r>
                  <w:proofErr w:type="spellEnd"/>
                  <w:r w:rsidRPr="0047135E">
                    <w:rPr>
                      <w:color w:val="000000" w:themeColor="text1"/>
                      <w:sz w:val="24"/>
                      <w:szCs w:val="24"/>
                    </w:rPr>
                    <w:t>, Chairperson of ICC, Vice Minister of Health</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Ministry of Health</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821778" w:rsidTr="0047135E">
              <w:trPr>
                <w:trHeight w:val="445"/>
              </w:trPr>
              <w:tc>
                <w:tcPr>
                  <w:tcW w:w="4390" w:type="dxa"/>
                  <w:shd w:val="clear" w:color="auto" w:fill="B6DDE8" w:themeFill="accent5" w:themeFillTint="66"/>
                  <w:vAlign w:val="bottom"/>
                </w:tcPr>
                <w:p w:rsidR="00821778" w:rsidRPr="0047135E" w:rsidRDefault="00821778" w:rsidP="00821778">
                  <w:pPr>
                    <w:rPr>
                      <w:color w:val="000000" w:themeColor="text1"/>
                      <w:sz w:val="24"/>
                      <w:szCs w:val="24"/>
                    </w:rPr>
                  </w:pPr>
                  <w:r w:rsidRPr="0047135E">
                    <w:rPr>
                      <w:color w:val="000000" w:themeColor="text1"/>
                      <w:sz w:val="24"/>
                      <w:szCs w:val="24"/>
                    </w:rPr>
                    <w:t xml:space="preserve">NARANGEREL </w:t>
                  </w:r>
                  <w:proofErr w:type="spellStart"/>
                  <w:r w:rsidRPr="0047135E">
                    <w:rPr>
                      <w:color w:val="000000" w:themeColor="text1"/>
                      <w:sz w:val="24"/>
                      <w:szCs w:val="24"/>
                    </w:rPr>
                    <w:t>Dorj</w:t>
                  </w:r>
                  <w:proofErr w:type="spellEnd"/>
                  <w:r w:rsidRPr="0047135E">
                    <w:rPr>
                      <w:color w:val="000000" w:themeColor="text1"/>
                      <w:sz w:val="24"/>
                      <w:szCs w:val="24"/>
                    </w:rPr>
                    <w:t xml:space="preserve">  </w:t>
                  </w:r>
                  <w:r w:rsidR="000621EF" w:rsidRPr="0047135E">
                    <w:rPr>
                      <w:color w:val="000000" w:themeColor="text1"/>
                      <w:sz w:val="24"/>
                      <w:szCs w:val="24"/>
                    </w:rPr>
                    <w:t xml:space="preserve">National EPI manager and </w:t>
                  </w:r>
                  <w:r w:rsidRPr="0047135E">
                    <w:rPr>
                      <w:color w:val="000000" w:themeColor="text1"/>
                      <w:sz w:val="24"/>
                      <w:szCs w:val="24"/>
                    </w:rPr>
                    <w:t>Director, Public Health Unit, Policy Implementation and Coordination Division</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Ministry of Health</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821778" w:rsidTr="0047135E">
              <w:trPr>
                <w:trHeight w:val="445"/>
              </w:trPr>
              <w:tc>
                <w:tcPr>
                  <w:tcW w:w="4390" w:type="dxa"/>
                  <w:shd w:val="clear" w:color="auto" w:fill="B6DDE8" w:themeFill="accent5" w:themeFillTint="66"/>
                  <w:vAlign w:val="bottom"/>
                </w:tcPr>
                <w:p w:rsidR="00821778" w:rsidRPr="0047135E" w:rsidRDefault="00374A92" w:rsidP="00374A92">
                  <w:pPr>
                    <w:rPr>
                      <w:color w:val="000000" w:themeColor="text1"/>
                      <w:sz w:val="24"/>
                      <w:szCs w:val="24"/>
                    </w:rPr>
                  </w:pPr>
                  <w:r w:rsidRPr="0047135E">
                    <w:rPr>
                      <w:color w:val="000000" w:themeColor="text1"/>
                      <w:sz w:val="24"/>
                      <w:szCs w:val="24"/>
                    </w:rPr>
                    <w:t xml:space="preserve">GANCHIMEG </w:t>
                  </w:r>
                  <w:proofErr w:type="spellStart"/>
                  <w:r w:rsidRPr="0047135E">
                    <w:rPr>
                      <w:color w:val="000000" w:themeColor="text1"/>
                      <w:sz w:val="24"/>
                      <w:szCs w:val="24"/>
                    </w:rPr>
                    <w:t>Ulziibayar</w:t>
                  </w:r>
                  <w:proofErr w:type="spellEnd"/>
                  <w:r w:rsidR="0085071A" w:rsidRPr="0047135E">
                    <w:rPr>
                      <w:color w:val="000000" w:themeColor="text1"/>
                      <w:sz w:val="24"/>
                      <w:szCs w:val="24"/>
                    </w:rPr>
                    <w:t xml:space="preserve">, </w:t>
                  </w:r>
                  <w:r w:rsidR="00821778" w:rsidRPr="0047135E">
                    <w:rPr>
                      <w:color w:val="000000" w:themeColor="text1"/>
                      <w:sz w:val="24"/>
                      <w:szCs w:val="24"/>
                    </w:rPr>
                    <w:t>Director General</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Public Health Institute</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821778" w:rsidTr="0047135E">
              <w:trPr>
                <w:trHeight w:val="445"/>
              </w:trPr>
              <w:tc>
                <w:tcPr>
                  <w:tcW w:w="4390" w:type="dxa"/>
                  <w:shd w:val="clear" w:color="auto" w:fill="B6DDE8" w:themeFill="accent5" w:themeFillTint="66"/>
                  <w:vAlign w:val="bottom"/>
                </w:tcPr>
                <w:p w:rsidR="00821778" w:rsidRPr="0047135E" w:rsidRDefault="00821778" w:rsidP="00C41E10">
                  <w:pPr>
                    <w:rPr>
                      <w:color w:val="000000" w:themeColor="text1"/>
                      <w:sz w:val="24"/>
                      <w:szCs w:val="24"/>
                    </w:rPr>
                  </w:pPr>
                  <w:r w:rsidRPr="0047135E">
                    <w:rPr>
                      <w:color w:val="000000" w:themeColor="text1"/>
                      <w:sz w:val="24"/>
                      <w:szCs w:val="24"/>
                    </w:rPr>
                    <w:t xml:space="preserve">MUNKHTUUL </w:t>
                  </w:r>
                  <w:proofErr w:type="spellStart"/>
                  <w:r w:rsidRPr="0047135E">
                    <w:rPr>
                      <w:color w:val="000000" w:themeColor="text1"/>
                      <w:sz w:val="24"/>
                      <w:szCs w:val="24"/>
                    </w:rPr>
                    <w:t>Batbaatar</w:t>
                  </w:r>
                  <w:proofErr w:type="spellEnd"/>
                  <w:r w:rsidRPr="0047135E">
                    <w:rPr>
                      <w:color w:val="000000" w:themeColor="text1"/>
                      <w:sz w:val="24"/>
                      <w:szCs w:val="24"/>
                    </w:rPr>
                    <w:t>, Officer</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Ministry of Finance and Economy</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821778" w:rsidTr="0047135E">
              <w:trPr>
                <w:trHeight w:val="445"/>
              </w:trPr>
              <w:tc>
                <w:tcPr>
                  <w:tcW w:w="4390" w:type="dxa"/>
                  <w:shd w:val="clear" w:color="auto" w:fill="B6DDE8" w:themeFill="accent5" w:themeFillTint="66"/>
                  <w:vAlign w:val="bottom"/>
                </w:tcPr>
                <w:p w:rsidR="00821778" w:rsidRPr="0047135E" w:rsidRDefault="00821778" w:rsidP="00C41E10">
                  <w:pPr>
                    <w:rPr>
                      <w:color w:val="000000" w:themeColor="text1"/>
                      <w:sz w:val="24"/>
                      <w:szCs w:val="24"/>
                    </w:rPr>
                  </w:pPr>
                  <w:r w:rsidRPr="0047135E">
                    <w:rPr>
                      <w:color w:val="000000" w:themeColor="text1"/>
                      <w:sz w:val="24"/>
                      <w:szCs w:val="24"/>
                    </w:rPr>
                    <w:t xml:space="preserve">NYUNT-U </w:t>
                  </w:r>
                  <w:proofErr w:type="spellStart"/>
                  <w:r w:rsidRPr="0047135E">
                    <w:rPr>
                      <w:color w:val="000000" w:themeColor="text1"/>
                      <w:sz w:val="24"/>
                      <w:szCs w:val="24"/>
                    </w:rPr>
                    <w:t>Soe</w:t>
                  </w:r>
                  <w:proofErr w:type="spellEnd"/>
                  <w:r w:rsidRPr="0047135E">
                    <w:rPr>
                      <w:color w:val="000000" w:themeColor="text1"/>
                      <w:sz w:val="24"/>
                      <w:szCs w:val="24"/>
                    </w:rPr>
                    <w:t>, Country Representative</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WHO in Mongolia</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821778" w:rsidTr="0047135E">
              <w:trPr>
                <w:trHeight w:val="445"/>
              </w:trPr>
              <w:tc>
                <w:tcPr>
                  <w:tcW w:w="4390" w:type="dxa"/>
                  <w:shd w:val="clear" w:color="auto" w:fill="B6DDE8" w:themeFill="accent5" w:themeFillTint="66"/>
                  <w:vAlign w:val="bottom"/>
                </w:tcPr>
                <w:p w:rsidR="00821778" w:rsidRPr="0047135E" w:rsidRDefault="00821778" w:rsidP="00C41E10">
                  <w:pPr>
                    <w:rPr>
                      <w:color w:val="000000" w:themeColor="text1"/>
                      <w:sz w:val="24"/>
                      <w:szCs w:val="24"/>
                    </w:rPr>
                  </w:pPr>
                  <w:r w:rsidRPr="0047135E">
                    <w:rPr>
                      <w:color w:val="000000" w:themeColor="text1"/>
                      <w:sz w:val="24"/>
                      <w:szCs w:val="24"/>
                    </w:rPr>
                    <w:t xml:space="preserve">SODBAYAR </w:t>
                  </w:r>
                  <w:proofErr w:type="spellStart"/>
                  <w:r w:rsidRPr="0047135E">
                    <w:rPr>
                      <w:color w:val="000000" w:themeColor="text1"/>
                      <w:sz w:val="24"/>
                      <w:szCs w:val="24"/>
                    </w:rPr>
                    <w:t>Demberelsuren</w:t>
                  </w:r>
                  <w:proofErr w:type="spellEnd"/>
                  <w:r w:rsidRPr="0047135E">
                    <w:rPr>
                      <w:color w:val="000000" w:themeColor="text1"/>
                      <w:sz w:val="24"/>
                      <w:szCs w:val="24"/>
                    </w:rPr>
                    <w:t>, Technical officer on EPI</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WHO in Mongolia</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821778" w:rsidTr="0047135E">
              <w:trPr>
                <w:trHeight w:val="445"/>
              </w:trPr>
              <w:tc>
                <w:tcPr>
                  <w:tcW w:w="4390" w:type="dxa"/>
                  <w:shd w:val="clear" w:color="auto" w:fill="B6DDE8" w:themeFill="accent5" w:themeFillTint="66"/>
                  <w:vAlign w:val="bottom"/>
                </w:tcPr>
                <w:p w:rsidR="00821778" w:rsidRPr="0047135E" w:rsidRDefault="00821778" w:rsidP="00821778">
                  <w:pPr>
                    <w:rPr>
                      <w:color w:val="000000" w:themeColor="text1"/>
                      <w:sz w:val="24"/>
                      <w:szCs w:val="24"/>
                    </w:rPr>
                  </w:pPr>
                  <w:r w:rsidRPr="0047135E">
                    <w:rPr>
                      <w:color w:val="000000" w:themeColor="text1"/>
                      <w:sz w:val="24"/>
                      <w:szCs w:val="24"/>
                    </w:rPr>
                    <w:t xml:space="preserve">MOHAMED </w:t>
                  </w:r>
                  <w:proofErr w:type="spellStart"/>
                  <w:r w:rsidRPr="0047135E">
                    <w:rPr>
                      <w:color w:val="000000" w:themeColor="text1"/>
                      <w:sz w:val="24"/>
                      <w:szCs w:val="24"/>
                    </w:rPr>
                    <w:t>Malick</w:t>
                  </w:r>
                  <w:proofErr w:type="spellEnd"/>
                  <w:r w:rsidRPr="0047135E">
                    <w:rPr>
                      <w:color w:val="000000" w:themeColor="text1"/>
                      <w:sz w:val="24"/>
                      <w:szCs w:val="24"/>
                    </w:rPr>
                    <w:t xml:space="preserve"> Fall, Resident Representative</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UNICEF in Mongolia</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821778" w:rsidTr="0047135E">
              <w:trPr>
                <w:trHeight w:val="445"/>
              </w:trPr>
              <w:tc>
                <w:tcPr>
                  <w:tcW w:w="4390" w:type="dxa"/>
                  <w:shd w:val="clear" w:color="auto" w:fill="B6DDE8" w:themeFill="accent5" w:themeFillTint="66"/>
                  <w:vAlign w:val="bottom"/>
                </w:tcPr>
                <w:p w:rsidR="00821778" w:rsidRPr="0047135E" w:rsidRDefault="00821778" w:rsidP="00C41E10">
                  <w:pPr>
                    <w:rPr>
                      <w:color w:val="000000" w:themeColor="text1"/>
                      <w:sz w:val="24"/>
                      <w:szCs w:val="24"/>
                    </w:rPr>
                  </w:pPr>
                  <w:r w:rsidRPr="0047135E">
                    <w:rPr>
                      <w:color w:val="000000" w:themeColor="text1"/>
                      <w:sz w:val="24"/>
                      <w:szCs w:val="24"/>
                    </w:rPr>
                    <w:t xml:space="preserve">SURENCHIMEG </w:t>
                  </w:r>
                  <w:proofErr w:type="spellStart"/>
                  <w:r w:rsidRPr="0047135E">
                    <w:rPr>
                      <w:color w:val="000000" w:themeColor="text1"/>
                      <w:sz w:val="24"/>
                      <w:szCs w:val="24"/>
                    </w:rPr>
                    <w:t>Vanchinkhuu</w:t>
                  </w:r>
                  <w:proofErr w:type="spellEnd"/>
                  <w:r w:rsidRPr="0047135E">
                    <w:rPr>
                      <w:color w:val="000000" w:themeColor="text1"/>
                      <w:sz w:val="24"/>
                      <w:szCs w:val="24"/>
                    </w:rPr>
                    <w:t>, Health and Nutrition Specialist</w:t>
                  </w:r>
                </w:p>
              </w:tc>
              <w:tc>
                <w:tcPr>
                  <w:tcW w:w="3165" w:type="dxa"/>
                  <w:shd w:val="clear" w:color="auto" w:fill="B6DDE8" w:themeFill="accent5" w:themeFillTint="66"/>
                  <w:vAlign w:val="center"/>
                </w:tcPr>
                <w:p w:rsidR="00821778" w:rsidRPr="0047135E" w:rsidRDefault="00821778" w:rsidP="00C41E10">
                  <w:pPr>
                    <w:pStyle w:val="NoSpacing"/>
                    <w:rPr>
                      <w:sz w:val="24"/>
                      <w:szCs w:val="24"/>
                    </w:rPr>
                  </w:pPr>
                  <w:r w:rsidRPr="0047135E">
                    <w:rPr>
                      <w:sz w:val="24"/>
                      <w:szCs w:val="24"/>
                    </w:rPr>
                    <w:t>UNICEF in Mongolia</w:t>
                  </w:r>
                </w:p>
              </w:tc>
              <w:tc>
                <w:tcPr>
                  <w:tcW w:w="1710" w:type="dxa"/>
                  <w:shd w:val="clear" w:color="auto" w:fill="B6DDE8" w:themeFill="accent5" w:themeFillTint="66"/>
                </w:tcPr>
                <w:p w:rsidR="00821778" w:rsidRDefault="00821778" w:rsidP="00821778">
                  <w:pPr>
                    <w:jc w:val="center"/>
                    <w:rPr>
                      <w:rFonts w:ascii="Arial" w:eastAsia="Arial" w:hAnsi="Arial"/>
                      <w:b/>
                      <w:color w:val="000000"/>
                    </w:rPr>
                  </w:pPr>
                </w:p>
              </w:tc>
            </w:tr>
            <w:tr w:rsidR="00374A92" w:rsidTr="0047135E">
              <w:trPr>
                <w:trHeight w:val="445"/>
              </w:trPr>
              <w:tc>
                <w:tcPr>
                  <w:tcW w:w="4390" w:type="dxa"/>
                  <w:shd w:val="clear" w:color="auto" w:fill="B6DDE8" w:themeFill="accent5" w:themeFillTint="66"/>
                  <w:vAlign w:val="bottom"/>
                </w:tcPr>
                <w:p w:rsidR="00374A92" w:rsidRPr="0047135E" w:rsidRDefault="00374A92" w:rsidP="007E3482">
                  <w:pPr>
                    <w:rPr>
                      <w:sz w:val="24"/>
                      <w:szCs w:val="24"/>
                    </w:rPr>
                  </w:pPr>
                  <w:r w:rsidRPr="0047135E">
                    <w:rPr>
                      <w:sz w:val="24"/>
                      <w:szCs w:val="24"/>
                    </w:rPr>
                    <w:t xml:space="preserve">NARYAD </w:t>
                  </w:r>
                  <w:proofErr w:type="spellStart"/>
                  <w:r w:rsidRPr="0047135E">
                    <w:rPr>
                      <w:sz w:val="24"/>
                      <w:szCs w:val="24"/>
                    </w:rPr>
                    <w:t>Sainkhuu</w:t>
                  </w:r>
                  <w:proofErr w:type="spellEnd"/>
                  <w:r w:rsidRPr="0047135E">
                    <w:rPr>
                      <w:sz w:val="24"/>
                      <w:szCs w:val="24"/>
                    </w:rPr>
                    <w:t>, Head</w:t>
                  </w:r>
                </w:p>
              </w:tc>
              <w:tc>
                <w:tcPr>
                  <w:tcW w:w="3165" w:type="dxa"/>
                  <w:shd w:val="clear" w:color="auto" w:fill="B6DDE8" w:themeFill="accent5" w:themeFillTint="66"/>
                  <w:vAlign w:val="center"/>
                </w:tcPr>
                <w:p w:rsidR="00374A92" w:rsidRPr="0047135E" w:rsidRDefault="00374A92" w:rsidP="007E3482">
                  <w:pPr>
                    <w:pStyle w:val="NoSpacing"/>
                    <w:rPr>
                      <w:sz w:val="24"/>
                      <w:szCs w:val="24"/>
                    </w:rPr>
                  </w:pPr>
                  <w:r w:rsidRPr="0047135E">
                    <w:rPr>
                      <w:sz w:val="24"/>
                      <w:szCs w:val="24"/>
                    </w:rPr>
                    <w:t>Immunization – Health NGO</w:t>
                  </w:r>
                </w:p>
              </w:tc>
              <w:tc>
                <w:tcPr>
                  <w:tcW w:w="1710" w:type="dxa"/>
                  <w:shd w:val="clear" w:color="auto" w:fill="B6DDE8" w:themeFill="accent5" w:themeFillTint="66"/>
                </w:tcPr>
                <w:p w:rsidR="00374A92" w:rsidRDefault="00374A92" w:rsidP="00821778">
                  <w:pPr>
                    <w:jc w:val="center"/>
                    <w:rPr>
                      <w:rFonts w:ascii="Arial" w:eastAsia="Arial" w:hAnsi="Arial"/>
                      <w:b/>
                      <w:color w:val="000000"/>
                    </w:rPr>
                  </w:pPr>
                </w:p>
              </w:tc>
            </w:tr>
            <w:tr w:rsidR="00374A92" w:rsidTr="0047135E">
              <w:trPr>
                <w:trHeight w:val="445"/>
              </w:trPr>
              <w:tc>
                <w:tcPr>
                  <w:tcW w:w="4390" w:type="dxa"/>
                  <w:shd w:val="clear" w:color="auto" w:fill="B6DDE8" w:themeFill="accent5" w:themeFillTint="66"/>
                  <w:vAlign w:val="bottom"/>
                </w:tcPr>
                <w:p w:rsidR="00374A92" w:rsidRPr="00F8682D" w:rsidRDefault="00374A92" w:rsidP="00C41E10"/>
              </w:tc>
              <w:tc>
                <w:tcPr>
                  <w:tcW w:w="3165" w:type="dxa"/>
                  <w:shd w:val="clear" w:color="auto" w:fill="B6DDE8" w:themeFill="accent5" w:themeFillTint="66"/>
                  <w:vAlign w:val="center"/>
                </w:tcPr>
                <w:p w:rsidR="00374A92" w:rsidRPr="00F8682D" w:rsidRDefault="00374A92" w:rsidP="00C41E10">
                  <w:pPr>
                    <w:pStyle w:val="NoSpacing"/>
                  </w:pPr>
                </w:p>
              </w:tc>
              <w:tc>
                <w:tcPr>
                  <w:tcW w:w="1710" w:type="dxa"/>
                  <w:shd w:val="clear" w:color="auto" w:fill="B6DDE8" w:themeFill="accent5" w:themeFillTint="66"/>
                </w:tcPr>
                <w:p w:rsidR="00374A92" w:rsidRDefault="00374A92" w:rsidP="00821778">
                  <w:pPr>
                    <w:jc w:val="center"/>
                    <w:rPr>
                      <w:rFonts w:ascii="Arial" w:eastAsia="Arial" w:hAnsi="Arial"/>
                      <w:b/>
                      <w:color w:val="000000"/>
                    </w:rPr>
                  </w:pPr>
                </w:p>
              </w:tc>
            </w:tr>
            <w:tr w:rsidR="00374A92" w:rsidTr="0047135E">
              <w:trPr>
                <w:trHeight w:val="445"/>
              </w:trPr>
              <w:tc>
                <w:tcPr>
                  <w:tcW w:w="4390" w:type="dxa"/>
                  <w:shd w:val="clear" w:color="auto" w:fill="B6DDE8" w:themeFill="accent5" w:themeFillTint="66"/>
                </w:tcPr>
                <w:p w:rsidR="00374A92" w:rsidRDefault="00374A92" w:rsidP="00821778">
                  <w:pPr>
                    <w:jc w:val="center"/>
                    <w:rPr>
                      <w:rFonts w:ascii="Arial" w:eastAsia="Arial" w:hAnsi="Arial"/>
                      <w:b/>
                      <w:color w:val="000000"/>
                    </w:rPr>
                  </w:pPr>
                </w:p>
              </w:tc>
              <w:tc>
                <w:tcPr>
                  <w:tcW w:w="3165" w:type="dxa"/>
                  <w:shd w:val="clear" w:color="auto" w:fill="B6DDE8" w:themeFill="accent5" w:themeFillTint="66"/>
                </w:tcPr>
                <w:p w:rsidR="00374A92" w:rsidRDefault="00374A92" w:rsidP="00821778">
                  <w:pPr>
                    <w:jc w:val="center"/>
                    <w:rPr>
                      <w:rFonts w:ascii="Arial" w:eastAsia="Arial" w:hAnsi="Arial"/>
                      <w:b/>
                      <w:color w:val="000000"/>
                    </w:rPr>
                  </w:pPr>
                </w:p>
              </w:tc>
              <w:tc>
                <w:tcPr>
                  <w:tcW w:w="1710" w:type="dxa"/>
                  <w:shd w:val="clear" w:color="auto" w:fill="B6DDE8" w:themeFill="accent5" w:themeFillTint="66"/>
                </w:tcPr>
                <w:p w:rsidR="00374A92" w:rsidRDefault="00374A92" w:rsidP="00821778">
                  <w:pPr>
                    <w:jc w:val="center"/>
                    <w:rPr>
                      <w:rFonts w:ascii="Arial" w:eastAsia="Arial" w:hAnsi="Arial"/>
                      <w:b/>
                      <w:color w:val="000000"/>
                    </w:rPr>
                  </w:pPr>
                </w:p>
              </w:tc>
            </w:tr>
            <w:tr w:rsidR="00374A92" w:rsidTr="0047135E">
              <w:trPr>
                <w:trHeight w:val="445"/>
              </w:trPr>
              <w:tc>
                <w:tcPr>
                  <w:tcW w:w="4390" w:type="dxa"/>
                  <w:shd w:val="clear" w:color="auto" w:fill="B6DDE8" w:themeFill="accent5" w:themeFillTint="66"/>
                </w:tcPr>
                <w:p w:rsidR="00374A92" w:rsidRDefault="00374A92" w:rsidP="00821778">
                  <w:pPr>
                    <w:jc w:val="center"/>
                    <w:rPr>
                      <w:rFonts w:ascii="Arial" w:eastAsia="Arial" w:hAnsi="Arial"/>
                      <w:b/>
                      <w:color w:val="000000"/>
                    </w:rPr>
                  </w:pPr>
                </w:p>
              </w:tc>
              <w:tc>
                <w:tcPr>
                  <w:tcW w:w="3165" w:type="dxa"/>
                  <w:shd w:val="clear" w:color="auto" w:fill="B6DDE8" w:themeFill="accent5" w:themeFillTint="66"/>
                </w:tcPr>
                <w:p w:rsidR="00374A92" w:rsidRDefault="00374A92" w:rsidP="00821778">
                  <w:pPr>
                    <w:jc w:val="center"/>
                    <w:rPr>
                      <w:rFonts w:ascii="Arial" w:eastAsia="Arial" w:hAnsi="Arial"/>
                      <w:b/>
                      <w:color w:val="000000"/>
                    </w:rPr>
                  </w:pPr>
                </w:p>
              </w:tc>
              <w:tc>
                <w:tcPr>
                  <w:tcW w:w="1710" w:type="dxa"/>
                  <w:shd w:val="clear" w:color="auto" w:fill="B6DDE8" w:themeFill="accent5" w:themeFillTint="66"/>
                </w:tcPr>
                <w:p w:rsidR="00374A92" w:rsidRDefault="00374A92" w:rsidP="00821778">
                  <w:pPr>
                    <w:jc w:val="center"/>
                    <w:rPr>
                      <w:rFonts w:ascii="Arial" w:eastAsia="Arial" w:hAnsi="Arial"/>
                      <w:b/>
                      <w:color w:val="000000"/>
                    </w:rPr>
                  </w:pPr>
                </w:p>
              </w:tc>
            </w:tr>
            <w:tr w:rsidR="00374A92" w:rsidTr="0047135E">
              <w:trPr>
                <w:trHeight w:val="445"/>
              </w:trPr>
              <w:tc>
                <w:tcPr>
                  <w:tcW w:w="4390" w:type="dxa"/>
                  <w:shd w:val="clear" w:color="auto" w:fill="B6DDE8" w:themeFill="accent5" w:themeFillTint="66"/>
                </w:tcPr>
                <w:p w:rsidR="00374A92" w:rsidRDefault="00374A92" w:rsidP="00821778">
                  <w:pPr>
                    <w:jc w:val="center"/>
                    <w:rPr>
                      <w:rFonts w:ascii="Arial" w:eastAsia="Arial" w:hAnsi="Arial"/>
                      <w:b/>
                      <w:color w:val="000000"/>
                    </w:rPr>
                  </w:pPr>
                </w:p>
              </w:tc>
              <w:tc>
                <w:tcPr>
                  <w:tcW w:w="3165" w:type="dxa"/>
                  <w:shd w:val="clear" w:color="auto" w:fill="B6DDE8" w:themeFill="accent5" w:themeFillTint="66"/>
                </w:tcPr>
                <w:p w:rsidR="00374A92" w:rsidRDefault="00374A92" w:rsidP="00821778">
                  <w:pPr>
                    <w:jc w:val="center"/>
                    <w:rPr>
                      <w:rFonts w:ascii="Arial" w:eastAsia="Arial" w:hAnsi="Arial"/>
                      <w:b/>
                      <w:color w:val="000000"/>
                    </w:rPr>
                  </w:pPr>
                </w:p>
              </w:tc>
              <w:tc>
                <w:tcPr>
                  <w:tcW w:w="1710" w:type="dxa"/>
                  <w:shd w:val="clear" w:color="auto" w:fill="B6DDE8" w:themeFill="accent5" w:themeFillTint="66"/>
                </w:tcPr>
                <w:p w:rsidR="00374A92" w:rsidRDefault="00374A92" w:rsidP="00821778">
                  <w:pPr>
                    <w:jc w:val="center"/>
                    <w:rPr>
                      <w:rFonts w:ascii="Arial" w:eastAsia="Arial" w:hAnsi="Arial"/>
                      <w:b/>
                      <w:color w:val="000000"/>
                    </w:rPr>
                  </w:pPr>
                </w:p>
              </w:tc>
            </w:tr>
          </w:tbl>
          <w:p w:rsidR="00730507" w:rsidRPr="0089542A" w:rsidRDefault="00730507" w:rsidP="00730507">
            <w:pPr>
              <w:rPr>
                <w:caps/>
              </w:rPr>
            </w:pPr>
          </w:p>
        </w:tc>
      </w:tr>
      <w:tr w:rsidR="00730507" w:rsidRPr="0051064F" w:rsidTr="00F66965">
        <w:trPr>
          <w:trHeight w:val="179"/>
        </w:trPr>
        <w:tc>
          <w:tcPr>
            <w:tcW w:w="983" w:type="dxa"/>
          </w:tcPr>
          <w:p w:rsidR="00730507" w:rsidRPr="0051064F" w:rsidRDefault="00730507">
            <w:pPr>
              <w:pStyle w:val="EmptyLayoutCell"/>
              <w:rPr>
                <w:lang w:val="en-GB"/>
              </w:rPr>
            </w:pPr>
          </w:p>
        </w:tc>
        <w:tc>
          <w:tcPr>
            <w:tcW w:w="8180" w:type="dxa"/>
          </w:tcPr>
          <w:p w:rsidR="00730507" w:rsidRPr="0051064F" w:rsidRDefault="00730507">
            <w:pPr>
              <w:pStyle w:val="EmptyLayoutCell"/>
              <w:rPr>
                <w:lang w:val="en-GB"/>
              </w:rPr>
            </w:pPr>
          </w:p>
        </w:tc>
        <w:tc>
          <w:tcPr>
            <w:tcW w:w="1327" w:type="dxa"/>
          </w:tcPr>
          <w:p w:rsidR="00730507" w:rsidRPr="0051064F" w:rsidRDefault="00730507">
            <w:pPr>
              <w:pStyle w:val="EmptyLayoutCell"/>
              <w:rPr>
                <w:lang w:val="en-GB"/>
              </w:rPr>
            </w:pPr>
          </w:p>
        </w:tc>
      </w:tr>
      <w:tr w:rsidR="00730507" w:rsidRPr="0051064F" w:rsidTr="00F66965">
        <w:trPr>
          <w:trHeight w:val="179"/>
        </w:trPr>
        <w:tc>
          <w:tcPr>
            <w:tcW w:w="983" w:type="dxa"/>
          </w:tcPr>
          <w:p w:rsidR="00730507" w:rsidRPr="0051064F" w:rsidRDefault="00730507">
            <w:pPr>
              <w:pStyle w:val="EmptyLayoutCell"/>
              <w:rPr>
                <w:lang w:val="en-GB"/>
              </w:rPr>
            </w:pPr>
          </w:p>
        </w:tc>
        <w:tc>
          <w:tcPr>
            <w:tcW w:w="8180" w:type="dxa"/>
          </w:tcPr>
          <w:p w:rsidR="00730507" w:rsidRPr="0051064F" w:rsidRDefault="00730507">
            <w:pPr>
              <w:pStyle w:val="EmptyLayoutCell"/>
              <w:rPr>
                <w:lang w:val="en-GB"/>
              </w:rPr>
            </w:pPr>
          </w:p>
        </w:tc>
        <w:tc>
          <w:tcPr>
            <w:tcW w:w="1327" w:type="dxa"/>
          </w:tcPr>
          <w:p w:rsidR="00730507" w:rsidRPr="0051064F" w:rsidRDefault="00730507">
            <w:pPr>
              <w:pStyle w:val="EmptyLayoutCell"/>
              <w:rPr>
                <w:lang w:val="en-GB"/>
              </w:rPr>
            </w:pPr>
          </w:p>
        </w:tc>
      </w:tr>
    </w:tbl>
    <w:p w:rsidR="00A9033C" w:rsidRDefault="00A9033C">
      <w:bookmarkStart w:id="16" w:name="Signatures2"/>
      <w:bookmarkStart w:id="17" w:name="Signatures21"/>
      <w:bookmarkStart w:id="18" w:name="ImmunisationProgrammeData"/>
      <w:bookmarkEnd w:id="16"/>
      <w:bookmarkEnd w:id="17"/>
      <w:bookmarkEnd w:id="18"/>
    </w:p>
    <w:tbl>
      <w:tblPr>
        <w:tblW w:w="9498" w:type="dxa"/>
        <w:tblLayout w:type="fixed"/>
        <w:tblCellMar>
          <w:left w:w="0" w:type="dxa"/>
          <w:right w:w="0" w:type="dxa"/>
        </w:tblCellMar>
        <w:tblLook w:val="0000"/>
      </w:tblPr>
      <w:tblGrid>
        <w:gridCol w:w="9138"/>
        <w:gridCol w:w="20"/>
        <w:gridCol w:w="340"/>
      </w:tblGrid>
      <w:tr w:rsidR="00C82E4F" w:rsidRPr="0083375C" w:rsidTr="00FD21A3">
        <w:trPr>
          <w:gridAfter w:val="2"/>
          <w:wAfter w:w="360" w:type="dxa"/>
          <w:trHeight w:val="114"/>
        </w:trPr>
        <w:tc>
          <w:tcPr>
            <w:tcW w:w="9138" w:type="dxa"/>
          </w:tcPr>
          <w:tbl>
            <w:tblPr>
              <w:tblW w:w="0" w:type="auto"/>
              <w:tblLayout w:type="fixed"/>
              <w:tblCellMar>
                <w:left w:w="0" w:type="dxa"/>
                <w:right w:w="0" w:type="dxa"/>
              </w:tblCellMar>
              <w:tblLook w:val="0000"/>
            </w:tblPr>
            <w:tblGrid>
              <w:gridCol w:w="9138"/>
            </w:tblGrid>
            <w:tr w:rsidR="00C82E4F" w:rsidRPr="0083375C" w:rsidTr="0082186C">
              <w:trPr>
                <w:trHeight w:val="205"/>
              </w:trPr>
              <w:tc>
                <w:tcPr>
                  <w:tcW w:w="9138" w:type="dxa"/>
                  <w:tcMar>
                    <w:top w:w="40" w:type="dxa"/>
                    <w:left w:w="40" w:type="dxa"/>
                    <w:bottom w:w="40" w:type="dxa"/>
                    <w:right w:w="40" w:type="dxa"/>
                  </w:tcMar>
                  <w:vAlign w:val="center"/>
                </w:tcPr>
                <w:p w:rsidR="0040436C" w:rsidRPr="0083375C" w:rsidRDefault="00B75CAA" w:rsidP="0046173D">
                  <w:pPr>
                    <w:pStyle w:val="Heading1"/>
                    <w:numPr>
                      <w:ilvl w:val="0"/>
                      <w:numId w:val="16"/>
                    </w:numPr>
                    <w:spacing w:before="0"/>
                    <w:ind w:left="386" w:hanging="386"/>
                    <w:rPr>
                      <w:lang w:val="en-GB"/>
                    </w:rPr>
                  </w:pPr>
                  <w:bookmarkStart w:id="19" w:name="_Toc362346300"/>
                  <w:r w:rsidRPr="00F531AC">
                    <w:rPr>
                      <w:lang w:val="en-GB"/>
                    </w:rPr>
                    <w:lastRenderedPageBreak/>
                    <w:t xml:space="preserve">General </w:t>
                  </w:r>
                  <w:r w:rsidR="008A5346" w:rsidRPr="00F531AC">
                    <w:rPr>
                      <w:lang w:val="en-GB"/>
                    </w:rPr>
                    <w:t>information</w:t>
                  </w:r>
                  <w:bookmarkEnd w:id="19"/>
                </w:p>
                <w:p w:rsidR="00B75CAA" w:rsidRDefault="00B75CAA">
                  <w:pPr>
                    <w:rPr>
                      <w:rFonts w:ascii="Arial" w:eastAsia="Arial" w:hAnsi="Arial"/>
                      <w:color w:val="000000"/>
                      <w:sz w:val="22"/>
                      <w:lang w:val="en-GB"/>
                    </w:rPr>
                  </w:pPr>
                </w:p>
                <w:p w:rsidR="00B75CAA" w:rsidRDefault="00B75CAA" w:rsidP="00E32E69">
                  <w:pPr>
                    <w:pStyle w:val="Heading2"/>
                    <w:rPr>
                      <w:rFonts w:ascii="Arial" w:eastAsia="Arial" w:hAnsi="Arial"/>
                      <w:color w:val="000000"/>
                      <w:sz w:val="22"/>
                      <w:lang w:val="en-GB"/>
                    </w:rPr>
                  </w:pPr>
                  <w:bookmarkStart w:id="20" w:name="_Toc362346301"/>
                  <w:r w:rsidRPr="00E32E69">
                    <w:rPr>
                      <w:rFonts w:eastAsia="Arial"/>
                    </w:rPr>
                    <w:t>5.1. Product preference</w:t>
                  </w:r>
                  <w:bookmarkEnd w:id="20"/>
                </w:p>
                <w:p w:rsidR="0040436C" w:rsidRDefault="00B75CAA" w:rsidP="0046173D">
                  <w:pPr>
                    <w:jc w:val="both"/>
                    <w:rPr>
                      <w:rFonts w:ascii="Arial" w:eastAsia="Arial" w:hAnsi="Arial"/>
                      <w:color w:val="000000"/>
                      <w:sz w:val="22"/>
                      <w:lang w:val="en-GB"/>
                    </w:rPr>
                  </w:pPr>
                  <w:r w:rsidRPr="0083375C">
                    <w:rPr>
                      <w:rFonts w:ascii="Arial" w:eastAsia="Arial" w:hAnsi="Arial"/>
                      <w:color w:val="000000"/>
                      <w:sz w:val="22"/>
                      <w:lang w:val="en-GB"/>
                    </w:rPr>
                    <w:t xml:space="preserve">Please </w:t>
                  </w:r>
                  <w:r>
                    <w:rPr>
                      <w:rFonts w:ascii="Arial" w:eastAsia="Arial" w:hAnsi="Arial"/>
                      <w:color w:val="000000"/>
                      <w:sz w:val="22"/>
                      <w:lang w:val="en-GB"/>
                    </w:rPr>
                    <w:t>outline the reasons for your vaccine product preference.</w:t>
                  </w:r>
                </w:p>
                <w:p w:rsidR="0046173D" w:rsidRDefault="0046173D" w:rsidP="0046173D">
                  <w:pPr>
                    <w:jc w:val="both"/>
                    <w:rPr>
                      <w:rFonts w:ascii="Arial" w:eastAsia="Arial" w:hAnsi="Arial"/>
                      <w:color w:val="000000"/>
                      <w:sz w:val="22"/>
                      <w:lang w:val="en-GB"/>
                    </w:rPr>
                  </w:pPr>
                </w:p>
                <w:tbl>
                  <w:tblPr>
                    <w:tblStyle w:val="TableGrid"/>
                    <w:tblW w:w="0" w:type="auto"/>
                    <w:tblLayout w:type="fixed"/>
                    <w:tblLook w:val="04A0"/>
                  </w:tblPr>
                  <w:tblGrid>
                    <w:gridCol w:w="8958"/>
                  </w:tblGrid>
                  <w:tr w:rsidR="00B75CAA" w:rsidTr="0082186C">
                    <w:trPr>
                      <w:trHeight w:val="114"/>
                    </w:trPr>
                    <w:tc>
                      <w:tcPr>
                        <w:tcW w:w="8958" w:type="dxa"/>
                        <w:shd w:val="clear" w:color="auto" w:fill="B6DDE8" w:themeFill="accent5" w:themeFillTint="66"/>
                      </w:tcPr>
                      <w:p w:rsidR="00317CD7" w:rsidRPr="0047135E" w:rsidRDefault="00761A6A" w:rsidP="00317CD7">
                        <w:pPr>
                          <w:jc w:val="both"/>
                          <w:rPr>
                            <w:rFonts w:cs="Arial"/>
                            <w:sz w:val="24"/>
                            <w:szCs w:val="24"/>
                            <w:lang w:val="mn-MN"/>
                          </w:rPr>
                        </w:pPr>
                        <w:r w:rsidRPr="0047135E">
                          <w:rPr>
                            <w:rFonts w:cs="Arial"/>
                            <w:sz w:val="24"/>
                            <w:szCs w:val="24"/>
                            <w:lang w:val="en-GB"/>
                          </w:rPr>
                          <w:t>The 63</w:t>
                        </w:r>
                        <w:r w:rsidRPr="0047135E">
                          <w:rPr>
                            <w:rFonts w:cs="Arial"/>
                            <w:sz w:val="24"/>
                            <w:szCs w:val="24"/>
                            <w:vertAlign w:val="superscript"/>
                            <w:lang w:val="en-GB"/>
                          </w:rPr>
                          <w:t>rd</w:t>
                        </w:r>
                        <w:r w:rsidRPr="0047135E">
                          <w:rPr>
                            <w:rFonts w:cs="Arial"/>
                            <w:sz w:val="24"/>
                            <w:szCs w:val="24"/>
                          </w:rPr>
                          <w:t xml:space="preserve"> </w:t>
                        </w:r>
                        <w:r w:rsidR="00317CD7" w:rsidRPr="0047135E">
                          <w:rPr>
                            <w:rFonts w:cs="Arial"/>
                            <w:sz w:val="24"/>
                            <w:szCs w:val="24"/>
                          </w:rPr>
                          <w:t>World Health Assembly declared that pneumococcal vaccines introduction is one</w:t>
                        </w:r>
                        <w:r w:rsidRPr="0047135E">
                          <w:rPr>
                            <w:rFonts w:cs="Arial"/>
                            <w:sz w:val="24"/>
                            <w:szCs w:val="24"/>
                          </w:rPr>
                          <w:t xml:space="preserve"> of</w:t>
                        </w:r>
                        <w:r w:rsidR="00317CD7" w:rsidRPr="0047135E">
                          <w:rPr>
                            <w:rFonts w:cs="Arial"/>
                            <w:sz w:val="24"/>
                            <w:szCs w:val="24"/>
                          </w:rPr>
                          <w:t xml:space="preserve"> the </w:t>
                        </w:r>
                        <w:r w:rsidRPr="0047135E">
                          <w:rPr>
                            <w:rFonts w:cs="Arial"/>
                            <w:sz w:val="24"/>
                            <w:szCs w:val="24"/>
                          </w:rPr>
                          <w:t>safest</w:t>
                        </w:r>
                        <w:r w:rsidR="00317CD7" w:rsidRPr="0047135E">
                          <w:rPr>
                            <w:rFonts w:cs="Arial"/>
                            <w:sz w:val="24"/>
                            <w:szCs w:val="24"/>
                          </w:rPr>
                          <w:t xml:space="preserve"> and cost-effective intervention</w:t>
                        </w:r>
                        <w:r w:rsidRPr="0047135E">
                          <w:rPr>
                            <w:rFonts w:cs="Arial"/>
                            <w:sz w:val="24"/>
                            <w:szCs w:val="24"/>
                          </w:rPr>
                          <w:t>s</w:t>
                        </w:r>
                        <w:r w:rsidR="00317CD7" w:rsidRPr="0047135E">
                          <w:rPr>
                            <w:rFonts w:cs="Arial"/>
                            <w:sz w:val="24"/>
                            <w:szCs w:val="24"/>
                          </w:rPr>
                          <w:t xml:space="preserve"> to reduce childhood morbidity and mortality caused by pneumococci.</w:t>
                        </w:r>
                        <w:r w:rsidRPr="0047135E">
                          <w:rPr>
                            <w:rFonts w:cs="Arial"/>
                            <w:sz w:val="24"/>
                            <w:szCs w:val="24"/>
                          </w:rPr>
                          <w:t xml:space="preserve"> Introduction of PCV vaccines have been shown to reduce</w:t>
                        </w:r>
                        <w:r w:rsidR="00317CD7" w:rsidRPr="0047135E">
                          <w:rPr>
                            <w:rFonts w:cs="Arial"/>
                            <w:sz w:val="24"/>
                            <w:szCs w:val="24"/>
                          </w:rPr>
                          <w:t xml:space="preserve"> invasive bacterial diseases in many</w:t>
                        </w:r>
                        <w:r w:rsidRPr="0047135E">
                          <w:rPr>
                            <w:rFonts w:cs="Arial"/>
                            <w:sz w:val="24"/>
                            <w:szCs w:val="24"/>
                          </w:rPr>
                          <w:t xml:space="preserve"> other countries. (</w:t>
                        </w:r>
                        <w:proofErr w:type="spellStart"/>
                        <w:r w:rsidRPr="0047135E">
                          <w:rPr>
                            <w:rFonts w:cs="Arial"/>
                            <w:sz w:val="24"/>
                            <w:szCs w:val="24"/>
                          </w:rPr>
                          <w:t>Felkin</w:t>
                        </w:r>
                        <w:proofErr w:type="spellEnd"/>
                        <w:r w:rsidRPr="0047135E">
                          <w:rPr>
                            <w:rFonts w:cs="Arial"/>
                            <w:sz w:val="24"/>
                            <w:szCs w:val="24"/>
                          </w:rPr>
                          <w:t>, forthcoming)</w:t>
                        </w:r>
                      </w:p>
                      <w:p w:rsidR="00317CD7" w:rsidRPr="0047135E" w:rsidRDefault="00317CD7" w:rsidP="00F75CA2">
                        <w:pPr>
                          <w:rPr>
                            <w:rFonts w:cs="Arial"/>
                            <w:sz w:val="24"/>
                            <w:szCs w:val="24"/>
                          </w:rPr>
                        </w:pPr>
                      </w:p>
                      <w:p w:rsidR="00317CD7" w:rsidRPr="0047135E" w:rsidRDefault="00761A6A" w:rsidP="00317CD7">
                        <w:pPr>
                          <w:jc w:val="both"/>
                          <w:rPr>
                            <w:rFonts w:cs="Arial"/>
                            <w:sz w:val="24"/>
                            <w:szCs w:val="24"/>
                          </w:rPr>
                        </w:pPr>
                        <w:r w:rsidRPr="0047135E">
                          <w:rPr>
                            <w:rFonts w:cs="Arial"/>
                            <w:sz w:val="24"/>
                            <w:szCs w:val="24"/>
                          </w:rPr>
                          <w:t>The ongoing sentinel surveillance for pneumococcal diseases in the country showed that</w:t>
                        </w:r>
                        <w:r w:rsidR="00317CD7" w:rsidRPr="0047135E">
                          <w:rPr>
                            <w:rFonts w:cs="Arial"/>
                            <w:sz w:val="24"/>
                            <w:szCs w:val="24"/>
                          </w:rPr>
                          <w:t xml:space="preserve"> some serotypes</w:t>
                        </w:r>
                        <w:r w:rsidRPr="0047135E">
                          <w:rPr>
                            <w:rFonts w:cs="Arial"/>
                            <w:sz w:val="24"/>
                            <w:szCs w:val="24"/>
                          </w:rPr>
                          <w:t>, including</w:t>
                        </w:r>
                        <w:r w:rsidR="00317CD7" w:rsidRPr="0047135E">
                          <w:rPr>
                            <w:rFonts w:cs="Arial"/>
                            <w:sz w:val="24"/>
                            <w:szCs w:val="24"/>
                          </w:rPr>
                          <w:t xml:space="preserve"> PCV13 for example genotype 3 and 19A </w:t>
                        </w:r>
                        <w:r w:rsidRPr="0047135E">
                          <w:rPr>
                            <w:rFonts w:cs="Arial"/>
                            <w:sz w:val="24"/>
                            <w:szCs w:val="24"/>
                          </w:rPr>
                          <w:t>represent</w:t>
                        </w:r>
                        <w:r w:rsidR="00317CD7" w:rsidRPr="0047135E">
                          <w:rPr>
                            <w:rFonts w:cs="Arial"/>
                            <w:sz w:val="24"/>
                            <w:szCs w:val="24"/>
                          </w:rPr>
                          <w:t xml:space="preserve"> 1% each and genotype 6A//B/C </w:t>
                        </w:r>
                        <w:r w:rsidRPr="0047135E">
                          <w:rPr>
                            <w:rFonts w:cs="Arial"/>
                            <w:sz w:val="24"/>
                            <w:szCs w:val="24"/>
                          </w:rPr>
                          <w:t>represent</w:t>
                        </w:r>
                        <w:r w:rsidR="00317CD7" w:rsidRPr="0047135E">
                          <w:rPr>
                            <w:rFonts w:cs="Arial"/>
                            <w:sz w:val="24"/>
                            <w:szCs w:val="24"/>
                          </w:rPr>
                          <w:t xml:space="preserve"> 22% of all isolated pneumococci. </w:t>
                        </w:r>
                        <w:r w:rsidRPr="0047135E">
                          <w:rPr>
                            <w:rFonts w:cs="Arial"/>
                            <w:sz w:val="24"/>
                            <w:szCs w:val="24"/>
                          </w:rPr>
                          <w:t>Due to these rates, the Government of Mongolia is choosing PCV13 for introduction in the national schedule.</w:t>
                        </w:r>
                      </w:p>
                      <w:p w:rsidR="00B75CAA" w:rsidRDefault="00B75CAA">
                        <w:pPr>
                          <w:rPr>
                            <w:rFonts w:ascii="Arial" w:eastAsia="Arial" w:hAnsi="Arial"/>
                            <w:b/>
                            <w:color w:val="365F91"/>
                            <w:sz w:val="28"/>
                            <w:lang w:val="en-GB"/>
                          </w:rPr>
                        </w:pPr>
                      </w:p>
                    </w:tc>
                  </w:tr>
                </w:tbl>
                <w:p w:rsidR="00B75CAA" w:rsidRDefault="00B75CAA">
                  <w:pPr>
                    <w:rPr>
                      <w:rFonts w:ascii="Arial" w:eastAsia="Arial" w:hAnsi="Arial"/>
                      <w:b/>
                      <w:color w:val="365F91"/>
                      <w:sz w:val="28"/>
                      <w:lang w:val="en-GB"/>
                    </w:rPr>
                  </w:pPr>
                </w:p>
                <w:p w:rsidR="00B75CAA" w:rsidRPr="00E32E69" w:rsidRDefault="00E32E69" w:rsidP="00E32E69">
                  <w:pPr>
                    <w:pStyle w:val="Heading2"/>
                    <w:rPr>
                      <w:rFonts w:eastAsia="Arial"/>
                    </w:rPr>
                  </w:pPr>
                  <w:bookmarkStart w:id="21" w:name="_Toc362346302"/>
                  <w:r w:rsidRPr="00E32E69">
                    <w:rPr>
                      <w:rFonts w:eastAsia="Arial"/>
                    </w:rPr>
                    <w:t>5.2</w:t>
                  </w:r>
                  <w:r w:rsidR="00B75CAA" w:rsidRPr="00E32E69">
                    <w:rPr>
                      <w:rFonts w:eastAsia="Arial"/>
                    </w:rPr>
                    <w:t>. Vaccine introduction strategy</w:t>
                  </w:r>
                  <w:bookmarkEnd w:id="21"/>
                </w:p>
                <w:p w:rsidR="00B75CAA" w:rsidRDefault="00B75CAA" w:rsidP="0046173D">
                  <w:pPr>
                    <w:jc w:val="both"/>
                    <w:rPr>
                      <w:rFonts w:ascii="Arial" w:eastAsia="Arial" w:hAnsi="Arial"/>
                      <w:color w:val="000000"/>
                      <w:sz w:val="22"/>
                      <w:lang w:val="en-GB"/>
                    </w:rPr>
                  </w:pPr>
                  <w:r w:rsidRPr="0083375C">
                    <w:rPr>
                      <w:rFonts w:ascii="Arial" w:eastAsia="Arial" w:hAnsi="Arial"/>
                      <w:color w:val="000000"/>
                      <w:sz w:val="22"/>
                      <w:lang w:val="en-GB"/>
                    </w:rPr>
                    <w:t xml:space="preserve">Please </w:t>
                  </w:r>
                  <w:r>
                    <w:rPr>
                      <w:rFonts w:ascii="Arial" w:eastAsia="Arial" w:hAnsi="Arial"/>
                      <w:color w:val="000000"/>
                      <w:sz w:val="22"/>
                      <w:lang w:val="en-GB"/>
                    </w:rPr>
                    <w:t>describe the projected month and year of introduction</w:t>
                  </w:r>
                  <w:r w:rsidR="00945589">
                    <w:rPr>
                      <w:rFonts w:ascii="Arial" w:eastAsia="Arial" w:hAnsi="Arial"/>
                      <w:color w:val="000000"/>
                      <w:sz w:val="22"/>
                      <w:lang w:val="en-GB"/>
                    </w:rPr>
                    <w:t xml:space="preserve"> and indicate any further preferences on introduction timing</w:t>
                  </w:r>
                  <w:r>
                    <w:rPr>
                      <w:rFonts w:ascii="Arial" w:eastAsia="Arial" w:hAnsi="Arial"/>
                      <w:color w:val="000000"/>
                      <w:sz w:val="22"/>
                      <w:lang w:val="en-GB"/>
                    </w:rPr>
                    <w:t>.</w:t>
                  </w:r>
                </w:p>
                <w:p w:rsidR="0046173D" w:rsidRDefault="0046173D" w:rsidP="0046173D">
                  <w:pPr>
                    <w:jc w:val="both"/>
                    <w:rPr>
                      <w:rFonts w:ascii="Arial" w:eastAsia="Arial" w:hAnsi="Arial"/>
                      <w:color w:val="000000"/>
                      <w:sz w:val="22"/>
                      <w:lang w:val="en-GB"/>
                    </w:rPr>
                  </w:pPr>
                </w:p>
                <w:tbl>
                  <w:tblPr>
                    <w:tblStyle w:val="TableGrid"/>
                    <w:tblW w:w="8958" w:type="dxa"/>
                    <w:tblLayout w:type="fixed"/>
                    <w:tblLook w:val="04A0"/>
                  </w:tblPr>
                  <w:tblGrid>
                    <w:gridCol w:w="8958"/>
                  </w:tblGrid>
                  <w:tr w:rsidR="00B75CAA" w:rsidTr="0082186C">
                    <w:trPr>
                      <w:trHeight w:val="114"/>
                    </w:trPr>
                    <w:tc>
                      <w:tcPr>
                        <w:tcW w:w="8958" w:type="dxa"/>
                        <w:shd w:val="clear" w:color="auto" w:fill="B6DDE8" w:themeFill="accent5" w:themeFillTint="66"/>
                      </w:tcPr>
                      <w:p w:rsidR="00B75CAA" w:rsidRPr="0047135E" w:rsidRDefault="00761A6A" w:rsidP="00BE1B8C">
                        <w:pPr>
                          <w:rPr>
                            <w:rFonts w:cs="Arial"/>
                            <w:sz w:val="24"/>
                            <w:szCs w:val="24"/>
                          </w:rPr>
                        </w:pPr>
                        <w:r w:rsidRPr="0047135E">
                          <w:rPr>
                            <w:rFonts w:cs="Arial"/>
                            <w:sz w:val="24"/>
                            <w:szCs w:val="24"/>
                          </w:rPr>
                          <w:t>Mongolia plans</w:t>
                        </w:r>
                        <w:r w:rsidR="00BE1B8C" w:rsidRPr="0047135E">
                          <w:rPr>
                            <w:rFonts w:cs="Arial"/>
                            <w:sz w:val="24"/>
                            <w:szCs w:val="24"/>
                          </w:rPr>
                          <w:t xml:space="preserve"> to introduce PCV into routine vaccination schedule starting from Jan 2016 due to the interim result of the PCV impact evaluation expected in late 2015 and global vaccine availability. </w:t>
                        </w:r>
                      </w:p>
                      <w:p w:rsidR="00BE1B8C" w:rsidRDefault="00BE1B8C" w:rsidP="00BE1B8C">
                        <w:pPr>
                          <w:rPr>
                            <w:rFonts w:ascii="Arial" w:eastAsia="Arial" w:hAnsi="Arial"/>
                            <w:b/>
                            <w:color w:val="365F91"/>
                            <w:sz w:val="28"/>
                            <w:lang w:val="en-GB"/>
                          </w:rPr>
                        </w:pPr>
                      </w:p>
                    </w:tc>
                  </w:tr>
                </w:tbl>
                <w:p w:rsidR="00B75CAA" w:rsidRDefault="00B75CAA" w:rsidP="00B75CAA">
                  <w:pPr>
                    <w:rPr>
                      <w:rFonts w:ascii="Arial" w:eastAsia="Arial" w:hAnsi="Arial"/>
                      <w:color w:val="000000"/>
                      <w:sz w:val="22"/>
                      <w:lang w:val="en-GB"/>
                    </w:rPr>
                  </w:pPr>
                </w:p>
                <w:p w:rsidR="00B75CAA" w:rsidRDefault="00B75CAA" w:rsidP="000D5EAD">
                  <w:pPr>
                    <w:jc w:val="both"/>
                    <w:rPr>
                      <w:rFonts w:ascii="Arial" w:eastAsia="Arial" w:hAnsi="Arial"/>
                      <w:color w:val="000000"/>
                      <w:sz w:val="22"/>
                      <w:lang w:val="en-GB"/>
                    </w:rPr>
                  </w:pPr>
                  <w:r w:rsidRPr="0083375C">
                    <w:rPr>
                      <w:rFonts w:ascii="Arial" w:eastAsia="Arial" w:hAnsi="Arial"/>
                      <w:color w:val="000000"/>
                      <w:sz w:val="22"/>
                      <w:lang w:val="en-GB"/>
                    </w:rPr>
                    <w:t xml:space="preserve">Please </w:t>
                  </w:r>
                  <w:r>
                    <w:rPr>
                      <w:rFonts w:ascii="Arial" w:eastAsia="Arial" w:hAnsi="Arial"/>
                      <w:color w:val="000000"/>
                      <w:sz w:val="22"/>
                      <w:lang w:val="en-GB"/>
                    </w:rPr>
                    <w:t xml:space="preserve">describe the vaccine introduction strategy, </w:t>
                  </w:r>
                  <w:r w:rsidR="00500C52">
                    <w:rPr>
                      <w:rFonts w:ascii="Arial" w:eastAsia="Arial" w:hAnsi="Arial"/>
                      <w:color w:val="000000"/>
                      <w:sz w:val="22"/>
                      <w:lang w:val="en-GB"/>
                    </w:rPr>
                    <w:t>i.e.</w:t>
                  </w:r>
                  <w:r>
                    <w:rPr>
                      <w:rFonts w:ascii="Arial" w:eastAsia="Arial" w:hAnsi="Arial"/>
                      <w:color w:val="000000"/>
                      <w:sz w:val="22"/>
                      <w:lang w:val="en-GB"/>
                    </w:rPr>
                    <w:t xml:space="preserve"> national rollout or phased rollout.</w:t>
                  </w:r>
                  <w:r w:rsidR="00945589">
                    <w:rPr>
                      <w:rFonts w:ascii="Arial" w:eastAsia="Arial" w:hAnsi="Arial"/>
                      <w:color w:val="000000"/>
                      <w:sz w:val="22"/>
                      <w:lang w:val="en-GB"/>
                    </w:rPr>
                    <w:t xml:space="preserve">  When a phased rollout is planned, please indicate how the timing of the phases and the percentage of the target population to be reached in each phase.</w:t>
                  </w:r>
                </w:p>
                <w:p w:rsidR="0046173D" w:rsidRDefault="0046173D" w:rsidP="000D5EAD">
                  <w:pPr>
                    <w:jc w:val="both"/>
                    <w:rPr>
                      <w:rFonts w:ascii="Arial" w:eastAsia="Arial" w:hAnsi="Arial"/>
                      <w:color w:val="000000"/>
                      <w:sz w:val="22"/>
                      <w:lang w:val="en-GB"/>
                    </w:rPr>
                  </w:pPr>
                </w:p>
                <w:tbl>
                  <w:tblPr>
                    <w:tblStyle w:val="TableGrid"/>
                    <w:tblW w:w="9016" w:type="dxa"/>
                    <w:tblLayout w:type="fixed"/>
                    <w:tblLook w:val="04A0"/>
                  </w:tblPr>
                  <w:tblGrid>
                    <w:gridCol w:w="9016"/>
                  </w:tblGrid>
                  <w:tr w:rsidR="00B75CAA" w:rsidTr="0082186C">
                    <w:trPr>
                      <w:trHeight w:val="1432"/>
                    </w:trPr>
                    <w:tc>
                      <w:tcPr>
                        <w:tcW w:w="5000" w:type="pct"/>
                        <w:tcBorders>
                          <w:top w:val="single" w:sz="4" w:space="0" w:color="auto"/>
                          <w:left w:val="single" w:sz="4" w:space="0" w:color="auto"/>
                          <w:bottom w:val="single" w:sz="4" w:space="0" w:color="auto"/>
                          <w:right w:val="single" w:sz="4" w:space="0" w:color="auto"/>
                        </w:tcBorders>
                        <w:shd w:val="clear" w:color="auto" w:fill="B6DDE8" w:themeFill="accent5" w:themeFillTint="66"/>
                      </w:tcPr>
                      <w:p w:rsidR="00986921" w:rsidRPr="0047135E" w:rsidRDefault="00986921" w:rsidP="00CD43A7">
                        <w:pPr>
                          <w:jc w:val="both"/>
                          <w:rPr>
                            <w:rFonts w:cs="Arial"/>
                            <w:sz w:val="24"/>
                            <w:szCs w:val="24"/>
                          </w:rPr>
                        </w:pPr>
                        <w:r w:rsidRPr="0047135E">
                          <w:rPr>
                            <w:rFonts w:cs="Arial"/>
                            <w:sz w:val="24"/>
                            <w:szCs w:val="24"/>
                          </w:rPr>
                          <w:t>The flowing stages are scheduled for the nationwide PCV introduction:</w:t>
                        </w:r>
                      </w:p>
                      <w:p w:rsidR="00986921" w:rsidRPr="0047135E" w:rsidRDefault="00986921" w:rsidP="00986921">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 xml:space="preserve">Preparation for PCV impact evaluation </w:t>
                        </w:r>
                        <w:r w:rsidR="00761A6A" w:rsidRPr="0047135E">
                          <w:rPr>
                            <w:rFonts w:ascii="Times New Roman" w:hAnsi="Times New Roman" w:cs="Arial"/>
                            <w:sz w:val="24"/>
                            <w:szCs w:val="24"/>
                            <w:lang w:val="en-US"/>
                          </w:rPr>
                          <w:t>(</w:t>
                        </w:r>
                        <w:r w:rsidRPr="0047135E">
                          <w:rPr>
                            <w:rFonts w:ascii="Times New Roman" w:hAnsi="Times New Roman" w:cs="Arial"/>
                            <w:sz w:val="24"/>
                            <w:szCs w:val="24"/>
                            <w:lang w:val="en-US"/>
                          </w:rPr>
                          <w:t>May - Oct 2013</w:t>
                        </w:r>
                        <w:r w:rsidR="00761A6A" w:rsidRPr="0047135E">
                          <w:rPr>
                            <w:rFonts w:ascii="Times New Roman" w:hAnsi="Times New Roman" w:cs="Arial"/>
                            <w:sz w:val="24"/>
                            <w:szCs w:val="24"/>
                            <w:lang w:val="en-US"/>
                          </w:rPr>
                          <w:t>)</w:t>
                        </w:r>
                      </w:p>
                      <w:p w:rsidR="00986921" w:rsidRPr="0047135E" w:rsidRDefault="00986921" w:rsidP="00986921">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Conduct the enhanced surveillance fo</w:t>
                        </w:r>
                        <w:r w:rsidR="00761A6A" w:rsidRPr="0047135E">
                          <w:rPr>
                            <w:rFonts w:ascii="Times New Roman" w:hAnsi="Times New Roman" w:cs="Arial"/>
                            <w:sz w:val="24"/>
                            <w:szCs w:val="24"/>
                            <w:lang w:val="en-US"/>
                          </w:rPr>
                          <w:t>r pediatric and adult pneumonia (</w:t>
                        </w:r>
                        <w:r w:rsidRPr="0047135E">
                          <w:rPr>
                            <w:rFonts w:ascii="Times New Roman" w:hAnsi="Times New Roman" w:cs="Arial"/>
                            <w:sz w:val="24"/>
                            <w:szCs w:val="24"/>
                            <w:lang w:val="en-US"/>
                          </w:rPr>
                          <w:t>Oct 2013 – Oct, 2014</w:t>
                        </w:r>
                        <w:r w:rsidR="00761A6A" w:rsidRPr="0047135E">
                          <w:rPr>
                            <w:rFonts w:ascii="Times New Roman" w:hAnsi="Times New Roman" w:cs="Arial"/>
                            <w:sz w:val="24"/>
                            <w:szCs w:val="24"/>
                            <w:lang w:val="en-US"/>
                          </w:rPr>
                          <w:t>)</w:t>
                        </w:r>
                      </w:p>
                      <w:p w:rsidR="00986921" w:rsidRPr="0047135E" w:rsidRDefault="00986921" w:rsidP="00986921">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 xml:space="preserve">Conduct cost-effectiveness analysis for PCV </w:t>
                        </w:r>
                        <w:r w:rsidR="00761A6A" w:rsidRPr="0047135E">
                          <w:rPr>
                            <w:rFonts w:ascii="Times New Roman" w:hAnsi="Times New Roman" w:cs="Arial"/>
                            <w:sz w:val="24"/>
                            <w:szCs w:val="24"/>
                            <w:lang w:val="en-US"/>
                          </w:rPr>
                          <w:t>(</w:t>
                        </w:r>
                        <w:r w:rsidRPr="0047135E">
                          <w:rPr>
                            <w:rFonts w:ascii="Times New Roman" w:hAnsi="Times New Roman" w:cs="Arial"/>
                            <w:sz w:val="24"/>
                            <w:szCs w:val="24"/>
                            <w:lang w:val="en-US"/>
                          </w:rPr>
                          <w:t>Nov 2013 – Apr 2014</w:t>
                        </w:r>
                        <w:r w:rsidR="00761A6A" w:rsidRPr="0047135E">
                          <w:rPr>
                            <w:rFonts w:ascii="Times New Roman" w:hAnsi="Times New Roman" w:cs="Arial"/>
                            <w:sz w:val="24"/>
                            <w:szCs w:val="24"/>
                            <w:lang w:val="en-US"/>
                          </w:rPr>
                          <w:t>)</w:t>
                        </w:r>
                      </w:p>
                      <w:p w:rsidR="00374A92" w:rsidRPr="0047135E" w:rsidRDefault="00986921" w:rsidP="00986921">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 xml:space="preserve">Pilot PCV vaccination for children </w:t>
                        </w:r>
                        <w:r w:rsidR="00761A6A" w:rsidRPr="0047135E">
                          <w:rPr>
                            <w:rFonts w:ascii="Times New Roman" w:hAnsi="Times New Roman" w:cs="Arial"/>
                            <w:sz w:val="24"/>
                            <w:szCs w:val="24"/>
                            <w:lang w:val="en-US"/>
                          </w:rPr>
                          <w:t>under 5</w:t>
                        </w:r>
                        <w:r w:rsidRPr="0047135E">
                          <w:rPr>
                            <w:rFonts w:ascii="Times New Roman" w:hAnsi="Times New Roman" w:cs="Arial"/>
                            <w:sz w:val="24"/>
                            <w:szCs w:val="24"/>
                            <w:lang w:val="en-US"/>
                          </w:rPr>
                          <w:t xml:space="preserve"> in the selected two city-</w:t>
                        </w:r>
                        <w:r w:rsidR="00761A6A" w:rsidRPr="0047135E">
                          <w:rPr>
                            <w:rFonts w:ascii="Times New Roman" w:hAnsi="Times New Roman" w:cs="Arial"/>
                            <w:sz w:val="24"/>
                            <w:szCs w:val="24"/>
                            <w:lang w:val="en-US"/>
                          </w:rPr>
                          <w:t>districts of Ulaanbaatar city</w:t>
                        </w:r>
                        <w:r w:rsidR="00374A92" w:rsidRPr="0047135E">
                          <w:rPr>
                            <w:rFonts w:ascii="Times New Roman" w:hAnsi="Times New Roman" w:cs="Arial"/>
                            <w:sz w:val="24"/>
                            <w:szCs w:val="24"/>
                            <w:lang w:val="en-US"/>
                          </w:rPr>
                          <w:t xml:space="preserve"> </w:t>
                        </w:r>
                        <w:r w:rsidR="00761A6A" w:rsidRPr="0047135E">
                          <w:rPr>
                            <w:rFonts w:ascii="Times New Roman" w:hAnsi="Times New Roman" w:cs="Arial"/>
                            <w:sz w:val="24"/>
                            <w:szCs w:val="24"/>
                            <w:lang w:val="en-US"/>
                          </w:rPr>
                          <w:t>(</w:t>
                        </w:r>
                        <w:r w:rsidR="00374A92" w:rsidRPr="0047135E">
                          <w:rPr>
                            <w:rFonts w:ascii="Times New Roman" w:hAnsi="Times New Roman" w:cs="Arial"/>
                            <w:sz w:val="24"/>
                            <w:szCs w:val="24"/>
                            <w:lang w:val="en-US"/>
                          </w:rPr>
                          <w:t xml:space="preserve">Oct.2014- </w:t>
                        </w:r>
                        <w:r w:rsidRPr="0047135E">
                          <w:rPr>
                            <w:rFonts w:ascii="Times New Roman" w:hAnsi="Times New Roman" w:cs="Arial"/>
                            <w:sz w:val="24"/>
                            <w:szCs w:val="24"/>
                            <w:lang w:val="en-US"/>
                          </w:rPr>
                          <w:t>Dec</w:t>
                        </w:r>
                        <w:r w:rsidR="00374A92" w:rsidRPr="0047135E">
                          <w:rPr>
                            <w:rFonts w:ascii="Times New Roman" w:hAnsi="Times New Roman" w:cs="Arial"/>
                            <w:sz w:val="24"/>
                            <w:szCs w:val="24"/>
                            <w:lang w:val="en-US"/>
                          </w:rPr>
                          <w:t>.</w:t>
                        </w:r>
                        <w:r w:rsidRPr="0047135E">
                          <w:rPr>
                            <w:rFonts w:ascii="Times New Roman" w:hAnsi="Times New Roman" w:cs="Arial"/>
                            <w:sz w:val="24"/>
                            <w:szCs w:val="24"/>
                            <w:lang w:val="en-US"/>
                          </w:rPr>
                          <w:t>2015</w:t>
                        </w:r>
                        <w:r w:rsidR="00761A6A" w:rsidRPr="0047135E">
                          <w:rPr>
                            <w:rFonts w:ascii="Times New Roman" w:hAnsi="Times New Roman" w:cs="Arial"/>
                            <w:sz w:val="24"/>
                            <w:szCs w:val="24"/>
                            <w:lang w:val="en-US"/>
                          </w:rPr>
                          <w:t>)</w:t>
                        </w:r>
                        <w:r w:rsidRPr="0047135E">
                          <w:rPr>
                            <w:rFonts w:ascii="Times New Roman" w:hAnsi="Times New Roman" w:cs="Arial"/>
                            <w:sz w:val="24"/>
                            <w:szCs w:val="24"/>
                            <w:lang w:val="en-US"/>
                          </w:rPr>
                          <w:t xml:space="preserve"> </w:t>
                        </w:r>
                      </w:p>
                      <w:p w:rsidR="00986921" w:rsidRPr="0047135E" w:rsidRDefault="00986921" w:rsidP="00986921">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Evaluat</w:t>
                        </w:r>
                        <w:r w:rsidR="00761A6A" w:rsidRPr="0047135E">
                          <w:rPr>
                            <w:rFonts w:ascii="Times New Roman" w:hAnsi="Times New Roman" w:cs="Arial"/>
                            <w:sz w:val="24"/>
                            <w:szCs w:val="24"/>
                            <w:lang w:val="en-US"/>
                          </w:rPr>
                          <w:t>ion of</w:t>
                        </w:r>
                        <w:r w:rsidRPr="0047135E">
                          <w:rPr>
                            <w:rFonts w:ascii="Times New Roman" w:hAnsi="Times New Roman" w:cs="Arial"/>
                            <w:sz w:val="24"/>
                            <w:szCs w:val="24"/>
                            <w:lang w:val="en-US"/>
                          </w:rPr>
                          <w:t xml:space="preserve"> PCV vaccination impacts i</w:t>
                        </w:r>
                        <w:r w:rsidR="00761A6A" w:rsidRPr="0047135E">
                          <w:rPr>
                            <w:rFonts w:ascii="Times New Roman" w:hAnsi="Times New Roman" w:cs="Arial"/>
                            <w:sz w:val="24"/>
                            <w:szCs w:val="24"/>
                            <w:lang w:val="en-US"/>
                          </w:rPr>
                          <w:t>n the selected 4 city-districts</w:t>
                        </w:r>
                        <w:r w:rsidRPr="0047135E">
                          <w:rPr>
                            <w:rFonts w:ascii="Times New Roman" w:hAnsi="Times New Roman" w:cs="Arial"/>
                            <w:sz w:val="24"/>
                            <w:szCs w:val="24"/>
                            <w:lang w:val="en-US"/>
                          </w:rPr>
                          <w:t xml:space="preserve"> </w:t>
                        </w:r>
                        <w:r w:rsidR="00761A6A" w:rsidRPr="0047135E">
                          <w:rPr>
                            <w:rFonts w:ascii="Times New Roman" w:hAnsi="Times New Roman" w:cs="Arial"/>
                            <w:sz w:val="24"/>
                            <w:szCs w:val="24"/>
                            <w:lang w:val="en-US"/>
                          </w:rPr>
                          <w:t>(</w:t>
                        </w:r>
                        <w:r w:rsidRPr="0047135E">
                          <w:rPr>
                            <w:rFonts w:ascii="Times New Roman" w:hAnsi="Times New Roman" w:cs="Arial"/>
                            <w:sz w:val="24"/>
                            <w:szCs w:val="24"/>
                            <w:lang w:val="en-US"/>
                          </w:rPr>
                          <w:t>Oct 2014-Oct 2017</w:t>
                        </w:r>
                        <w:r w:rsidR="00761A6A" w:rsidRPr="0047135E">
                          <w:rPr>
                            <w:rFonts w:ascii="Times New Roman" w:hAnsi="Times New Roman" w:cs="Arial"/>
                            <w:sz w:val="24"/>
                            <w:szCs w:val="24"/>
                            <w:lang w:val="en-US"/>
                          </w:rPr>
                          <w:t>)</w:t>
                        </w:r>
                      </w:p>
                      <w:p w:rsidR="006D46FF" w:rsidRPr="0047135E" w:rsidRDefault="006D46FF" w:rsidP="00986921">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Preparation for</w:t>
                        </w:r>
                        <w:r w:rsidR="00761A6A" w:rsidRPr="0047135E">
                          <w:rPr>
                            <w:rFonts w:ascii="Times New Roman" w:hAnsi="Times New Roman" w:cs="Arial"/>
                            <w:sz w:val="24"/>
                            <w:szCs w:val="24"/>
                            <w:lang w:val="en-US"/>
                          </w:rPr>
                          <w:t xml:space="preserve"> the</w:t>
                        </w:r>
                        <w:r w:rsidRPr="0047135E">
                          <w:rPr>
                            <w:rFonts w:ascii="Times New Roman" w:hAnsi="Times New Roman" w:cs="Arial"/>
                            <w:sz w:val="24"/>
                            <w:szCs w:val="24"/>
                            <w:lang w:val="en-US"/>
                          </w:rPr>
                          <w:t xml:space="preserve"> nationwide PCV introduction </w:t>
                        </w:r>
                        <w:r w:rsidR="00761A6A" w:rsidRPr="0047135E">
                          <w:rPr>
                            <w:rFonts w:ascii="Times New Roman" w:hAnsi="Times New Roman" w:cs="Arial"/>
                            <w:sz w:val="24"/>
                            <w:szCs w:val="24"/>
                            <w:lang w:val="en-US"/>
                          </w:rPr>
                          <w:t>(</w:t>
                        </w:r>
                        <w:r w:rsidRPr="0047135E">
                          <w:rPr>
                            <w:rFonts w:ascii="Times New Roman" w:hAnsi="Times New Roman" w:cs="Arial"/>
                            <w:sz w:val="24"/>
                            <w:szCs w:val="24"/>
                            <w:lang w:val="en-US"/>
                          </w:rPr>
                          <w:t>Jun-Dec 2015</w:t>
                        </w:r>
                        <w:r w:rsidR="00761A6A" w:rsidRPr="0047135E">
                          <w:rPr>
                            <w:rFonts w:ascii="Times New Roman" w:hAnsi="Times New Roman" w:cs="Arial"/>
                            <w:sz w:val="24"/>
                            <w:szCs w:val="24"/>
                            <w:lang w:val="en-US"/>
                          </w:rPr>
                          <w:t xml:space="preserve">). This stage includes aspects such as the strengthening of the cold chain, training on the administration, training on AEFI, awareness-raising campaigns, among other activities. </w:t>
                        </w:r>
                        <w:r w:rsidRPr="0047135E">
                          <w:rPr>
                            <w:rFonts w:ascii="Times New Roman" w:hAnsi="Times New Roman" w:cs="Arial"/>
                            <w:sz w:val="24"/>
                            <w:szCs w:val="24"/>
                            <w:lang w:val="en-US"/>
                          </w:rPr>
                          <w:t xml:space="preserve"> </w:t>
                        </w:r>
                      </w:p>
                      <w:p w:rsidR="006D46FF" w:rsidRPr="0047135E" w:rsidRDefault="00761A6A" w:rsidP="00986921">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Production of the</w:t>
                        </w:r>
                        <w:r w:rsidR="006D46FF" w:rsidRPr="0047135E">
                          <w:rPr>
                            <w:rFonts w:ascii="Times New Roman" w:hAnsi="Times New Roman" w:cs="Arial"/>
                            <w:sz w:val="24"/>
                            <w:szCs w:val="24"/>
                            <w:lang w:val="en-US"/>
                          </w:rPr>
                          <w:t xml:space="preserve"> interim report of the PCV impact evaluation </w:t>
                        </w:r>
                        <w:r w:rsidRPr="0047135E">
                          <w:rPr>
                            <w:rFonts w:ascii="Times New Roman" w:hAnsi="Times New Roman" w:cs="Arial"/>
                            <w:sz w:val="24"/>
                            <w:szCs w:val="24"/>
                            <w:lang w:val="en-US"/>
                          </w:rPr>
                          <w:t>(</w:t>
                        </w:r>
                        <w:r w:rsidR="006D46FF" w:rsidRPr="0047135E">
                          <w:rPr>
                            <w:rFonts w:ascii="Times New Roman" w:hAnsi="Times New Roman" w:cs="Arial"/>
                            <w:sz w:val="24"/>
                            <w:szCs w:val="24"/>
                            <w:lang w:val="en-US"/>
                          </w:rPr>
                          <w:t>Dec 2015</w:t>
                        </w:r>
                        <w:r w:rsidRPr="0047135E">
                          <w:rPr>
                            <w:rFonts w:ascii="Times New Roman" w:hAnsi="Times New Roman" w:cs="Arial"/>
                            <w:sz w:val="24"/>
                            <w:szCs w:val="24"/>
                            <w:lang w:val="en-US"/>
                          </w:rPr>
                          <w:t>)</w:t>
                        </w:r>
                      </w:p>
                      <w:p w:rsidR="00374A92" w:rsidRPr="0047135E" w:rsidRDefault="00BA5343" w:rsidP="006D46FF">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Nationwide PCV introduction on</w:t>
                        </w:r>
                        <w:r w:rsidR="006D46FF" w:rsidRPr="0047135E">
                          <w:rPr>
                            <w:rFonts w:ascii="Times New Roman" w:hAnsi="Times New Roman" w:cs="Arial"/>
                            <w:sz w:val="24"/>
                            <w:szCs w:val="24"/>
                            <w:lang w:val="en-US"/>
                          </w:rPr>
                          <w:t xml:space="preserve"> Jan 2016 (</w:t>
                        </w:r>
                        <w:r w:rsidR="00041452" w:rsidRPr="0047135E">
                          <w:rPr>
                            <w:rFonts w:ascii="Times New Roman" w:hAnsi="Times New Roman" w:cs="Arial"/>
                            <w:sz w:val="24"/>
                            <w:szCs w:val="24"/>
                            <w:lang w:val="en-US"/>
                          </w:rPr>
                          <w:t>96-98 %</w:t>
                        </w:r>
                        <w:r w:rsidR="00374A92" w:rsidRPr="0047135E">
                          <w:rPr>
                            <w:rFonts w:ascii="Times New Roman" w:hAnsi="Times New Roman" w:cs="Arial"/>
                            <w:sz w:val="24"/>
                            <w:szCs w:val="24"/>
                            <w:lang w:val="en-US"/>
                          </w:rPr>
                          <w:t xml:space="preserve"> of the target population)</w:t>
                        </w:r>
                      </w:p>
                      <w:p w:rsidR="006D46FF" w:rsidRPr="0047135E" w:rsidRDefault="00374A92" w:rsidP="006D46FF">
                        <w:pPr>
                          <w:pStyle w:val="ListParagraph"/>
                          <w:numPr>
                            <w:ilvl w:val="0"/>
                            <w:numId w:val="18"/>
                          </w:numPr>
                          <w:jc w:val="both"/>
                          <w:rPr>
                            <w:rFonts w:ascii="Times New Roman" w:hAnsi="Times New Roman" w:cs="Arial"/>
                            <w:sz w:val="24"/>
                            <w:szCs w:val="24"/>
                            <w:lang w:val="mn-MN"/>
                          </w:rPr>
                        </w:pPr>
                        <w:r w:rsidRPr="0047135E">
                          <w:rPr>
                            <w:rFonts w:ascii="Times New Roman" w:hAnsi="Times New Roman" w:cs="Arial"/>
                            <w:sz w:val="24"/>
                            <w:szCs w:val="24"/>
                            <w:lang w:val="en-US"/>
                          </w:rPr>
                          <w:t xml:space="preserve">Post-Introduction Evaluation for PCV 13, Sep 2016 </w:t>
                        </w:r>
                      </w:p>
                      <w:p w:rsidR="00B75CAA" w:rsidRDefault="00B75CAA" w:rsidP="00374A92">
                        <w:pPr>
                          <w:pStyle w:val="ListParagraph"/>
                          <w:jc w:val="both"/>
                          <w:rPr>
                            <w:rFonts w:ascii="Arial" w:eastAsia="Arial" w:hAnsi="Arial"/>
                            <w:b/>
                            <w:color w:val="365F91"/>
                            <w:sz w:val="28"/>
                          </w:rPr>
                        </w:pPr>
                      </w:p>
                    </w:tc>
                  </w:tr>
                </w:tbl>
                <w:p w:rsidR="00C82E4F" w:rsidRPr="0083375C" w:rsidRDefault="00C82E4F">
                  <w:pPr>
                    <w:rPr>
                      <w:lang w:val="en-GB"/>
                    </w:rPr>
                  </w:pPr>
                </w:p>
              </w:tc>
            </w:tr>
          </w:tbl>
          <w:p w:rsidR="00C82E4F" w:rsidRPr="0083375C" w:rsidRDefault="00C82E4F">
            <w:pPr>
              <w:rPr>
                <w:lang w:val="en-GB"/>
              </w:rPr>
            </w:pPr>
          </w:p>
        </w:tc>
      </w:tr>
      <w:tr w:rsidR="00A2360C" w:rsidRPr="009A403E" w:rsidTr="00FD21A3">
        <w:trPr>
          <w:gridAfter w:val="2"/>
          <w:wAfter w:w="360" w:type="dxa"/>
          <w:trHeight w:val="101"/>
        </w:trPr>
        <w:tc>
          <w:tcPr>
            <w:tcW w:w="9138" w:type="dxa"/>
          </w:tcPr>
          <w:p w:rsidR="00573E5A" w:rsidRDefault="00573E5A"/>
          <w:tbl>
            <w:tblPr>
              <w:tblW w:w="9214" w:type="dxa"/>
              <w:tblLayout w:type="fixed"/>
              <w:tblCellMar>
                <w:left w:w="0" w:type="dxa"/>
                <w:right w:w="0" w:type="dxa"/>
              </w:tblCellMar>
              <w:tblLook w:val="04A0"/>
            </w:tblPr>
            <w:tblGrid>
              <w:gridCol w:w="38"/>
              <w:gridCol w:w="9034"/>
              <w:gridCol w:w="48"/>
              <w:gridCol w:w="94"/>
            </w:tblGrid>
            <w:tr w:rsidR="00B21F57" w:rsidTr="002F727B">
              <w:trPr>
                <w:gridAfter w:val="1"/>
                <w:wAfter w:w="94" w:type="dxa"/>
                <w:trHeight w:val="210"/>
              </w:trPr>
              <w:tc>
                <w:tcPr>
                  <w:tcW w:w="9120" w:type="dxa"/>
                  <w:gridSpan w:val="3"/>
                  <w:tcBorders>
                    <w:bottom w:val="single" w:sz="4" w:space="0" w:color="auto"/>
                  </w:tcBorders>
                  <w:tcMar>
                    <w:top w:w="40" w:type="dxa"/>
                    <w:left w:w="40" w:type="dxa"/>
                    <w:bottom w:w="40" w:type="dxa"/>
                    <w:right w:w="40" w:type="dxa"/>
                  </w:tcMar>
                  <w:vAlign w:val="center"/>
                </w:tcPr>
                <w:p w:rsidR="00B21F57" w:rsidRPr="007362BB" w:rsidRDefault="00B21F57" w:rsidP="007D3846">
                  <w:pPr>
                    <w:pStyle w:val="Heading2"/>
                    <w:rPr>
                      <w:rFonts w:eastAsia="Arial"/>
                    </w:rPr>
                  </w:pPr>
                  <w:bookmarkStart w:id="22" w:name="_Toc362346303"/>
                  <w:r>
                    <w:rPr>
                      <w:rFonts w:eastAsia="Arial"/>
                    </w:rPr>
                    <w:t>5.3.</w:t>
                  </w:r>
                  <w:r w:rsidRPr="007362BB">
                    <w:rPr>
                      <w:rFonts w:eastAsia="Arial"/>
                    </w:rPr>
                    <w:t xml:space="preserve"> </w:t>
                  </w:r>
                  <w:r>
                    <w:rPr>
                      <w:rFonts w:eastAsia="Arial"/>
                    </w:rPr>
                    <w:t>Procurement</w:t>
                  </w:r>
                  <w:bookmarkEnd w:id="22"/>
                </w:p>
                <w:p w:rsidR="00B21F57" w:rsidRDefault="00B21F57" w:rsidP="007D3846">
                  <w:pPr>
                    <w:rPr>
                      <w:rFonts w:ascii="Arial" w:eastAsia="Arial" w:hAnsi="Arial"/>
                      <w:color w:val="000000"/>
                    </w:rPr>
                  </w:pPr>
                </w:p>
                <w:p w:rsidR="00B21F57" w:rsidRPr="007D3846" w:rsidRDefault="00B21F57" w:rsidP="007A138C">
                  <w:pPr>
                    <w:jc w:val="both"/>
                    <w:rPr>
                      <w:rFonts w:ascii="Arial" w:eastAsia="Arial" w:hAnsi="Arial"/>
                      <w:color w:val="000000"/>
                      <w:sz w:val="22"/>
                      <w:lang w:val="en-GB"/>
                    </w:rPr>
                  </w:pPr>
                  <w:r w:rsidRPr="009A403E">
                    <w:rPr>
                      <w:rFonts w:ascii="Arial" w:eastAsia="Arial" w:hAnsi="Arial"/>
                      <w:color w:val="000000"/>
                      <w:sz w:val="22"/>
                      <w:lang w:val="en-GB"/>
                    </w:rPr>
                    <w:t xml:space="preserve">The PCV vaccine must be procured through UNICEF </w:t>
                  </w:r>
                  <w:r w:rsidR="007A138C">
                    <w:rPr>
                      <w:rFonts w:ascii="Arial" w:eastAsia="Arial" w:hAnsi="Arial"/>
                      <w:color w:val="000000"/>
                      <w:sz w:val="22"/>
                      <w:lang w:val="en-GB"/>
                    </w:rPr>
                    <w:t xml:space="preserve">Supply Division </w:t>
                  </w:r>
                  <w:r w:rsidRPr="009A403E">
                    <w:rPr>
                      <w:rFonts w:ascii="Arial" w:eastAsia="Arial" w:hAnsi="Arial"/>
                      <w:color w:val="000000"/>
                      <w:sz w:val="22"/>
                      <w:lang w:val="en-GB"/>
                    </w:rPr>
                    <w:t>to be able to access the Advance Market Commitment (AMC)</w:t>
                  </w:r>
                  <w:r w:rsidR="007A138C">
                    <w:rPr>
                      <w:rFonts w:ascii="Arial" w:eastAsia="Arial" w:hAnsi="Arial"/>
                      <w:color w:val="000000"/>
                      <w:sz w:val="22"/>
                      <w:lang w:val="en-GB"/>
                    </w:rPr>
                    <w:t xml:space="preserve"> Tail Price</w:t>
                  </w:r>
                  <w:r w:rsidRPr="009A403E">
                    <w:rPr>
                      <w:rFonts w:ascii="Arial" w:eastAsia="Arial" w:hAnsi="Arial"/>
                      <w:color w:val="000000"/>
                      <w:sz w:val="22"/>
                      <w:lang w:val="en-GB"/>
                    </w:rPr>
                    <w:t>.</w:t>
                  </w:r>
                  <w:r>
                    <w:rPr>
                      <w:rFonts w:ascii="Arial" w:eastAsia="Arial" w:hAnsi="Arial"/>
                      <w:color w:val="000000"/>
                      <w:sz w:val="22"/>
                      <w:lang w:val="en-GB"/>
                    </w:rPr>
                    <w:t xml:space="preserve">  Please confirm that the country plans to </w:t>
                  </w:r>
                  <w:r>
                    <w:rPr>
                      <w:rFonts w:ascii="Arial" w:eastAsia="Arial" w:hAnsi="Arial"/>
                      <w:color w:val="000000"/>
                      <w:sz w:val="22"/>
                      <w:lang w:val="en-GB"/>
                    </w:rPr>
                    <w:lastRenderedPageBreak/>
                    <w:t>procure through UNICEF below.</w:t>
                  </w:r>
                </w:p>
              </w:tc>
            </w:tr>
            <w:tr w:rsidR="00B21F57" w:rsidTr="002F727B">
              <w:trPr>
                <w:gridAfter w:val="1"/>
                <w:wAfter w:w="94" w:type="dxa"/>
                <w:trHeight w:val="210"/>
              </w:trPr>
              <w:tc>
                <w:tcPr>
                  <w:tcW w:w="9120"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Mar>
                    <w:top w:w="40" w:type="dxa"/>
                    <w:left w:w="40" w:type="dxa"/>
                    <w:bottom w:w="40" w:type="dxa"/>
                    <w:right w:w="40" w:type="dxa"/>
                  </w:tcMar>
                  <w:vAlign w:val="center"/>
                </w:tcPr>
                <w:p w:rsidR="00B21F57" w:rsidRPr="00CD43A7" w:rsidRDefault="006D46FF" w:rsidP="006D46FF">
                  <w:pPr>
                    <w:rPr>
                      <w:rFonts w:ascii="Arial" w:eastAsia="Arial" w:hAnsi="Arial"/>
                      <w:color w:val="000000"/>
                      <w:sz w:val="22"/>
                      <w:szCs w:val="22"/>
                    </w:rPr>
                  </w:pPr>
                  <w:r>
                    <w:rPr>
                      <w:rFonts w:ascii="Arial" w:eastAsia="Arial" w:hAnsi="Arial"/>
                      <w:color w:val="000000"/>
                      <w:sz w:val="22"/>
                      <w:szCs w:val="22"/>
                    </w:rPr>
                    <w:lastRenderedPageBreak/>
                    <w:t>MOH will procure PCV</w:t>
                  </w:r>
                  <w:r w:rsidR="00CD43A7">
                    <w:rPr>
                      <w:rFonts w:ascii="Arial" w:eastAsia="Arial" w:hAnsi="Arial"/>
                      <w:color w:val="000000"/>
                      <w:sz w:val="22"/>
                      <w:szCs w:val="22"/>
                    </w:rPr>
                    <w:t xml:space="preserve">13 vaccine through the UNICEF supply division. </w:t>
                  </w:r>
                </w:p>
              </w:tc>
            </w:tr>
            <w:tr w:rsidR="00CA4A4E" w:rsidTr="002F727B">
              <w:trPr>
                <w:gridBefore w:val="1"/>
                <w:gridAfter w:val="2"/>
                <w:wBefore w:w="38" w:type="dxa"/>
                <w:wAfter w:w="142" w:type="dxa"/>
                <w:trHeight w:val="205"/>
              </w:trPr>
              <w:tc>
                <w:tcPr>
                  <w:tcW w:w="9034" w:type="dxa"/>
                  <w:tcBorders>
                    <w:bottom w:val="single" w:sz="4" w:space="0" w:color="auto"/>
                  </w:tcBorders>
                  <w:tcMar>
                    <w:top w:w="40" w:type="dxa"/>
                    <w:left w:w="40" w:type="dxa"/>
                    <w:bottom w:w="40" w:type="dxa"/>
                    <w:right w:w="40" w:type="dxa"/>
                  </w:tcMar>
                  <w:vAlign w:val="center"/>
                </w:tcPr>
                <w:p w:rsidR="00CA4A4E" w:rsidRPr="007D3846" w:rsidRDefault="00B21F57" w:rsidP="007D3846">
                  <w:pPr>
                    <w:pStyle w:val="Heading2"/>
                    <w:rPr>
                      <w:rFonts w:eastAsia="Arial"/>
                    </w:rPr>
                  </w:pPr>
                  <w:bookmarkStart w:id="23" w:name="_Toc362346304"/>
                  <w:r>
                    <w:rPr>
                      <w:rFonts w:eastAsia="Arial"/>
                    </w:rPr>
                    <w:t>5.4</w:t>
                  </w:r>
                  <w:r w:rsidR="00CA4A4E">
                    <w:rPr>
                      <w:rFonts w:eastAsia="Arial"/>
                    </w:rPr>
                    <w:t>.</w:t>
                  </w:r>
                  <w:r w:rsidR="00CA4A4E" w:rsidRPr="007D3846">
                    <w:rPr>
                      <w:rFonts w:eastAsia="Arial"/>
                    </w:rPr>
                    <w:t xml:space="preserve"> Gender and equity</w:t>
                  </w:r>
                  <w:bookmarkEnd w:id="23"/>
                </w:p>
                <w:p w:rsidR="00CA4A4E" w:rsidRDefault="00CA4A4E">
                  <w:pPr>
                    <w:rPr>
                      <w:rFonts w:ascii="Arial" w:eastAsia="Arial" w:hAnsi="Arial"/>
                      <w:color w:val="000000"/>
                    </w:rPr>
                  </w:pPr>
                </w:p>
                <w:p w:rsidR="00CA4A4E" w:rsidRDefault="00CA4A4E" w:rsidP="007D3846">
                  <w:pPr>
                    <w:jc w:val="both"/>
                    <w:rPr>
                      <w:rFonts w:ascii="Arial" w:eastAsia="Arial" w:hAnsi="Arial"/>
                      <w:color w:val="000000"/>
                      <w:sz w:val="22"/>
                      <w:szCs w:val="22"/>
                    </w:rPr>
                  </w:pPr>
                  <w:r w:rsidRPr="007D3846">
                    <w:rPr>
                      <w:rFonts w:ascii="Arial" w:eastAsia="Arial" w:hAnsi="Arial"/>
                      <w:color w:val="000000"/>
                      <w:sz w:val="22"/>
                      <w:lang w:val="en-GB"/>
                    </w:rPr>
                    <w:t>Please describe any barriers in access to immunisation services that are related to geographic, socio-economic and/or gender equity and actions taken to mitigate these barriers. Highlight where these issues are addressed in the vaccine introduction plan(s).</w:t>
                  </w:r>
                </w:p>
              </w:tc>
            </w:tr>
            <w:tr w:rsidR="00CA4A4E" w:rsidTr="002F727B">
              <w:trPr>
                <w:gridBefore w:val="1"/>
                <w:wBefore w:w="38" w:type="dxa"/>
                <w:trHeight w:val="205"/>
              </w:trPr>
              <w:tc>
                <w:tcPr>
                  <w:tcW w:w="9176"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Mar>
                    <w:top w:w="40" w:type="dxa"/>
                    <w:left w:w="40" w:type="dxa"/>
                    <w:bottom w:w="40" w:type="dxa"/>
                    <w:right w:w="40" w:type="dxa"/>
                  </w:tcMar>
                  <w:vAlign w:val="center"/>
                </w:tcPr>
                <w:p w:rsidR="00F3375B" w:rsidRPr="0047135E" w:rsidRDefault="00BA5343" w:rsidP="00F44C7A">
                  <w:pPr>
                    <w:ind w:left="192" w:right="264"/>
                    <w:jc w:val="both"/>
                    <w:rPr>
                      <w:rFonts w:cs="Arial"/>
                      <w:sz w:val="24"/>
                      <w:szCs w:val="24"/>
                    </w:rPr>
                  </w:pPr>
                  <w:r>
                    <w:rPr>
                      <w:rFonts w:ascii="Arial" w:hAnsi="Arial" w:cs="Arial"/>
                    </w:rPr>
                    <w:t xml:space="preserve">      </w:t>
                  </w:r>
                  <w:r w:rsidRPr="0047135E">
                    <w:rPr>
                      <w:rFonts w:cs="Arial"/>
                      <w:sz w:val="24"/>
                      <w:szCs w:val="24"/>
                    </w:rPr>
                    <w:t>Mongolia has high</w:t>
                  </w:r>
                  <w:r w:rsidR="00656FBC" w:rsidRPr="0047135E">
                    <w:rPr>
                      <w:rFonts w:cs="Arial"/>
                      <w:sz w:val="24"/>
                      <w:szCs w:val="24"/>
                    </w:rPr>
                    <w:t xml:space="preserve"> vaccination coverage</w:t>
                  </w:r>
                  <w:r w:rsidRPr="0047135E">
                    <w:rPr>
                      <w:rFonts w:cs="Arial"/>
                      <w:sz w:val="24"/>
                      <w:szCs w:val="24"/>
                    </w:rPr>
                    <w:t xml:space="preserve"> rates</w:t>
                  </w:r>
                  <w:r w:rsidR="00656FBC" w:rsidRPr="0047135E">
                    <w:rPr>
                      <w:rFonts w:cs="Arial"/>
                      <w:sz w:val="24"/>
                      <w:szCs w:val="24"/>
                    </w:rPr>
                    <w:t xml:space="preserve"> for all routine antigens. However, due to </w:t>
                  </w:r>
                  <w:r w:rsidR="00F3375B" w:rsidRPr="0047135E">
                    <w:rPr>
                      <w:rFonts w:cs="Arial"/>
                      <w:sz w:val="24"/>
                      <w:szCs w:val="24"/>
                    </w:rPr>
                    <w:t xml:space="preserve">remoteness, </w:t>
                  </w:r>
                  <w:r w:rsidR="00656FBC" w:rsidRPr="0047135E">
                    <w:rPr>
                      <w:rFonts w:cs="Arial"/>
                      <w:sz w:val="24"/>
                      <w:szCs w:val="24"/>
                    </w:rPr>
                    <w:t>internal migration</w:t>
                  </w:r>
                  <w:r w:rsidR="00F3375B" w:rsidRPr="0047135E">
                    <w:rPr>
                      <w:rFonts w:cs="Arial"/>
                      <w:sz w:val="24"/>
                      <w:szCs w:val="24"/>
                    </w:rPr>
                    <w:t xml:space="preserve">, </w:t>
                  </w:r>
                  <w:r w:rsidR="00656FBC" w:rsidRPr="0047135E">
                    <w:rPr>
                      <w:rFonts w:cs="Arial"/>
                      <w:sz w:val="24"/>
                      <w:szCs w:val="24"/>
                    </w:rPr>
                    <w:t>poverty</w:t>
                  </w:r>
                  <w:r w:rsidR="00F3375B" w:rsidRPr="0047135E">
                    <w:rPr>
                      <w:rFonts w:cs="Arial"/>
                      <w:sz w:val="24"/>
                      <w:szCs w:val="24"/>
                    </w:rPr>
                    <w:t>, and natura</w:t>
                  </w:r>
                  <w:r w:rsidRPr="0047135E">
                    <w:rPr>
                      <w:rFonts w:cs="Arial"/>
                      <w:sz w:val="24"/>
                      <w:szCs w:val="24"/>
                    </w:rPr>
                    <w:t>l disaster such as heavy snows</w:t>
                  </w:r>
                  <w:r w:rsidR="00F3375B" w:rsidRPr="0047135E">
                    <w:rPr>
                      <w:rFonts w:cs="Arial"/>
                      <w:sz w:val="24"/>
                      <w:szCs w:val="24"/>
                    </w:rPr>
                    <w:t>,</w:t>
                  </w:r>
                  <w:r w:rsidR="00656FBC" w:rsidRPr="0047135E">
                    <w:rPr>
                      <w:rFonts w:cs="Arial"/>
                      <w:sz w:val="24"/>
                      <w:szCs w:val="24"/>
                    </w:rPr>
                    <w:t xml:space="preserve"> </w:t>
                  </w:r>
                  <w:r w:rsidRPr="0047135E">
                    <w:rPr>
                      <w:rFonts w:cs="Arial"/>
                      <w:sz w:val="24"/>
                      <w:szCs w:val="24"/>
                    </w:rPr>
                    <w:t>the most disadvantaged population</w:t>
                  </w:r>
                  <w:r w:rsidR="00656FBC" w:rsidRPr="0047135E">
                    <w:rPr>
                      <w:rFonts w:cs="Arial"/>
                      <w:sz w:val="24"/>
                      <w:szCs w:val="24"/>
                    </w:rPr>
                    <w:t xml:space="preserve"> </w:t>
                  </w:r>
                  <w:r w:rsidRPr="0047135E">
                    <w:rPr>
                      <w:rFonts w:cs="Arial"/>
                      <w:sz w:val="24"/>
                      <w:szCs w:val="24"/>
                    </w:rPr>
                    <w:t>occasionally miss</w:t>
                  </w:r>
                  <w:r w:rsidR="00656FBC" w:rsidRPr="0047135E">
                    <w:rPr>
                      <w:rFonts w:cs="Arial"/>
                      <w:sz w:val="24"/>
                      <w:szCs w:val="24"/>
                    </w:rPr>
                    <w:t xml:space="preserve"> routine vaccination doses.</w:t>
                  </w:r>
                </w:p>
                <w:p w:rsidR="00AA61C8" w:rsidRPr="0047135E" w:rsidRDefault="00AA61C8" w:rsidP="00F44C7A">
                  <w:pPr>
                    <w:ind w:left="192" w:right="264"/>
                    <w:jc w:val="both"/>
                    <w:rPr>
                      <w:rFonts w:cs="Arial"/>
                      <w:sz w:val="24"/>
                      <w:szCs w:val="24"/>
                    </w:rPr>
                  </w:pPr>
                  <w:r w:rsidRPr="0047135E">
                    <w:rPr>
                      <w:rFonts w:cs="Arial"/>
                      <w:sz w:val="24"/>
                      <w:szCs w:val="24"/>
                    </w:rPr>
                    <w:t xml:space="preserve">       S</w:t>
                  </w:r>
                  <w:r w:rsidR="00BA5343" w:rsidRPr="0047135E">
                    <w:rPr>
                      <w:rFonts w:cs="Arial"/>
                      <w:sz w:val="24"/>
                      <w:szCs w:val="24"/>
                    </w:rPr>
                    <w:t>ince</w:t>
                  </w:r>
                  <w:r w:rsidRPr="0047135E">
                    <w:rPr>
                      <w:rFonts w:cs="Arial"/>
                      <w:sz w:val="24"/>
                      <w:szCs w:val="24"/>
                    </w:rPr>
                    <w:t xml:space="preserve"> 1993, </w:t>
                  </w:r>
                  <w:r w:rsidR="00BA5343" w:rsidRPr="0047135E">
                    <w:rPr>
                      <w:rFonts w:cs="Arial"/>
                      <w:sz w:val="24"/>
                      <w:szCs w:val="24"/>
                    </w:rPr>
                    <w:t>Mongolia has</w:t>
                  </w:r>
                  <w:r w:rsidRPr="0047135E">
                    <w:rPr>
                      <w:rFonts w:cs="Arial"/>
                      <w:sz w:val="24"/>
                      <w:szCs w:val="24"/>
                    </w:rPr>
                    <w:t xml:space="preserve"> organize</w:t>
                  </w:r>
                  <w:r w:rsidR="00BA5343" w:rsidRPr="0047135E">
                    <w:rPr>
                      <w:rFonts w:cs="Arial"/>
                      <w:sz w:val="24"/>
                      <w:szCs w:val="24"/>
                    </w:rPr>
                    <w:t>d the National Immunization</w:t>
                  </w:r>
                  <w:r w:rsidRPr="0047135E">
                    <w:rPr>
                      <w:rFonts w:cs="Arial"/>
                      <w:sz w:val="24"/>
                      <w:szCs w:val="24"/>
                    </w:rPr>
                    <w:t xml:space="preserve"> </w:t>
                  </w:r>
                  <w:r w:rsidR="00BA5343" w:rsidRPr="0047135E">
                    <w:rPr>
                      <w:rFonts w:cs="Arial"/>
                      <w:i/>
                      <w:sz w:val="24"/>
                      <w:szCs w:val="24"/>
                    </w:rPr>
                    <w:t>T</w:t>
                  </w:r>
                  <w:r w:rsidRPr="0047135E">
                    <w:rPr>
                      <w:rFonts w:cs="Arial"/>
                      <w:i/>
                      <w:sz w:val="24"/>
                      <w:szCs w:val="24"/>
                    </w:rPr>
                    <w:t>en Days</w:t>
                  </w:r>
                  <w:r w:rsidRPr="0047135E">
                    <w:rPr>
                      <w:rFonts w:cs="Arial"/>
                      <w:sz w:val="24"/>
                      <w:szCs w:val="24"/>
                    </w:rPr>
                    <w:t xml:space="preserve"> </w:t>
                  </w:r>
                  <w:r w:rsidR="00BA5343" w:rsidRPr="0047135E">
                    <w:rPr>
                      <w:rFonts w:cs="Arial"/>
                      <w:sz w:val="24"/>
                      <w:szCs w:val="24"/>
                    </w:rPr>
                    <w:t xml:space="preserve">Campaign. This catch up vaccination campaign has taken place </w:t>
                  </w:r>
                  <w:r w:rsidRPr="0047135E">
                    <w:rPr>
                      <w:rFonts w:cs="Arial"/>
                      <w:sz w:val="24"/>
                      <w:szCs w:val="24"/>
                    </w:rPr>
                    <w:t>twice</w:t>
                  </w:r>
                  <w:r w:rsidR="00BA5343" w:rsidRPr="0047135E">
                    <w:rPr>
                      <w:rFonts w:cs="Arial"/>
                      <w:sz w:val="24"/>
                      <w:szCs w:val="24"/>
                    </w:rPr>
                    <w:t xml:space="preserve"> a year</w:t>
                  </w:r>
                  <w:r w:rsidRPr="0047135E">
                    <w:rPr>
                      <w:rFonts w:cs="Arial"/>
                      <w:sz w:val="24"/>
                      <w:szCs w:val="24"/>
                    </w:rPr>
                    <w:t xml:space="preserve"> (</w:t>
                  </w:r>
                  <w:r w:rsidR="00BA5343" w:rsidRPr="0047135E">
                    <w:rPr>
                      <w:rFonts w:cs="Arial"/>
                      <w:sz w:val="24"/>
                      <w:szCs w:val="24"/>
                    </w:rPr>
                    <w:t>in May and October).</w:t>
                  </w:r>
                </w:p>
                <w:p w:rsidR="00F44C7A" w:rsidRPr="0047135E" w:rsidRDefault="00656FBC" w:rsidP="00F44C7A">
                  <w:pPr>
                    <w:ind w:left="192" w:right="264"/>
                    <w:jc w:val="both"/>
                    <w:rPr>
                      <w:rFonts w:cs="Arial"/>
                      <w:sz w:val="24"/>
                      <w:szCs w:val="24"/>
                    </w:rPr>
                  </w:pPr>
                  <w:r w:rsidRPr="0047135E">
                    <w:rPr>
                      <w:rFonts w:cs="Arial"/>
                      <w:sz w:val="24"/>
                      <w:szCs w:val="24"/>
                    </w:rPr>
                    <w:t xml:space="preserve">       </w:t>
                  </w:r>
                  <w:r w:rsidR="00BA5343" w:rsidRPr="0047135E">
                    <w:rPr>
                      <w:rFonts w:cs="Arial"/>
                      <w:sz w:val="24"/>
                      <w:szCs w:val="24"/>
                    </w:rPr>
                    <w:t xml:space="preserve">Since 2009, the </w:t>
                  </w:r>
                  <w:r w:rsidRPr="0047135E">
                    <w:rPr>
                      <w:rFonts w:cs="Arial"/>
                      <w:sz w:val="24"/>
                      <w:szCs w:val="24"/>
                    </w:rPr>
                    <w:t xml:space="preserve">Reaching Every District strategy has been implemented </w:t>
                  </w:r>
                  <w:r w:rsidR="00BA5343" w:rsidRPr="0047135E">
                    <w:rPr>
                      <w:rFonts w:cs="Arial"/>
                      <w:sz w:val="24"/>
                      <w:szCs w:val="24"/>
                    </w:rPr>
                    <w:t>and currently 6 provinces and 5</w:t>
                  </w:r>
                  <w:r w:rsidRPr="0047135E">
                    <w:rPr>
                      <w:rFonts w:cs="Arial"/>
                      <w:sz w:val="24"/>
                      <w:szCs w:val="24"/>
                    </w:rPr>
                    <w:t xml:space="preserve"> city-districts are implementing</w:t>
                  </w:r>
                  <w:r w:rsidR="00BA5343" w:rsidRPr="0047135E">
                    <w:rPr>
                      <w:rFonts w:cs="Arial"/>
                      <w:sz w:val="24"/>
                      <w:szCs w:val="24"/>
                    </w:rPr>
                    <w:t xml:space="preserve"> the</w:t>
                  </w:r>
                  <w:r w:rsidRPr="0047135E">
                    <w:rPr>
                      <w:rFonts w:cs="Arial"/>
                      <w:sz w:val="24"/>
                      <w:szCs w:val="24"/>
                    </w:rPr>
                    <w:t xml:space="preserve"> RED strategy </w:t>
                  </w:r>
                  <w:r w:rsidR="00BA5343" w:rsidRPr="0047135E">
                    <w:rPr>
                      <w:rFonts w:cs="Arial"/>
                      <w:sz w:val="24"/>
                      <w:szCs w:val="24"/>
                    </w:rPr>
                    <w:t>with the goal of</w:t>
                  </w:r>
                  <w:r w:rsidRPr="0047135E">
                    <w:rPr>
                      <w:rFonts w:cs="Arial"/>
                      <w:sz w:val="24"/>
                      <w:szCs w:val="24"/>
                    </w:rPr>
                    <w:t xml:space="preserve"> deliver</w:t>
                  </w:r>
                  <w:r w:rsidR="00BA5343" w:rsidRPr="0047135E">
                    <w:rPr>
                      <w:rFonts w:cs="Arial"/>
                      <w:sz w:val="24"/>
                      <w:szCs w:val="24"/>
                    </w:rPr>
                    <w:t>ing</w:t>
                  </w:r>
                  <w:r w:rsidRPr="0047135E">
                    <w:rPr>
                      <w:rFonts w:cs="Arial"/>
                      <w:sz w:val="24"/>
                      <w:szCs w:val="24"/>
                    </w:rPr>
                    <w:t xml:space="preserve"> an integrated package of health and social welfare services to the hard-to-reach population.</w:t>
                  </w:r>
                  <w:r w:rsidR="00F44C7A" w:rsidRPr="0047135E">
                    <w:rPr>
                      <w:rFonts w:cs="Arial"/>
                      <w:sz w:val="24"/>
                      <w:szCs w:val="24"/>
                    </w:rPr>
                    <w:t xml:space="preserve"> Hard to reach population including unregistered or mobile group of population are being detected by RED strategy and get vaccination service accordingly. </w:t>
                  </w:r>
                </w:p>
                <w:p w:rsidR="00F44C7A" w:rsidRPr="0047135E" w:rsidRDefault="00F44C7A" w:rsidP="00F44C7A">
                  <w:pPr>
                    <w:ind w:left="192" w:right="264"/>
                    <w:jc w:val="both"/>
                    <w:rPr>
                      <w:rFonts w:cs="Arial"/>
                      <w:sz w:val="24"/>
                      <w:szCs w:val="24"/>
                    </w:rPr>
                  </w:pPr>
                  <w:r w:rsidRPr="0047135E">
                    <w:rPr>
                      <w:rFonts w:cs="Arial"/>
                      <w:sz w:val="24"/>
                      <w:szCs w:val="24"/>
                    </w:rPr>
                    <w:t xml:space="preserve">       Also, UNICEF will support the development and implementation of the communication strategy which would help to reach all parts of the districts equitably including the poorer </w:t>
                  </w:r>
                  <w:proofErr w:type="spellStart"/>
                  <w:r w:rsidRPr="0047135E">
                    <w:rPr>
                      <w:rFonts w:cs="Arial"/>
                      <w:sz w:val="24"/>
                      <w:szCs w:val="24"/>
                    </w:rPr>
                    <w:t>ger</w:t>
                  </w:r>
                  <w:proofErr w:type="spellEnd"/>
                  <w:r w:rsidRPr="0047135E">
                    <w:rPr>
                      <w:rFonts w:cs="Arial"/>
                      <w:sz w:val="24"/>
                      <w:szCs w:val="24"/>
                    </w:rPr>
                    <w:t xml:space="preserve"> areas.     </w:t>
                  </w:r>
                </w:p>
                <w:p w:rsidR="00656FBC" w:rsidRPr="0047135E" w:rsidRDefault="00656FBC" w:rsidP="00F44C7A">
                  <w:pPr>
                    <w:ind w:left="192" w:right="264"/>
                    <w:jc w:val="both"/>
                    <w:rPr>
                      <w:rFonts w:cs="Arial"/>
                      <w:sz w:val="24"/>
                      <w:szCs w:val="24"/>
                    </w:rPr>
                  </w:pPr>
                </w:p>
                <w:p w:rsidR="004D4EE7" w:rsidRPr="0047135E" w:rsidRDefault="004D4EE7" w:rsidP="00F44C7A">
                  <w:pPr>
                    <w:ind w:left="192" w:right="264"/>
                    <w:jc w:val="both"/>
                    <w:rPr>
                      <w:rFonts w:cs="Arial"/>
                      <w:sz w:val="24"/>
                      <w:szCs w:val="24"/>
                    </w:rPr>
                  </w:pPr>
                  <w:r w:rsidRPr="0047135E">
                    <w:rPr>
                      <w:rFonts w:cs="Arial"/>
                      <w:sz w:val="24"/>
                      <w:szCs w:val="24"/>
                    </w:rPr>
                    <w:t xml:space="preserve">        </w:t>
                  </w:r>
                  <w:r w:rsidR="00BA5343" w:rsidRPr="0047135E">
                    <w:rPr>
                      <w:rFonts w:cs="Arial"/>
                      <w:sz w:val="24"/>
                      <w:szCs w:val="24"/>
                    </w:rPr>
                    <w:t xml:space="preserve">The </w:t>
                  </w:r>
                  <w:r w:rsidRPr="0047135E">
                    <w:rPr>
                      <w:rFonts w:cs="Arial"/>
                      <w:sz w:val="24"/>
                      <w:szCs w:val="24"/>
                    </w:rPr>
                    <w:t xml:space="preserve">RED strategy expansion in other parts of the country catch up vaccination for those who missed from routine PCV vaccination doses </w:t>
                  </w:r>
                  <w:r w:rsidR="00F44C7A" w:rsidRPr="0047135E">
                    <w:rPr>
                      <w:rFonts w:cs="Arial"/>
                      <w:sz w:val="24"/>
                      <w:szCs w:val="24"/>
                    </w:rPr>
                    <w:t xml:space="preserve">and communication strategy </w:t>
                  </w:r>
                  <w:r w:rsidRPr="0047135E">
                    <w:rPr>
                      <w:rFonts w:cs="Arial"/>
                      <w:sz w:val="24"/>
                      <w:szCs w:val="24"/>
                    </w:rPr>
                    <w:t>are already included in the vaccine introduction plan</w:t>
                  </w:r>
                  <w:r w:rsidR="00BA5343" w:rsidRPr="0047135E">
                    <w:rPr>
                      <w:rFonts w:cs="Arial"/>
                      <w:sz w:val="24"/>
                      <w:szCs w:val="24"/>
                    </w:rPr>
                    <w:t xml:space="preserve"> of 2013-2016</w:t>
                  </w:r>
                  <w:r w:rsidRPr="0047135E">
                    <w:rPr>
                      <w:rFonts w:cs="Arial"/>
                      <w:sz w:val="24"/>
                      <w:szCs w:val="24"/>
                    </w:rPr>
                    <w:t xml:space="preserve">.  </w:t>
                  </w:r>
                </w:p>
                <w:p w:rsidR="00CA4A4E" w:rsidRDefault="00CA4A4E" w:rsidP="004D4EE7">
                  <w:pPr>
                    <w:rPr>
                      <w:rFonts w:ascii="Arial" w:eastAsia="Arial" w:hAnsi="Arial"/>
                      <w:color w:val="000000"/>
                      <w:sz w:val="22"/>
                      <w:szCs w:val="22"/>
                    </w:rPr>
                  </w:pPr>
                </w:p>
              </w:tc>
            </w:tr>
            <w:tr w:rsidR="00CA4A4E" w:rsidTr="002F727B">
              <w:trPr>
                <w:gridAfter w:val="2"/>
                <w:wAfter w:w="142" w:type="dxa"/>
                <w:trHeight w:val="205"/>
              </w:trPr>
              <w:tc>
                <w:tcPr>
                  <w:tcW w:w="9072" w:type="dxa"/>
                  <w:gridSpan w:val="2"/>
                  <w:tcBorders>
                    <w:bottom w:val="single" w:sz="4" w:space="0" w:color="auto"/>
                  </w:tcBorders>
                  <w:tcMar>
                    <w:top w:w="40" w:type="dxa"/>
                    <w:left w:w="40" w:type="dxa"/>
                    <w:bottom w:w="40" w:type="dxa"/>
                    <w:right w:w="40" w:type="dxa"/>
                  </w:tcMar>
                  <w:vAlign w:val="center"/>
                  <w:hideMark/>
                </w:tcPr>
                <w:p w:rsidR="00CA4A4E" w:rsidRPr="007D3846" w:rsidRDefault="00CA4A4E" w:rsidP="007D3846">
                  <w:pPr>
                    <w:jc w:val="both"/>
                    <w:rPr>
                      <w:rFonts w:ascii="Arial" w:eastAsia="Arial" w:hAnsi="Arial"/>
                      <w:color w:val="000000"/>
                      <w:sz w:val="22"/>
                      <w:lang w:val="en-GB"/>
                    </w:rPr>
                  </w:pPr>
                </w:p>
                <w:p w:rsidR="00B21F57" w:rsidRDefault="00B21F57" w:rsidP="007D3846">
                  <w:pPr>
                    <w:jc w:val="both"/>
                    <w:rPr>
                      <w:rFonts w:ascii="Arial" w:eastAsia="Arial" w:hAnsi="Arial"/>
                      <w:color w:val="000000"/>
                      <w:sz w:val="22"/>
                      <w:lang w:val="en-GB"/>
                    </w:rPr>
                  </w:pPr>
                </w:p>
                <w:p w:rsidR="00CA4A4E" w:rsidRDefault="00CA4A4E" w:rsidP="007D3846">
                  <w:pPr>
                    <w:jc w:val="both"/>
                    <w:rPr>
                      <w:sz w:val="22"/>
                      <w:szCs w:val="22"/>
                    </w:rPr>
                  </w:pPr>
                  <w:r w:rsidRPr="007D3846">
                    <w:rPr>
                      <w:rFonts w:ascii="Arial" w:eastAsia="Arial" w:hAnsi="Arial"/>
                      <w:color w:val="000000"/>
                      <w:sz w:val="22"/>
                      <w:lang w:val="en-GB"/>
                    </w:rPr>
                    <w:t>Discuss how equity issues (geographic, socio-economic and/or gender) are being taken into account in the design of social mobilisation and other strategies to increase immunisation coverage. Highlight where these issues are addressed in the vaccine introduction plan(s).</w:t>
                  </w:r>
                </w:p>
              </w:tc>
            </w:tr>
            <w:tr w:rsidR="00CA4A4E" w:rsidTr="002F727B">
              <w:trPr>
                <w:gridAfter w:val="2"/>
                <w:wAfter w:w="142" w:type="dxa"/>
                <w:trHeight w:val="205"/>
              </w:trPr>
              <w:tc>
                <w:tcPr>
                  <w:tcW w:w="9072" w:type="dxa"/>
                  <w:gridSpan w:val="2"/>
                  <w:tcBorders>
                    <w:top w:val="single" w:sz="4" w:space="0" w:color="auto"/>
                    <w:left w:val="single" w:sz="4" w:space="0" w:color="auto"/>
                    <w:bottom w:val="single" w:sz="4" w:space="0" w:color="auto"/>
                    <w:right w:val="single" w:sz="4" w:space="0" w:color="auto"/>
                  </w:tcBorders>
                  <w:shd w:val="clear" w:color="auto" w:fill="BDDCFF"/>
                  <w:tcMar>
                    <w:top w:w="40" w:type="dxa"/>
                    <w:left w:w="40" w:type="dxa"/>
                    <w:bottom w:w="40" w:type="dxa"/>
                    <w:right w:w="40" w:type="dxa"/>
                  </w:tcMar>
                  <w:vAlign w:val="center"/>
                </w:tcPr>
                <w:p w:rsidR="00F3375B" w:rsidRDefault="00F3375B" w:rsidP="00F44C7A">
                  <w:pPr>
                    <w:ind w:left="140" w:right="212"/>
                    <w:jc w:val="both"/>
                    <w:rPr>
                      <w:rFonts w:ascii="Arial" w:hAnsi="Arial" w:cs="Arial"/>
                    </w:rPr>
                  </w:pPr>
                  <w:r>
                    <w:rPr>
                      <w:rFonts w:ascii="Arial" w:hAnsi="Arial" w:cs="Arial"/>
                    </w:rPr>
                    <w:t xml:space="preserve">       According to the Law on Immunization of Mongolia, every child is vaccinated with routine antigens free of charge </w:t>
                  </w:r>
                  <w:r w:rsidR="00BA5343">
                    <w:rPr>
                      <w:rFonts w:ascii="Arial" w:hAnsi="Arial" w:cs="Arial"/>
                    </w:rPr>
                    <w:t>regardless</w:t>
                  </w:r>
                  <w:r>
                    <w:rPr>
                      <w:rFonts w:ascii="Arial" w:hAnsi="Arial" w:cs="Arial"/>
                    </w:rPr>
                    <w:t xml:space="preserve"> of ethnicity and social status.</w:t>
                  </w:r>
                </w:p>
                <w:p w:rsidR="00AA61C8" w:rsidRDefault="00F3375B" w:rsidP="00F44C7A">
                  <w:pPr>
                    <w:ind w:left="140" w:right="212"/>
                    <w:rPr>
                      <w:rFonts w:ascii="Arial" w:hAnsi="Arial" w:cs="Arial"/>
                    </w:rPr>
                  </w:pPr>
                  <w:r>
                    <w:rPr>
                      <w:rFonts w:ascii="Arial" w:hAnsi="Arial" w:cs="Arial"/>
                    </w:rPr>
                    <w:t xml:space="preserve">        </w:t>
                  </w:r>
                  <w:r w:rsidR="00BA5343">
                    <w:rPr>
                      <w:rFonts w:ascii="Arial" w:hAnsi="Arial" w:cs="Arial"/>
                    </w:rPr>
                    <w:t>In addition to</w:t>
                  </w:r>
                  <w:r w:rsidR="00AA61C8">
                    <w:rPr>
                      <w:rFonts w:ascii="Arial" w:hAnsi="Arial" w:cs="Arial"/>
                    </w:rPr>
                    <w:t xml:space="preserve"> the RED strategy implementation in the selected provinces and city-districts, health volunteers are commonly used to reach the community. </w:t>
                  </w:r>
                </w:p>
                <w:p w:rsidR="00CA4A4E" w:rsidRDefault="00AA61C8" w:rsidP="00F44C7A">
                  <w:pPr>
                    <w:ind w:left="140" w:right="212"/>
                    <w:rPr>
                      <w:sz w:val="22"/>
                      <w:szCs w:val="22"/>
                    </w:rPr>
                  </w:pPr>
                  <w:r>
                    <w:rPr>
                      <w:rFonts w:ascii="Arial" w:hAnsi="Arial" w:cs="Arial"/>
                    </w:rPr>
                    <w:t xml:space="preserve">        </w:t>
                  </w:r>
                </w:p>
              </w:tc>
            </w:tr>
            <w:tr w:rsidR="00CA4A4E" w:rsidTr="002F727B">
              <w:trPr>
                <w:gridAfter w:val="2"/>
                <w:wAfter w:w="142" w:type="dxa"/>
                <w:trHeight w:val="205"/>
              </w:trPr>
              <w:tc>
                <w:tcPr>
                  <w:tcW w:w="9072" w:type="dxa"/>
                  <w:gridSpan w:val="2"/>
                  <w:tcBorders>
                    <w:top w:val="single" w:sz="4" w:space="0" w:color="auto"/>
                    <w:bottom w:val="single" w:sz="4" w:space="0" w:color="auto"/>
                  </w:tcBorders>
                  <w:tcMar>
                    <w:top w:w="40" w:type="dxa"/>
                    <w:left w:w="40" w:type="dxa"/>
                    <w:bottom w:w="40" w:type="dxa"/>
                    <w:right w:w="40" w:type="dxa"/>
                  </w:tcMar>
                  <w:vAlign w:val="center"/>
                </w:tcPr>
                <w:p w:rsidR="00CA4A4E" w:rsidRDefault="00CA4A4E" w:rsidP="007D3846">
                  <w:pPr>
                    <w:jc w:val="both"/>
                    <w:rPr>
                      <w:rFonts w:ascii="Arial" w:eastAsia="Arial" w:hAnsi="Arial"/>
                      <w:color w:val="000000"/>
                      <w:sz w:val="22"/>
                      <w:lang w:val="en-GB"/>
                    </w:rPr>
                  </w:pPr>
                </w:p>
                <w:p w:rsidR="00CA4A4E" w:rsidRPr="007D3846" w:rsidRDefault="00CA4A4E" w:rsidP="007D3846">
                  <w:pPr>
                    <w:jc w:val="both"/>
                    <w:rPr>
                      <w:rFonts w:ascii="Arial" w:eastAsia="Arial" w:hAnsi="Arial"/>
                      <w:color w:val="000000"/>
                      <w:sz w:val="22"/>
                      <w:lang w:val="en-GB"/>
                    </w:rPr>
                  </w:pPr>
                </w:p>
                <w:p w:rsidR="00CA4A4E" w:rsidRDefault="00CA4A4E" w:rsidP="007D3846">
                  <w:pPr>
                    <w:jc w:val="both"/>
                    <w:rPr>
                      <w:rFonts w:ascii="Arial" w:eastAsia="Arial" w:hAnsi="Arial"/>
                      <w:color w:val="000000"/>
                      <w:sz w:val="22"/>
                      <w:szCs w:val="22"/>
                    </w:rPr>
                  </w:pPr>
                  <w:r w:rsidRPr="007D3846">
                    <w:rPr>
                      <w:rFonts w:ascii="Arial" w:eastAsia="Arial" w:hAnsi="Arial"/>
                      <w:color w:val="000000"/>
                      <w:sz w:val="22"/>
                      <w:lang w:val="en-GB"/>
                    </w:rPr>
                    <w:t>Please indicate if sex disaggregated data is collected and used in immunisation routine reporting systems.</w:t>
                  </w:r>
                </w:p>
              </w:tc>
            </w:tr>
            <w:tr w:rsidR="00CA4A4E" w:rsidTr="002F727B">
              <w:trPr>
                <w:gridAfter w:val="2"/>
                <w:wAfter w:w="142" w:type="dxa"/>
                <w:trHeight w:val="205"/>
              </w:trPr>
              <w:tc>
                <w:tcPr>
                  <w:tcW w:w="9072" w:type="dxa"/>
                  <w:gridSpan w:val="2"/>
                  <w:tcBorders>
                    <w:top w:val="single" w:sz="4" w:space="0" w:color="auto"/>
                    <w:left w:val="single" w:sz="4" w:space="0" w:color="auto"/>
                    <w:bottom w:val="single" w:sz="4" w:space="0" w:color="auto"/>
                    <w:right w:val="single" w:sz="4" w:space="0" w:color="auto"/>
                  </w:tcBorders>
                  <w:shd w:val="clear" w:color="auto" w:fill="BDDCFF"/>
                  <w:tcMar>
                    <w:top w:w="40" w:type="dxa"/>
                    <w:left w:w="40" w:type="dxa"/>
                    <w:bottom w:w="40" w:type="dxa"/>
                    <w:right w:w="40" w:type="dxa"/>
                  </w:tcMar>
                  <w:vAlign w:val="center"/>
                </w:tcPr>
                <w:p w:rsidR="00CA4A4E" w:rsidRDefault="00CD43A7">
                  <w:pPr>
                    <w:rPr>
                      <w:sz w:val="22"/>
                      <w:szCs w:val="22"/>
                    </w:rPr>
                  </w:pPr>
                  <w:r>
                    <w:rPr>
                      <w:sz w:val="22"/>
                      <w:szCs w:val="22"/>
                    </w:rPr>
                    <w:t>N/A</w:t>
                  </w:r>
                </w:p>
                <w:p w:rsidR="00CA4A4E" w:rsidRPr="00CD43A7" w:rsidRDefault="00CA4A4E">
                  <w:pPr>
                    <w:rPr>
                      <w:rFonts w:ascii="Cambria Math" w:hAnsi="Cambria Math"/>
                      <w:sz w:val="22"/>
                      <w:szCs w:val="22"/>
                      <w:lang w:val="mn-MN"/>
                    </w:rPr>
                  </w:pPr>
                </w:p>
              </w:tc>
            </w:tr>
            <w:tr w:rsidR="00CA4A4E" w:rsidTr="002F727B">
              <w:trPr>
                <w:gridAfter w:val="2"/>
                <w:wAfter w:w="142" w:type="dxa"/>
                <w:trHeight w:val="205"/>
              </w:trPr>
              <w:tc>
                <w:tcPr>
                  <w:tcW w:w="9072" w:type="dxa"/>
                  <w:gridSpan w:val="2"/>
                  <w:tcBorders>
                    <w:top w:val="single" w:sz="4" w:space="0" w:color="auto"/>
                    <w:bottom w:val="single" w:sz="4" w:space="0" w:color="auto"/>
                  </w:tcBorders>
                  <w:shd w:val="clear" w:color="auto" w:fill="FFFFFF" w:themeFill="background1"/>
                  <w:tcMar>
                    <w:top w:w="40" w:type="dxa"/>
                    <w:left w:w="40" w:type="dxa"/>
                    <w:bottom w:w="40" w:type="dxa"/>
                    <w:right w:w="40" w:type="dxa"/>
                  </w:tcMar>
                  <w:vAlign w:val="center"/>
                </w:tcPr>
                <w:p w:rsidR="00CA4A4E" w:rsidRPr="007D3846" w:rsidRDefault="00CA4A4E" w:rsidP="007D3846">
                  <w:pPr>
                    <w:jc w:val="both"/>
                    <w:rPr>
                      <w:rFonts w:ascii="Arial" w:eastAsia="Arial" w:hAnsi="Arial"/>
                      <w:color w:val="000000"/>
                      <w:sz w:val="22"/>
                      <w:lang w:val="en-GB"/>
                    </w:rPr>
                  </w:pPr>
                </w:p>
                <w:p w:rsidR="00CA4A4E" w:rsidRPr="007D3846" w:rsidRDefault="00CA4A4E" w:rsidP="007D3846">
                  <w:pPr>
                    <w:jc w:val="both"/>
                    <w:rPr>
                      <w:rFonts w:ascii="Arial" w:eastAsia="Arial" w:hAnsi="Arial"/>
                      <w:color w:val="000000"/>
                      <w:sz w:val="22"/>
                      <w:lang w:val="en-GB"/>
                    </w:rPr>
                  </w:pPr>
                  <w:r w:rsidRPr="007D3846">
                    <w:rPr>
                      <w:rFonts w:ascii="Arial" w:eastAsia="Arial" w:hAnsi="Arial"/>
                      <w:color w:val="000000"/>
                      <w:sz w:val="22"/>
                      <w:lang w:val="en-GB"/>
                    </w:rPr>
                    <w:t>Is the country currently in a situation of fragility (</w:t>
                  </w:r>
                  <w:r w:rsidR="00500C52" w:rsidRPr="007D3846">
                    <w:rPr>
                      <w:rFonts w:ascii="Arial" w:eastAsia="Arial" w:hAnsi="Arial"/>
                      <w:color w:val="000000"/>
                      <w:sz w:val="22"/>
                      <w:lang w:val="en-GB"/>
                    </w:rPr>
                    <w:t>e.g.</w:t>
                  </w:r>
                  <w:r w:rsidRPr="007D3846">
                    <w:rPr>
                      <w:rFonts w:ascii="Arial" w:eastAsia="Arial" w:hAnsi="Arial"/>
                      <w:color w:val="000000"/>
                      <w:sz w:val="22"/>
                      <w:lang w:val="en-GB"/>
                    </w:rPr>
                    <w:t xml:space="preserve"> insecurity, conflict, post-conflict, refugees/and or displaced persons and recent, current or potential environmental disaster, such as flooding, earthquake or drought)? If Yes, please describe how these issues may impact your immunisation programme, planning for introduction of routine vaccines or campaigns and financing of these activities.</w:t>
                  </w:r>
                </w:p>
              </w:tc>
            </w:tr>
            <w:tr w:rsidR="00CA4A4E" w:rsidTr="002F727B">
              <w:trPr>
                <w:gridAfter w:val="2"/>
                <w:wAfter w:w="142" w:type="dxa"/>
                <w:trHeight w:val="205"/>
              </w:trPr>
              <w:tc>
                <w:tcPr>
                  <w:tcW w:w="907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Mar>
                    <w:top w:w="40" w:type="dxa"/>
                    <w:left w:w="40" w:type="dxa"/>
                    <w:bottom w:w="40" w:type="dxa"/>
                    <w:right w:w="40" w:type="dxa"/>
                  </w:tcMar>
                  <w:vAlign w:val="center"/>
                </w:tcPr>
                <w:p w:rsidR="00CA4A4E" w:rsidRPr="00CD280A" w:rsidRDefault="00CD280A" w:rsidP="00CA4A4E">
                  <w:pPr>
                    <w:jc w:val="both"/>
                    <w:rPr>
                      <w:rFonts w:ascii="Arial" w:eastAsia="Arial" w:hAnsi="Arial"/>
                      <w:color w:val="000000"/>
                    </w:rPr>
                  </w:pPr>
                  <w:r>
                    <w:rPr>
                      <w:rFonts w:ascii="Arial" w:eastAsia="Arial" w:hAnsi="Arial"/>
                      <w:color w:val="000000"/>
                    </w:rPr>
                    <w:t xml:space="preserve">No </w:t>
                  </w:r>
                </w:p>
                <w:p w:rsidR="00CA4A4E" w:rsidRDefault="00CA4A4E" w:rsidP="00CA4A4E">
                  <w:pPr>
                    <w:jc w:val="both"/>
                    <w:rPr>
                      <w:rFonts w:ascii="Arial" w:eastAsia="Arial" w:hAnsi="Arial"/>
                      <w:color w:val="000000"/>
                    </w:rPr>
                  </w:pPr>
                </w:p>
              </w:tc>
            </w:tr>
          </w:tbl>
          <w:p w:rsidR="00CA4A4E" w:rsidRDefault="00CA4A4E"/>
          <w:tbl>
            <w:tblPr>
              <w:tblW w:w="9207" w:type="dxa"/>
              <w:tblLayout w:type="fixed"/>
              <w:tblCellMar>
                <w:left w:w="0" w:type="dxa"/>
                <w:right w:w="0" w:type="dxa"/>
              </w:tblCellMar>
              <w:tblLook w:val="0000"/>
            </w:tblPr>
            <w:tblGrid>
              <w:gridCol w:w="9207"/>
            </w:tblGrid>
            <w:tr w:rsidR="00A2360C" w:rsidRPr="009A403E" w:rsidTr="0082186C">
              <w:trPr>
                <w:trHeight w:val="205"/>
              </w:trPr>
              <w:tc>
                <w:tcPr>
                  <w:tcW w:w="9207" w:type="dxa"/>
                  <w:tcMar>
                    <w:top w:w="40" w:type="dxa"/>
                    <w:left w:w="40" w:type="dxa"/>
                    <w:bottom w:w="40" w:type="dxa"/>
                    <w:right w:w="40" w:type="dxa"/>
                  </w:tcMar>
                  <w:vAlign w:val="center"/>
                </w:tcPr>
                <w:p w:rsidR="00A2360C" w:rsidRPr="009A403E" w:rsidRDefault="00A2360C" w:rsidP="00140068">
                  <w:pPr>
                    <w:pStyle w:val="Heading2"/>
                    <w:rPr>
                      <w:lang w:val="en-GB"/>
                    </w:rPr>
                  </w:pPr>
                  <w:bookmarkStart w:id="24" w:name="ImmunisationProgrammeData1"/>
                  <w:bookmarkStart w:id="25" w:name="_Toc362346305"/>
                  <w:bookmarkEnd w:id="24"/>
                  <w:r>
                    <w:rPr>
                      <w:rFonts w:eastAsia="Arial"/>
                    </w:rPr>
                    <w:lastRenderedPageBreak/>
                    <w:t>5.</w:t>
                  </w:r>
                  <w:r w:rsidR="00B21F57">
                    <w:rPr>
                      <w:rFonts w:eastAsia="Arial"/>
                    </w:rPr>
                    <w:t>5</w:t>
                  </w:r>
                  <w:r>
                    <w:rPr>
                      <w:rFonts w:eastAsia="Arial"/>
                    </w:rPr>
                    <w:t xml:space="preserve"> Disease burden</w:t>
                  </w:r>
                  <w:bookmarkEnd w:id="25"/>
                </w:p>
              </w:tc>
            </w:tr>
          </w:tbl>
          <w:p w:rsidR="00A2360C" w:rsidRPr="009A403E" w:rsidRDefault="00A2360C" w:rsidP="00A2360C">
            <w:pPr>
              <w:pStyle w:val="EmptyLayoutCell"/>
              <w:rPr>
                <w:lang w:val="en-GB"/>
              </w:rPr>
            </w:pPr>
          </w:p>
        </w:tc>
      </w:tr>
      <w:tr w:rsidR="00A2360C" w:rsidRPr="009A403E" w:rsidTr="00FD21A3">
        <w:trPr>
          <w:gridAfter w:val="2"/>
          <w:wAfter w:w="360" w:type="dxa"/>
          <w:trHeight w:val="101"/>
        </w:trPr>
        <w:tc>
          <w:tcPr>
            <w:tcW w:w="9138" w:type="dxa"/>
          </w:tcPr>
          <w:tbl>
            <w:tblPr>
              <w:tblW w:w="9004" w:type="dxa"/>
              <w:tblLayout w:type="fixed"/>
              <w:tblCellMar>
                <w:left w:w="0" w:type="dxa"/>
                <w:right w:w="0" w:type="dxa"/>
              </w:tblCellMar>
              <w:tblLook w:val="0000"/>
            </w:tblPr>
            <w:tblGrid>
              <w:gridCol w:w="9004"/>
            </w:tblGrid>
            <w:tr w:rsidR="00A2360C" w:rsidRPr="009A403E" w:rsidTr="0082186C">
              <w:trPr>
                <w:trHeight w:val="235"/>
              </w:trPr>
              <w:tc>
                <w:tcPr>
                  <w:tcW w:w="9004" w:type="dxa"/>
                  <w:tcMar>
                    <w:top w:w="40" w:type="dxa"/>
                    <w:left w:w="40" w:type="dxa"/>
                    <w:bottom w:w="40" w:type="dxa"/>
                    <w:right w:w="40" w:type="dxa"/>
                  </w:tcMar>
                  <w:vAlign w:val="center"/>
                </w:tcPr>
                <w:p w:rsidR="00A2360C" w:rsidRPr="009A403E" w:rsidRDefault="00A2360C" w:rsidP="0046173D">
                  <w:pPr>
                    <w:jc w:val="both"/>
                    <w:rPr>
                      <w:lang w:val="en-GB"/>
                    </w:rPr>
                  </w:pPr>
                  <w:r w:rsidRPr="004618DD">
                    <w:rPr>
                      <w:rFonts w:ascii="Arial" w:eastAsia="Arial" w:hAnsi="Arial"/>
                      <w:color w:val="000000"/>
                      <w:sz w:val="22"/>
                      <w:lang w:val="en-GB"/>
                    </w:rPr>
                    <w:lastRenderedPageBreak/>
                    <w:t xml:space="preserve">Please summarise available </w:t>
                  </w:r>
                  <w:r>
                    <w:rPr>
                      <w:rFonts w:ascii="Arial" w:eastAsia="Arial" w:hAnsi="Arial"/>
                      <w:color w:val="000000"/>
                      <w:sz w:val="22"/>
                      <w:lang w:val="en-GB"/>
                    </w:rPr>
                    <w:t>studies</w:t>
                  </w:r>
                  <w:r w:rsidRPr="004618DD">
                    <w:rPr>
                      <w:rFonts w:ascii="Arial" w:eastAsia="Arial" w:hAnsi="Arial"/>
                      <w:color w:val="000000"/>
                      <w:sz w:val="22"/>
                      <w:lang w:val="en-GB"/>
                    </w:rPr>
                    <w:t xml:space="preserve"> on the burden of disease</w:t>
                  </w:r>
                  <w:r>
                    <w:rPr>
                      <w:rFonts w:ascii="Arial" w:eastAsia="Arial" w:hAnsi="Arial"/>
                      <w:color w:val="000000"/>
                      <w:sz w:val="22"/>
                      <w:lang w:val="en-GB"/>
                    </w:rPr>
                    <w:t>:</w:t>
                  </w:r>
                </w:p>
              </w:tc>
            </w:tr>
          </w:tbl>
          <w:p w:rsidR="00A2360C" w:rsidRPr="009A403E" w:rsidRDefault="00A2360C" w:rsidP="00A2360C">
            <w:pPr>
              <w:pStyle w:val="EmptyLayoutCell"/>
              <w:rPr>
                <w:lang w:val="en-GB"/>
              </w:rPr>
            </w:pPr>
          </w:p>
        </w:tc>
      </w:tr>
      <w:tr w:rsidR="00A2360C" w:rsidRPr="009A403E" w:rsidTr="00FD21A3">
        <w:trPr>
          <w:gridAfter w:val="2"/>
          <w:wAfter w:w="360" w:type="dxa"/>
          <w:trHeight w:val="101"/>
        </w:trPr>
        <w:tc>
          <w:tcPr>
            <w:tcW w:w="9138" w:type="dxa"/>
          </w:tcPr>
          <w:p w:rsidR="00A2360C" w:rsidRPr="009A403E" w:rsidRDefault="00A2360C" w:rsidP="00A2360C">
            <w:pPr>
              <w:pStyle w:val="EmptyLayoutCell"/>
              <w:rPr>
                <w:lang w:val="en-GB"/>
              </w:rPr>
            </w:pPr>
          </w:p>
        </w:tc>
      </w:tr>
      <w:tr w:rsidR="00A2360C" w:rsidRPr="009A403E" w:rsidTr="00FD21A3">
        <w:trPr>
          <w:gridAfter w:val="2"/>
          <w:wAfter w:w="360" w:type="dxa"/>
          <w:trHeight w:val="101"/>
        </w:trPr>
        <w:tc>
          <w:tcPr>
            <w:tcW w:w="9138" w:type="dxa"/>
          </w:tcPr>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25"/>
              <w:gridCol w:w="2880"/>
              <w:gridCol w:w="1170"/>
              <w:gridCol w:w="3330"/>
            </w:tblGrid>
            <w:tr w:rsidR="00A2360C" w:rsidRPr="009A403E" w:rsidTr="00892167">
              <w:trPr>
                <w:trHeight w:val="221"/>
              </w:trPr>
              <w:tc>
                <w:tcPr>
                  <w:tcW w:w="1525" w:type="dxa"/>
                  <w:tcMar>
                    <w:top w:w="40" w:type="dxa"/>
                    <w:left w:w="40" w:type="dxa"/>
                    <w:bottom w:w="40" w:type="dxa"/>
                    <w:right w:w="40" w:type="dxa"/>
                  </w:tcMar>
                  <w:vAlign w:val="center"/>
                </w:tcPr>
                <w:p w:rsidR="00A2360C" w:rsidRPr="009A403E" w:rsidRDefault="00A2360C" w:rsidP="00A2360C">
                  <w:pPr>
                    <w:jc w:val="center"/>
                    <w:rPr>
                      <w:lang w:val="en-GB"/>
                    </w:rPr>
                  </w:pPr>
                  <w:r w:rsidRPr="009A403E">
                    <w:rPr>
                      <w:rFonts w:ascii="Arial" w:eastAsia="Arial" w:hAnsi="Arial"/>
                      <w:b/>
                      <w:color w:val="000000"/>
                      <w:lang w:val="en-GB"/>
                    </w:rPr>
                    <w:t>Disease</w:t>
                  </w:r>
                </w:p>
              </w:tc>
              <w:tc>
                <w:tcPr>
                  <w:tcW w:w="2880" w:type="dxa"/>
                  <w:tcMar>
                    <w:top w:w="40" w:type="dxa"/>
                    <w:left w:w="40" w:type="dxa"/>
                    <w:bottom w:w="40" w:type="dxa"/>
                    <w:right w:w="40" w:type="dxa"/>
                  </w:tcMar>
                  <w:vAlign w:val="center"/>
                </w:tcPr>
                <w:p w:rsidR="00A2360C" w:rsidRPr="009A403E" w:rsidRDefault="00A2360C" w:rsidP="00A2360C">
                  <w:pPr>
                    <w:jc w:val="center"/>
                    <w:rPr>
                      <w:lang w:val="en-GB"/>
                    </w:rPr>
                  </w:pPr>
                  <w:r w:rsidRPr="009A403E">
                    <w:rPr>
                      <w:rFonts w:ascii="Arial" w:eastAsia="Arial" w:hAnsi="Arial"/>
                      <w:b/>
                      <w:color w:val="000000"/>
                      <w:lang w:val="en-GB"/>
                    </w:rPr>
                    <w:t>Title of the assessment</w:t>
                  </w:r>
                </w:p>
              </w:tc>
              <w:tc>
                <w:tcPr>
                  <w:tcW w:w="1170" w:type="dxa"/>
                  <w:tcMar>
                    <w:top w:w="40" w:type="dxa"/>
                    <w:left w:w="40" w:type="dxa"/>
                    <w:bottom w:w="40" w:type="dxa"/>
                    <w:right w:w="40" w:type="dxa"/>
                  </w:tcMar>
                  <w:vAlign w:val="center"/>
                </w:tcPr>
                <w:p w:rsidR="00A2360C" w:rsidRPr="009A403E" w:rsidRDefault="00A2360C" w:rsidP="00A2360C">
                  <w:pPr>
                    <w:jc w:val="center"/>
                    <w:rPr>
                      <w:lang w:val="en-GB"/>
                    </w:rPr>
                  </w:pPr>
                  <w:r w:rsidRPr="009A403E">
                    <w:rPr>
                      <w:rFonts w:ascii="Arial" w:eastAsia="Arial" w:hAnsi="Arial"/>
                      <w:b/>
                      <w:color w:val="000000"/>
                      <w:lang w:val="en-GB"/>
                    </w:rPr>
                    <w:t>Date</w:t>
                  </w:r>
                </w:p>
              </w:tc>
              <w:tc>
                <w:tcPr>
                  <w:tcW w:w="3330" w:type="dxa"/>
                  <w:tcMar>
                    <w:top w:w="40" w:type="dxa"/>
                    <w:left w:w="40" w:type="dxa"/>
                    <w:bottom w:w="40" w:type="dxa"/>
                    <w:right w:w="40" w:type="dxa"/>
                  </w:tcMar>
                  <w:vAlign w:val="center"/>
                </w:tcPr>
                <w:p w:rsidR="00A2360C" w:rsidRPr="009A403E" w:rsidRDefault="00A2360C" w:rsidP="00A2360C">
                  <w:pPr>
                    <w:jc w:val="center"/>
                    <w:rPr>
                      <w:lang w:val="en-GB"/>
                    </w:rPr>
                  </w:pPr>
                  <w:r w:rsidRPr="009A403E">
                    <w:rPr>
                      <w:rFonts w:ascii="Arial" w:eastAsia="Arial" w:hAnsi="Arial"/>
                      <w:b/>
                      <w:color w:val="000000"/>
                      <w:lang w:val="en-GB"/>
                    </w:rPr>
                    <w:t>Results</w:t>
                  </w:r>
                </w:p>
              </w:tc>
            </w:tr>
            <w:tr w:rsidR="00A2360C" w:rsidRPr="009A403E" w:rsidTr="00892167">
              <w:trPr>
                <w:trHeight w:val="221"/>
              </w:trPr>
              <w:tc>
                <w:tcPr>
                  <w:tcW w:w="1525" w:type="dxa"/>
                  <w:shd w:val="clear" w:color="auto" w:fill="B6DDE8" w:themeFill="accent5" w:themeFillTint="66"/>
                  <w:tcMar>
                    <w:top w:w="40" w:type="dxa"/>
                    <w:left w:w="40" w:type="dxa"/>
                    <w:bottom w:w="40" w:type="dxa"/>
                    <w:right w:w="40" w:type="dxa"/>
                  </w:tcMar>
                  <w:vAlign w:val="center"/>
                </w:tcPr>
                <w:p w:rsidR="00A2360C" w:rsidRPr="0047135E" w:rsidRDefault="00AA61C8" w:rsidP="00A2360C">
                  <w:pPr>
                    <w:jc w:val="center"/>
                    <w:rPr>
                      <w:rFonts w:eastAsia="Arial"/>
                      <w:color w:val="000000"/>
                      <w:lang w:val="en-GB"/>
                    </w:rPr>
                  </w:pPr>
                  <w:r w:rsidRPr="0047135E">
                    <w:rPr>
                      <w:rFonts w:eastAsia="Arial"/>
                      <w:color w:val="000000"/>
                      <w:lang w:val="en-GB"/>
                    </w:rPr>
                    <w:t>IPD</w:t>
                  </w:r>
                </w:p>
              </w:tc>
              <w:tc>
                <w:tcPr>
                  <w:tcW w:w="2880" w:type="dxa"/>
                  <w:shd w:val="clear" w:color="auto" w:fill="B6DDE8" w:themeFill="accent5" w:themeFillTint="66"/>
                  <w:tcMar>
                    <w:top w:w="40" w:type="dxa"/>
                    <w:left w:w="40" w:type="dxa"/>
                    <w:bottom w:w="40" w:type="dxa"/>
                    <w:right w:w="40" w:type="dxa"/>
                  </w:tcMar>
                  <w:vAlign w:val="center"/>
                </w:tcPr>
                <w:p w:rsidR="00A2360C" w:rsidRPr="0047135E" w:rsidRDefault="00AA61C8" w:rsidP="00AA61C8">
                  <w:pPr>
                    <w:jc w:val="center"/>
                    <w:rPr>
                      <w:rFonts w:eastAsia="Arial"/>
                      <w:color w:val="000000"/>
                      <w:lang w:val="en-GB"/>
                    </w:rPr>
                  </w:pPr>
                  <w:r w:rsidRPr="0047135E">
                    <w:rPr>
                      <w:rFonts w:eastAsia="Arial"/>
                      <w:color w:val="000000"/>
                      <w:lang w:val="en-GB"/>
                    </w:rPr>
                    <w:t xml:space="preserve">Sentinel surveillance for pneumococcal </w:t>
                  </w:r>
                  <w:r w:rsidR="00BA5343" w:rsidRPr="0047135E">
                    <w:rPr>
                      <w:rFonts w:eastAsia="Arial"/>
                      <w:color w:val="000000"/>
                      <w:lang w:val="en-GB"/>
                    </w:rPr>
                    <w:t>pneumonia</w:t>
                  </w:r>
                  <w:r w:rsidRPr="0047135E">
                    <w:rPr>
                      <w:rFonts w:eastAsia="Arial"/>
                      <w:color w:val="000000"/>
                      <w:lang w:val="en-GB"/>
                    </w:rPr>
                    <w:t>, meningitis and sepsis among children aged less than 5 years old in UB city, Mongolia</w:t>
                  </w:r>
                </w:p>
              </w:tc>
              <w:tc>
                <w:tcPr>
                  <w:tcW w:w="1170" w:type="dxa"/>
                  <w:shd w:val="clear" w:color="auto" w:fill="B6DDE8" w:themeFill="accent5" w:themeFillTint="66"/>
                  <w:tcMar>
                    <w:top w:w="40" w:type="dxa"/>
                    <w:left w:w="40" w:type="dxa"/>
                    <w:bottom w:w="40" w:type="dxa"/>
                    <w:right w:w="40" w:type="dxa"/>
                  </w:tcMar>
                  <w:vAlign w:val="center"/>
                </w:tcPr>
                <w:p w:rsidR="00A2360C" w:rsidRPr="0047135E" w:rsidRDefault="00AA61C8" w:rsidP="00A2360C">
                  <w:pPr>
                    <w:jc w:val="center"/>
                    <w:rPr>
                      <w:rFonts w:eastAsia="Arial"/>
                      <w:color w:val="000000"/>
                      <w:lang w:val="en-GB"/>
                    </w:rPr>
                  </w:pPr>
                  <w:r w:rsidRPr="0047135E">
                    <w:rPr>
                      <w:rFonts w:eastAsia="Arial"/>
                      <w:color w:val="000000"/>
                      <w:lang w:val="en-GB"/>
                    </w:rPr>
                    <w:t>2008-2012</w:t>
                  </w:r>
                </w:p>
              </w:tc>
              <w:tc>
                <w:tcPr>
                  <w:tcW w:w="3330" w:type="dxa"/>
                  <w:shd w:val="clear" w:color="auto" w:fill="B6DDE8" w:themeFill="accent5" w:themeFillTint="66"/>
                  <w:tcMar>
                    <w:top w:w="40" w:type="dxa"/>
                    <w:left w:w="40" w:type="dxa"/>
                    <w:bottom w:w="40" w:type="dxa"/>
                    <w:right w:w="40" w:type="dxa"/>
                  </w:tcMar>
                  <w:vAlign w:val="center"/>
                </w:tcPr>
                <w:p w:rsidR="00A2360C" w:rsidRPr="0047135E" w:rsidRDefault="007E6D56" w:rsidP="00BA5343">
                  <w:pPr>
                    <w:jc w:val="center"/>
                    <w:rPr>
                      <w:rFonts w:eastAsia="Arial"/>
                      <w:color w:val="000000"/>
                      <w:lang w:val="en-GB"/>
                    </w:rPr>
                  </w:pPr>
                  <w:r w:rsidRPr="0047135E">
                    <w:rPr>
                      <w:rFonts w:eastAsia="Arial"/>
                      <w:color w:val="000000"/>
                      <w:lang w:val="en-GB"/>
                    </w:rPr>
                    <w:t>From 13,991 patients with pneumonia 74</w:t>
                  </w:r>
                  <w:r w:rsidR="00BA5343" w:rsidRPr="0047135E">
                    <w:rPr>
                      <w:rFonts w:eastAsia="Arial"/>
                      <w:color w:val="000000"/>
                      <w:lang w:val="en-GB"/>
                    </w:rPr>
                    <w:t xml:space="preserve"> had isolated pneumococcus</w:t>
                  </w:r>
                  <w:r w:rsidR="00F957C1" w:rsidRPr="0047135E">
                    <w:rPr>
                      <w:rFonts w:eastAsia="Arial"/>
                      <w:color w:val="000000"/>
                      <w:lang w:val="en-GB"/>
                    </w:rPr>
                    <w:t xml:space="preserve"> and 166 patients registered</w:t>
                  </w:r>
                  <w:r w:rsidRPr="0047135E">
                    <w:rPr>
                      <w:rFonts w:eastAsia="Arial"/>
                      <w:color w:val="000000"/>
                      <w:lang w:val="en-GB"/>
                    </w:rPr>
                    <w:t xml:space="preserve"> bacterial meningitis</w:t>
                  </w:r>
                  <w:r w:rsidR="00F957C1" w:rsidRPr="0047135E">
                    <w:rPr>
                      <w:rFonts w:eastAsia="Arial"/>
                      <w:color w:val="000000"/>
                      <w:lang w:val="en-GB"/>
                    </w:rPr>
                    <w:t>, while</w:t>
                  </w:r>
                  <w:r w:rsidRPr="0047135E">
                    <w:rPr>
                      <w:rFonts w:eastAsia="Arial"/>
                      <w:color w:val="000000"/>
                      <w:lang w:val="en-GB"/>
                    </w:rPr>
                    <w:t xml:space="preserve"> 26</w:t>
                  </w:r>
                  <w:r w:rsidR="00F957C1" w:rsidRPr="0047135E">
                    <w:rPr>
                      <w:rFonts w:eastAsia="Arial"/>
                      <w:color w:val="000000"/>
                      <w:lang w:val="en-GB"/>
                    </w:rPr>
                    <w:t xml:space="preserve"> isolated</w:t>
                  </w:r>
                  <w:r w:rsidRPr="0047135E">
                    <w:rPr>
                      <w:rFonts w:eastAsia="Arial"/>
                      <w:color w:val="000000"/>
                      <w:lang w:val="en-GB"/>
                    </w:rPr>
                    <w:t xml:space="preserve"> </w:t>
                  </w:r>
                  <w:r w:rsidR="00BA5343" w:rsidRPr="0047135E">
                    <w:rPr>
                      <w:rFonts w:eastAsia="Arial"/>
                      <w:color w:val="000000"/>
                      <w:lang w:val="en-GB"/>
                    </w:rPr>
                    <w:t>pneumococcus</w:t>
                  </w:r>
                  <w:r w:rsidRPr="0047135E">
                    <w:rPr>
                      <w:rFonts w:eastAsia="Arial"/>
                      <w:color w:val="000000"/>
                      <w:lang w:val="en-GB"/>
                    </w:rPr>
                    <w:t xml:space="preserve">   </w:t>
                  </w:r>
                </w:p>
              </w:tc>
            </w:tr>
            <w:tr w:rsidR="00A2360C" w:rsidRPr="009A403E" w:rsidTr="00892167">
              <w:trPr>
                <w:trHeight w:val="221"/>
              </w:trPr>
              <w:tc>
                <w:tcPr>
                  <w:tcW w:w="1525" w:type="dxa"/>
                  <w:shd w:val="clear" w:color="auto" w:fill="B6DDE8" w:themeFill="accent5" w:themeFillTint="66"/>
                  <w:tcMar>
                    <w:top w:w="40" w:type="dxa"/>
                    <w:left w:w="40" w:type="dxa"/>
                    <w:bottom w:w="40" w:type="dxa"/>
                    <w:right w:w="40" w:type="dxa"/>
                  </w:tcMar>
                  <w:vAlign w:val="center"/>
                </w:tcPr>
                <w:p w:rsidR="00A2360C" w:rsidRPr="0047135E" w:rsidRDefault="00B565C5" w:rsidP="00A2360C">
                  <w:pPr>
                    <w:jc w:val="center"/>
                    <w:rPr>
                      <w:rFonts w:eastAsia="Arial"/>
                      <w:color w:val="000000"/>
                      <w:lang w:val="en-GB"/>
                    </w:rPr>
                  </w:pPr>
                  <w:r w:rsidRPr="0047135E">
                    <w:rPr>
                      <w:rFonts w:eastAsia="Arial"/>
                      <w:color w:val="000000"/>
                      <w:lang w:val="en-GB"/>
                    </w:rPr>
                    <w:t>IPD</w:t>
                  </w:r>
                </w:p>
              </w:tc>
              <w:tc>
                <w:tcPr>
                  <w:tcW w:w="2880" w:type="dxa"/>
                  <w:shd w:val="clear" w:color="auto" w:fill="B6DDE8" w:themeFill="accent5" w:themeFillTint="66"/>
                  <w:tcMar>
                    <w:top w:w="40" w:type="dxa"/>
                    <w:left w:w="40" w:type="dxa"/>
                    <w:bottom w:w="40" w:type="dxa"/>
                    <w:right w:w="40" w:type="dxa"/>
                  </w:tcMar>
                  <w:vAlign w:val="center"/>
                </w:tcPr>
                <w:p w:rsidR="00A2360C" w:rsidRPr="0047135E" w:rsidRDefault="00B565C5" w:rsidP="00A2360C">
                  <w:pPr>
                    <w:jc w:val="center"/>
                    <w:rPr>
                      <w:rFonts w:eastAsia="Arial"/>
                      <w:color w:val="000000"/>
                      <w:lang w:val="en-GB"/>
                    </w:rPr>
                  </w:pPr>
                  <w:r w:rsidRPr="0047135E">
                    <w:rPr>
                      <w:rFonts w:eastAsia="Arial"/>
                      <w:color w:val="000000"/>
                      <w:lang w:val="en-GB"/>
                    </w:rPr>
                    <w:t xml:space="preserve">WHO estimation for IPD </w:t>
                  </w:r>
                  <w:r w:rsidR="003A6876" w:rsidRPr="0047135E">
                    <w:rPr>
                      <w:rFonts w:eastAsia="Arial"/>
                      <w:color w:val="000000"/>
                      <w:lang w:val="en-GB"/>
                    </w:rPr>
                    <w:t>including</w:t>
                  </w:r>
                  <w:r w:rsidRPr="0047135E">
                    <w:rPr>
                      <w:rFonts w:eastAsia="Arial"/>
                      <w:color w:val="000000"/>
                      <w:lang w:val="en-GB"/>
                    </w:rPr>
                    <w:t xml:space="preserve"> pneumonia</w:t>
                  </w:r>
                </w:p>
              </w:tc>
              <w:tc>
                <w:tcPr>
                  <w:tcW w:w="1170" w:type="dxa"/>
                  <w:shd w:val="clear" w:color="auto" w:fill="B6DDE8" w:themeFill="accent5" w:themeFillTint="66"/>
                  <w:tcMar>
                    <w:top w:w="40" w:type="dxa"/>
                    <w:left w:w="40" w:type="dxa"/>
                    <w:bottom w:w="40" w:type="dxa"/>
                    <w:right w:w="40" w:type="dxa"/>
                  </w:tcMar>
                  <w:vAlign w:val="center"/>
                </w:tcPr>
                <w:p w:rsidR="00A2360C" w:rsidRPr="0047135E" w:rsidRDefault="00B565C5" w:rsidP="00A2360C">
                  <w:pPr>
                    <w:jc w:val="center"/>
                    <w:rPr>
                      <w:rFonts w:eastAsia="Arial"/>
                      <w:color w:val="000000"/>
                      <w:lang w:val="en-GB"/>
                    </w:rPr>
                  </w:pPr>
                  <w:r w:rsidRPr="0047135E">
                    <w:rPr>
                      <w:rFonts w:eastAsia="Arial"/>
                      <w:color w:val="000000"/>
                      <w:lang w:val="en-GB"/>
                    </w:rPr>
                    <w:t>2009</w:t>
                  </w:r>
                </w:p>
              </w:tc>
              <w:tc>
                <w:tcPr>
                  <w:tcW w:w="3330" w:type="dxa"/>
                  <w:shd w:val="clear" w:color="auto" w:fill="B6DDE8" w:themeFill="accent5" w:themeFillTint="66"/>
                  <w:tcMar>
                    <w:top w:w="40" w:type="dxa"/>
                    <w:left w:w="40" w:type="dxa"/>
                    <w:bottom w:w="40" w:type="dxa"/>
                    <w:right w:w="40" w:type="dxa"/>
                  </w:tcMar>
                  <w:vAlign w:val="center"/>
                </w:tcPr>
                <w:p w:rsidR="00A2360C" w:rsidRPr="0047135E" w:rsidRDefault="00BA5343" w:rsidP="00A2360C">
                  <w:pPr>
                    <w:jc w:val="center"/>
                    <w:rPr>
                      <w:rFonts w:eastAsia="Arial"/>
                      <w:color w:val="000000"/>
                      <w:lang w:val="en-GB"/>
                    </w:rPr>
                  </w:pPr>
                  <w:r w:rsidRPr="0047135E">
                    <w:rPr>
                      <w:rFonts w:cs="Arial"/>
                    </w:rPr>
                    <w:t>Pneumococcus</w:t>
                  </w:r>
                  <w:r w:rsidR="000A7504" w:rsidRPr="0047135E">
                    <w:rPr>
                      <w:rFonts w:cs="Arial"/>
                    </w:rPr>
                    <w:t xml:space="preserve"> causes 3,212 cases of pneumonia, 25 cases of meningitis, and 147 cases of other invasive disease among children under 5 years old in Mongolia annu</w:t>
                  </w:r>
                  <w:r w:rsidR="00F957C1" w:rsidRPr="0047135E">
                    <w:rPr>
                      <w:rFonts w:cs="Arial"/>
                    </w:rPr>
                    <w:t>ally, resulting in 192 deaths per year.</w:t>
                  </w:r>
                </w:p>
              </w:tc>
            </w:tr>
          </w:tbl>
          <w:p w:rsidR="00A2360C" w:rsidRPr="009A403E" w:rsidRDefault="00A2360C" w:rsidP="00A2360C">
            <w:pPr>
              <w:pStyle w:val="EmptyLayoutCell"/>
              <w:rPr>
                <w:lang w:val="en-GB"/>
              </w:rPr>
            </w:pPr>
          </w:p>
        </w:tc>
      </w:tr>
      <w:tr w:rsidR="00A2360C" w:rsidRPr="009A403E" w:rsidTr="00FD21A3">
        <w:trPr>
          <w:gridAfter w:val="1"/>
          <w:wAfter w:w="340" w:type="dxa"/>
          <w:trHeight w:val="4818"/>
        </w:trPr>
        <w:tc>
          <w:tcPr>
            <w:tcW w:w="9138" w:type="dxa"/>
          </w:tcPr>
          <w:tbl>
            <w:tblPr>
              <w:tblW w:w="9145" w:type="dxa"/>
              <w:tblLayout w:type="fixed"/>
              <w:tblCellMar>
                <w:left w:w="0" w:type="dxa"/>
                <w:right w:w="0" w:type="dxa"/>
              </w:tblCellMar>
              <w:tblLook w:val="0000"/>
            </w:tblPr>
            <w:tblGrid>
              <w:gridCol w:w="9145"/>
            </w:tblGrid>
            <w:tr w:rsidR="009C4E87" w:rsidRPr="009A403E" w:rsidTr="0082186C">
              <w:trPr>
                <w:trHeight w:val="781"/>
              </w:trPr>
              <w:tc>
                <w:tcPr>
                  <w:tcW w:w="9145" w:type="dxa"/>
                  <w:tcMar>
                    <w:top w:w="0" w:type="dxa"/>
                    <w:left w:w="0" w:type="dxa"/>
                    <w:bottom w:w="0" w:type="dxa"/>
                    <w:right w:w="0" w:type="dxa"/>
                  </w:tcMar>
                </w:tcPr>
                <w:tbl>
                  <w:tblPr>
                    <w:tblW w:w="10363" w:type="dxa"/>
                    <w:tblLayout w:type="fixed"/>
                    <w:tblCellMar>
                      <w:left w:w="0" w:type="dxa"/>
                      <w:right w:w="0" w:type="dxa"/>
                    </w:tblCellMar>
                    <w:tblLook w:val="0000"/>
                  </w:tblPr>
                  <w:tblGrid>
                    <w:gridCol w:w="10363"/>
                  </w:tblGrid>
                  <w:tr w:rsidR="009C4E87" w:rsidRPr="0083375C" w:rsidTr="0082186C">
                    <w:trPr>
                      <w:trHeight w:val="205"/>
                    </w:trPr>
                    <w:tc>
                      <w:tcPr>
                        <w:tcW w:w="10363" w:type="dxa"/>
                        <w:tcMar>
                          <w:top w:w="40" w:type="dxa"/>
                          <w:left w:w="40" w:type="dxa"/>
                          <w:bottom w:w="40" w:type="dxa"/>
                          <w:right w:w="40" w:type="dxa"/>
                        </w:tcMar>
                        <w:vAlign w:val="center"/>
                      </w:tcPr>
                      <w:p w:rsidR="003A421A" w:rsidRDefault="00335EF1" w:rsidP="003A421A">
                        <w:pPr>
                          <w:rPr>
                            <w:rFonts w:ascii="Arial" w:eastAsia="Arial" w:hAnsi="Arial"/>
                            <w:i/>
                            <w:color w:val="000000"/>
                            <w:lang w:val="en-GB"/>
                          </w:rPr>
                        </w:pPr>
                        <w:r>
                          <w:br w:type="page"/>
                        </w:r>
                        <w:r w:rsidR="003A421A" w:rsidRPr="004618DD">
                          <w:rPr>
                            <w:rFonts w:ascii="Arial" w:eastAsia="Arial" w:hAnsi="Arial"/>
                            <w:i/>
                            <w:color w:val="000000"/>
                            <w:lang w:val="en-GB"/>
                          </w:rPr>
                          <w:t xml:space="preserve">Please </w:t>
                        </w:r>
                        <w:r w:rsidR="003A421A">
                          <w:rPr>
                            <w:rFonts w:ascii="Arial" w:eastAsia="Arial" w:hAnsi="Arial"/>
                            <w:i/>
                            <w:color w:val="000000"/>
                            <w:lang w:val="en-GB"/>
                          </w:rPr>
                          <w:t xml:space="preserve">add further rows if </w:t>
                        </w:r>
                        <w:r w:rsidR="003A421A" w:rsidRPr="004618DD">
                          <w:rPr>
                            <w:rFonts w:ascii="Arial" w:eastAsia="Arial" w:hAnsi="Arial"/>
                            <w:i/>
                            <w:color w:val="000000"/>
                            <w:lang w:val="en-GB"/>
                          </w:rPr>
                          <w:t>required</w:t>
                        </w:r>
                      </w:p>
                      <w:p w:rsidR="00520685" w:rsidRDefault="00520685" w:rsidP="009C4E87">
                        <w:pPr>
                          <w:rPr>
                            <w:rFonts w:ascii="Arial" w:eastAsia="Arial" w:hAnsi="Arial"/>
                            <w:color w:val="000000"/>
                            <w:sz w:val="22"/>
                            <w:lang w:val="en-GB"/>
                          </w:rPr>
                        </w:pPr>
                      </w:p>
                      <w:p w:rsidR="00520685" w:rsidRDefault="00520685" w:rsidP="0046173D">
                        <w:pPr>
                          <w:jc w:val="both"/>
                          <w:rPr>
                            <w:rFonts w:ascii="Arial" w:eastAsia="Arial" w:hAnsi="Arial"/>
                            <w:color w:val="000000"/>
                            <w:sz w:val="22"/>
                            <w:lang w:val="en-GB"/>
                          </w:rPr>
                        </w:pPr>
                        <w:r w:rsidRPr="004618DD">
                          <w:rPr>
                            <w:rFonts w:ascii="Arial" w:eastAsia="Arial" w:hAnsi="Arial"/>
                            <w:color w:val="000000"/>
                            <w:sz w:val="22"/>
                            <w:lang w:val="en-GB"/>
                          </w:rPr>
                          <w:t>Please summarise available information on the burden of disease</w:t>
                        </w:r>
                        <w:r>
                          <w:rPr>
                            <w:rFonts w:ascii="Arial" w:eastAsia="Arial" w:hAnsi="Arial"/>
                            <w:color w:val="000000"/>
                            <w:sz w:val="22"/>
                            <w:lang w:val="en-GB"/>
                          </w:rPr>
                          <w:t>:</w:t>
                        </w:r>
                      </w:p>
                      <w:tbl>
                        <w:tblPr>
                          <w:tblStyle w:val="TableGrid"/>
                          <w:tblW w:w="9058" w:type="dxa"/>
                          <w:tblLayout w:type="fixed"/>
                          <w:tblLook w:val="04A0"/>
                        </w:tblPr>
                        <w:tblGrid>
                          <w:gridCol w:w="9058"/>
                        </w:tblGrid>
                        <w:tr w:rsidR="00520685" w:rsidTr="0082186C">
                          <w:trPr>
                            <w:trHeight w:val="787"/>
                          </w:trPr>
                          <w:tc>
                            <w:tcPr>
                              <w:tcW w:w="9058" w:type="dxa"/>
                              <w:shd w:val="clear" w:color="auto" w:fill="B6DDE8" w:themeFill="accent5" w:themeFillTint="66"/>
                            </w:tcPr>
                            <w:p w:rsidR="00F75CA2" w:rsidRPr="0047135E" w:rsidRDefault="00F75CA2" w:rsidP="00F75CA2">
                              <w:pPr>
                                <w:jc w:val="both"/>
                                <w:rPr>
                                  <w:rFonts w:cs="Arial"/>
                                  <w:sz w:val="24"/>
                                  <w:szCs w:val="24"/>
                                  <w:u w:val="single"/>
                                </w:rPr>
                              </w:pPr>
                              <w:r w:rsidRPr="0047135E">
                                <w:rPr>
                                  <w:rFonts w:cs="Arial"/>
                                  <w:sz w:val="24"/>
                                  <w:szCs w:val="24"/>
                                  <w:u w:val="single"/>
                                </w:rPr>
                                <w:t>Diseases burden</w:t>
                              </w:r>
                            </w:p>
                            <w:p w:rsidR="00F75CA2" w:rsidRPr="0047135E" w:rsidRDefault="00F75CA2" w:rsidP="00F75CA2">
                              <w:pPr>
                                <w:ind w:firstLine="426"/>
                                <w:rPr>
                                  <w:rFonts w:cs="Arial"/>
                                  <w:sz w:val="24"/>
                                  <w:szCs w:val="24"/>
                                </w:rPr>
                              </w:pPr>
                              <w:r w:rsidRPr="0047135E">
                                <w:rPr>
                                  <w:rFonts w:cs="Arial"/>
                                  <w:sz w:val="24"/>
                                  <w:szCs w:val="24"/>
                                </w:rPr>
                                <w:t xml:space="preserve">Mongolia’s mortality for children under 5 years old in 2008 was estimated by </w:t>
                              </w:r>
                              <w:proofErr w:type="gramStart"/>
                              <w:r w:rsidRPr="0047135E">
                                <w:rPr>
                                  <w:rFonts w:cs="Arial"/>
                                  <w:sz w:val="24"/>
                                  <w:szCs w:val="24"/>
                                </w:rPr>
                                <w:t>WHO</w:t>
                              </w:r>
                              <w:proofErr w:type="gramEnd"/>
                              <w:r w:rsidRPr="0047135E">
                                <w:rPr>
                                  <w:rFonts w:cs="Arial"/>
                                  <w:sz w:val="24"/>
                                  <w:szCs w:val="24"/>
                                </w:rPr>
                                <w:t xml:space="preserve"> at 31 per 1000 live births (WHS 2011).  This rate places Mongolia in the “high-mid” under-5 mortality </w:t>
                              </w:r>
                              <w:r w:rsidR="00F957C1" w:rsidRPr="0047135E">
                                <w:rPr>
                                  <w:rFonts w:cs="Arial"/>
                                  <w:sz w:val="24"/>
                                  <w:szCs w:val="24"/>
                                </w:rPr>
                                <w:t>category</w:t>
                              </w:r>
                              <w:r w:rsidRPr="0047135E">
                                <w:rPr>
                                  <w:rFonts w:cs="Arial"/>
                                  <w:sz w:val="24"/>
                                  <w:szCs w:val="24"/>
                                </w:rPr>
                                <w:t xml:space="preserve"> and </w:t>
                              </w:r>
                              <w:r w:rsidR="00F957C1" w:rsidRPr="0047135E">
                                <w:rPr>
                                  <w:rFonts w:cs="Arial"/>
                                  <w:sz w:val="24"/>
                                  <w:szCs w:val="24"/>
                                </w:rPr>
                                <w:t>shows</w:t>
                              </w:r>
                              <w:r w:rsidRPr="0047135E">
                                <w:rPr>
                                  <w:rFonts w:cs="Arial"/>
                                  <w:sz w:val="24"/>
                                  <w:szCs w:val="24"/>
                                </w:rPr>
                                <w:t xml:space="preserve"> the cr</w:t>
                              </w:r>
                              <w:r w:rsidR="00F957C1" w:rsidRPr="0047135E">
                                <w:rPr>
                                  <w:rFonts w:cs="Arial"/>
                                  <w:sz w:val="24"/>
                                  <w:szCs w:val="24"/>
                                </w:rPr>
                                <w:t>itical importance of interventions</w:t>
                              </w:r>
                              <w:r w:rsidRPr="0047135E">
                                <w:rPr>
                                  <w:rFonts w:cs="Arial"/>
                                  <w:sz w:val="24"/>
                                  <w:szCs w:val="24"/>
                                </w:rPr>
                                <w:t xml:space="preserve"> to reduce child mortality.  Pneumonia is the most common cause of under-5 mortality in Mongolia, accounting for 15% of under-5 deaths; meningitis accounts for 1% of under-5 deaths (WHS 2013, CHERG 2010).  In the absence of vaccination, </w:t>
                              </w:r>
                              <w:r w:rsidRPr="0047135E">
                                <w:rPr>
                                  <w:rFonts w:cs="Arial"/>
                                  <w:i/>
                                  <w:sz w:val="24"/>
                                  <w:szCs w:val="24"/>
                                </w:rPr>
                                <w:t xml:space="preserve">Streptococcus </w:t>
                              </w:r>
                              <w:proofErr w:type="spellStart"/>
                              <w:r w:rsidRPr="0047135E">
                                <w:rPr>
                                  <w:rFonts w:cs="Arial"/>
                                  <w:i/>
                                  <w:sz w:val="24"/>
                                  <w:szCs w:val="24"/>
                                </w:rPr>
                                <w:t>pneumoniae</w:t>
                              </w:r>
                              <w:proofErr w:type="spellEnd"/>
                              <w:r w:rsidRPr="0047135E">
                                <w:rPr>
                                  <w:rFonts w:cs="Arial"/>
                                  <w:sz w:val="24"/>
                                  <w:szCs w:val="24"/>
                                </w:rPr>
                                <w:t xml:space="preserve"> (</w:t>
                              </w:r>
                              <w:proofErr w:type="spellStart"/>
                              <w:r w:rsidRPr="0047135E">
                                <w:rPr>
                                  <w:rFonts w:cs="Arial"/>
                                  <w:sz w:val="24"/>
                                  <w:szCs w:val="24"/>
                                </w:rPr>
                                <w:t>pneumococcus</w:t>
                              </w:r>
                              <w:proofErr w:type="spellEnd"/>
                              <w:r w:rsidRPr="0047135E">
                                <w:rPr>
                                  <w:rFonts w:cs="Arial"/>
                                  <w:sz w:val="24"/>
                                  <w:szCs w:val="24"/>
                                </w:rPr>
                                <w:t xml:space="preserve">) and </w:t>
                              </w:r>
                              <w:proofErr w:type="spellStart"/>
                              <w:r w:rsidRPr="0047135E">
                                <w:rPr>
                                  <w:rFonts w:cs="Arial"/>
                                  <w:i/>
                                  <w:sz w:val="24"/>
                                  <w:szCs w:val="24"/>
                                </w:rPr>
                                <w:t>Haemophilus</w:t>
                              </w:r>
                              <w:proofErr w:type="spellEnd"/>
                              <w:r w:rsidRPr="0047135E">
                                <w:rPr>
                                  <w:rFonts w:cs="Arial"/>
                                  <w:i/>
                                  <w:sz w:val="24"/>
                                  <w:szCs w:val="24"/>
                                </w:rPr>
                                <w:t xml:space="preserve"> </w:t>
                              </w:r>
                              <w:proofErr w:type="spellStart"/>
                              <w:r w:rsidRPr="0047135E">
                                <w:rPr>
                                  <w:rFonts w:cs="Arial"/>
                                  <w:i/>
                                  <w:sz w:val="24"/>
                                  <w:szCs w:val="24"/>
                                </w:rPr>
                                <w:t>influenzae</w:t>
                              </w:r>
                              <w:proofErr w:type="spellEnd"/>
                              <w:r w:rsidRPr="0047135E">
                                <w:rPr>
                                  <w:rFonts w:cs="Arial"/>
                                  <w:sz w:val="24"/>
                                  <w:szCs w:val="24"/>
                                </w:rPr>
                                <w:t xml:space="preserve"> type b (</w:t>
                              </w:r>
                              <w:proofErr w:type="spellStart"/>
                              <w:r w:rsidRPr="0047135E">
                                <w:rPr>
                                  <w:rFonts w:cs="Arial"/>
                                  <w:sz w:val="24"/>
                                  <w:szCs w:val="24"/>
                                </w:rPr>
                                <w:t>Hib</w:t>
                              </w:r>
                              <w:proofErr w:type="spellEnd"/>
                              <w:r w:rsidRPr="0047135E">
                                <w:rPr>
                                  <w:rFonts w:cs="Arial"/>
                                  <w:sz w:val="24"/>
                                  <w:szCs w:val="24"/>
                                </w:rPr>
                                <w:t>) are the most common causes of pneumonia</w:t>
                              </w:r>
                              <w:r w:rsidR="00F957C1" w:rsidRPr="0047135E">
                                <w:rPr>
                                  <w:rFonts w:cs="Arial"/>
                                  <w:sz w:val="24"/>
                                  <w:szCs w:val="24"/>
                                </w:rPr>
                                <w:t>-related</w:t>
                              </w:r>
                              <w:r w:rsidRPr="0047135E">
                                <w:rPr>
                                  <w:rFonts w:cs="Arial"/>
                                  <w:sz w:val="24"/>
                                  <w:szCs w:val="24"/>
                                </w:rPr>
                                <w:t xml:space="preserve"> death</w:t>
                              </w:r>
                              <w:r w:rsidR="00F957C1" w:rsidRPr="0047135E">
                                <w:rPr>
                                  <w:rFonts w:cs="Arial"/>
                                  <w:sz w:val="24"/>
                                  <w:szCs w:val="24"/>
                                </w:rPr>
                                <w:t>s</w:t>
                              </w:r>
                              <w:r w:rsidRPr="0047135E">
                                <w:rPr>
                                  <w:rFonts w:cs="Arial"/>
                                  <w:sz w:val="24"/>
                                  <w:szCs w:val="24"/>
                                </w:rPr>
                                <w:t xml:space="preserve"> in children, and cause a substantial portion of meningitis and sepsis.  Mongolia has already introduced </w:t>
                              </w:r>
                              <w:proofErr w:type="spellStart"/>
                              <w:r w:rsidRPr="0047135E">
                                <w:rPr>
                                  <w:rFonts w:cs="Arial"/>
                                  <w:sz w:val="24"/>
                                  <w:szCs w:val="24"/>
                                </w:rPr>
                                <w:t>Hib</w:t>
                              </w:r>
                              <w:proofErr w:type="spellEnd"/>
                              <w:r w:rsidRPr="0047135E">
                                <w:rPr>
                                  <w:rFonts w:cs="Arial"/>
                                  <w:sz w:val="24"/>
                                  <w:szCs w:val="24"/>
                                </w:rPr>
                                <w:t xml:space="preserve"> vaccine, so the continuing high rate of pneumonia death among children is attributable to pneumococcus more than any other single cause.  </w:t>
                              </w:r>
                            </w:p>
                            <w:p w:rsidR="00520685" w:rsidRPr="00892167" w:rsidRDefault="00F75CA2" w:rsidP="00892167">
                              <w:pPr>
                                <w:ind w:firstLine="426"/>
                                <w:rPr>
                                  <w:rFonts w:cs="Arial"/>
                                  <w:sz w:val="24"/>
                                  <w:szCs w:val="24"/>
                                </w:rPr>
                              </w:pPr>
                              <w:r w:rsidRPr="0047135E">
                                <w:rPr>
                                  <w:rFonts w:cs="Arial"/>
                                  <w:sz w:val="24"/>
                                  <w:szCs w:val="24"/>
                                </w:rPr>
                                <w:t>According to WHO estimates for 2000 published in 2009, pneumococcus causes 3,212 cases of pneumonia, 25 cases of meningitis, and 147 cases of other invasive disease among children under 5 years old in Mongolia annually, resulting in 192 deaths</w:t>
                              </w:r>
                              <w:r w:rsidR="00F957C1" w:rsidRPr="0047135E">
                                <w:rPr>
                                  <w:rFonts w:cs="Arial"/>
                                  <w:sz w:val="24"/>
                                  <w:szCs w:val="24"/>
                                </w:rPr>
                                <w:t xml:space="preserve"> per year</w:t>
                              </w:r>
                              <w:r w:rsidRPr="0047135E">
                                <w:rPr>
                                  <w:rFonts w:cs="Arial"/>
                                  <w:sz w:val="24"/>
                                  <w:szCs w:val="24"/>
                                </w:rPr>
                                <w:t xml:space="preserve">. Local surveillance data indicate that </w:t>
                              </w:r>
                              <w:proofErr w:type="spellStart"/>
                              <w:r w:rsidRPr="0047135E">
                                <w:rPr>
                                  <w:rFonts w:cs="Arial"/>
                                  <w:sz w:val="24"/>
                                  <w:szCs w:val="24"/>
                                </w:rPr>
                                <w:t>Hib</w:t>
                              </w:r>
                              <w:proofErr w:type="spellEnd"/>
                              <w:r w:rsidRPr="0047135E">
                                <w:rPr>
                                  <w:rFonts w:cs="Arial"/>
                                  <w:sz w:val="24"/>
                                  <w:szCs w:val="24"/>
                                </w:rPr>
                                <w:t xml:space="preserve"> vaccination has nearly eliminated </w:t>
                              </w:r>
                              <w:proofErr w:type="spellStart"/>
                              <w:r w:rsidRPr="0047135E">
                                <w:rPr>
                                  <w:rFonts w:cs="Arial"/>
                                  <w:sz w:val="24"/>
                                  <w:szCs w:val="24"/>
                                </w:rPr>
                                <w:t>Hib</w:t>
                              </w:r>
                              <w:proofErr w:type="spellEnd"/>
                              <w:r w:rsidRPr="0047135E">
                                <w:rPr>
                                  <w:rFonts w:cs="Arial"/>
                                  <w:sz w:val="24"/>
                                  <w:szCs w:val="24"/>
                                </w:rPr>
                                <w:t xml:space="preserve"> as a cause of childhood meningitis, sepsis, and severe pneumonia.  Pneumococcus is technically challenging to culture from clinical specimens, and only about 10% of pneumonia cases are </w:t>
                              </w:r>
                              <w:proofErr w:type="spellStart"/>
                              <w:r w:rsidRPr="0047135E">
                                <w:rPr>
                                  <w:rFonts w:cs="Arial"/>
                                  <w:sz w:val="24"/>
                                  <w:szCs w:val="24"/>
                                </w:rPr>
                                <w:t>bacteremic</w:t>
                              </w:r>
                              <w:proofErr w:type="spellEnd"/>
                              <w:r w:rsidR="00F957C1" w:rsidRPr="0047135E">
                                <w:rPr>
                                  <w:rFonts w:cs="Arial"/>
                                  <w:sz w:val="24"/>
                                  <w:szCs w:val="24"/>
                                </w:rPr>
                                <w:t xml:space="preserve"> so diagnosis is very difficult.</w:t>
                              </w:r>
                              <w:r w:rsidRPr="0047135E">
                                <w:rPr>
                                  <w:rFonts w:cs="Arial"/>
                                  <w:sz w:val="24"/>
                                  <w:szCs w:val="24"/>
                                </w:rPr>
                                <w:t xml:space="preserve"> </w:t>
                              </w:r>
                              <w:r w:rsidR="00F957C1" w:rsidRPr="0047135E">
                                <w:rPr>
                                  <w:rFonts w:cs="Arial"/>
                                  <w:sz w:val="24"/>
                                  <w:szCs w:val="24"/>
                                </w:rPr>
                                <w:t>T</w:t>
                              </w:r>
                              <w:r w:rsidRPr="0047135E">
                                <w:rPr>
                                  <w:rFonts w:cs="Arial"/>
                                  <w:sz w:val="24"/>
                                  <w:szCs w:val="24"/>
                                </w:rPr>
                                <w:t xml:space="preserve">his difficulty is compounded </w:t>
                              </w:r>
                              <w:r w:rsidR="00F957C1" w:rsidRPr="0047135E">
                                <w:rPr>
                                  <w:rFonts w:cs="Arial"/>
                                  <w:sz w:val="24"/>
                                  <w:szCs w:val="24"/>
                                </w:rPr>
                                <w:t>by</w:t>
                              </w:r>
                              <w:r w:rsidRPr="0047135E">
                                <w:rPr>
                                  <w:rFonts w:cs="Arial"/>
                                  <w:sz w:val="24"/>
                                  <w:szCs w:val="24"/>
                                </w:rPr>
                                <w:t xml:space="preserve"> use</w:t>
                              </w:r>
                              <w:r w:rsidR="00F957C1" w:rsidRPr="0047135E">
                                <w:rPr>
                                  <w:rFonts w:cs="Arial"/>
                                  <w:sz w:val="24"/>
                                  <w:szCs w:val="24"/>
                                </w:rPr>
                                <w:t xml:space="preserve"> of</w:t>
                              </w:r>
                              <w:r w:rsidRPr="0047135E">
                                <w:rPr>
                                  <w:rFonts w:cs="Arial"/>
                                  <w:sz w:val="24"/>
                                  <w:szCs w:val="24"/>
                                </w:rPr>
                                <w:t xml:space="preserve"> antibiotics </w:t>
                              </w:r>
                              <w:r w:rsidR="00F957C1" w:rsidRPr="0047135E">
                                <w:rPr>
                                  <w:rFonts w:cs="Arial"/>
                                  <w:sz w:val="24"/>
                                  <w:szCs w:val="24"/>
                                </w:rPr>
                                <w:t>prior to</w:t>
                              </w:r>
                              <w:r w:rsidRPr="0047135E">
                                <w:rPr>
                                  <w:rFonts w:cs="Arial"/>
                                  <w:sz w:val="24"/>
                                  <w:szCs w:val="24"/>
                                </w:rPr>
                                <w:t xml:space="preserve"> hospital</w:t>
                              </w:r>
                              <w:r w:rsidR="00F957C1" w:rsidRPr="0047135E">
                                <w:rPr>
                                  <w:rFonts w:cs="Arial"/>
                                  <w:sz w:val="24"/>
                                  <w:szCs w:val="24"/>
                                </w:rPr>
                                <w:t xml:space="preserve"> visits. </w:t>
                              </w:r>
                              <w:r w:rsidRPr="0047135E">
                                <w:rPr>
                                  <w:rFonts w:cs="Arial"/>
                                  <w:sz w:val="24"/>
                                  <w:szCs w:val="24"/>
                                </w:rPr>
                                <w:t xml:space="preserve"> </w:t>
                              </w:r>
                              <w:r w:rsidR="00F957C1" w:rsidRPr="0047135E">
                                <w:rPr>
                                  <w:rFonts w:cs="Arial"/>
                                  <w:sz w:val="24"/>
                                  <w:szCs w:val="24"/>
                                </w:rPr>
                                <w:t>Recent local surveillance data shows that</w:t>
                              </w:r>
                              <w:r w:rsidRPr="0047135E">
                                <w:rPr>
                                  <w:rFonts w:cs="Arial"/>
                                  <w:sz w:val="24"/>
                                  <w:szCs w:val="24"/>
                                </w:rPr>
                                <w:t xml:space="preserve"> nearly 1% of pneumonia cases among children </w:t>
                              </w:r>
                              <w:proofErr w:type="gramStart"/>
                              <w:r w:rsidRPr="0047135E">
                                <w:rPr>
                                  <w:rFonts w:cs="Arial"/>
                                  <w:sz w:val="24"/>
                                  <w:szCs w:val="24"/>
                                </w:rPr>
                                <w:t>under</w:t>
                              </w:r>
                              <w:proofErr w:type="gramEnd"/>
                              <w:r w:rsidRPr="0047135E">
                                <w:rPr>
                                  <w:rFonts w:cs="Arial"/>
                                  <w:sz w:val="24"/>
                                  <w:szCs w:val="24"/>
                                </w:rPr>
                                <w:t xml:space="preserve"> 5 years old were blood-culture positive for pneumococcus.  Since about 10% of pneumococcal pneumonia cases are </w:t>
                              </w:r>
                              <w:proofErr w:type="spellStart"/>
                              <w:r w:rsidRPr="0047135E">
                                <w:rPr>
                                  <w:rFonts w:cs="Arial"/>
                                  <w:sz w:val="24"/>
                                  <w:szCs w:val="24"/>
                                </w:rPr>
                                <w:t>bacteremic</w:t>
                              </w:r>
                              <w:proofErr w:type="spellEnd"/>
                              <w:r w:rsidRPr="0047135E">
                                <w:rPr>
                                  <w:rFonts w:cs="Arial"/>
                                  <w:sz w:val="24"/>
                                  <w:szCs w:val="24"/>
                                </w:rPr>
                                <w:t xml:space="preserve">, this suggests that 10% of clinical pneumonia cases in this group are due to pneumococcus. In addition, recent local surveillance data have found that 2%-7% of sepsis cases in children under 5 years old are blood-culture positive for pneumococcus. However, more than half of patients tested for the surveillance have received antibiotics before reaching the hospital, reducing the opportunity to identify pneumococcus or other bacteria in the blood. PCR or other highly sensitive laboratory techniques will be needed to fully identify the burden of invasive pneumococcal disease.  While attempts to improve the diagnosis of pneumococcal pneumonia continue, pneumococcus is clearly the most common cause of bacterial meningitis in children under 5; local surveillance data show that it causes 33%-57% of cases.  PCV13 covers the pneumococcal serotypes causing an </w:t>
                              </w:r>
                              <w:r w:rsidR="00F957C1" w:rsidRPr="0047135E">
                                <w:rPr>
                                  <w:rFonts w:cs="Arial"/>
                                  <w:sz w:val="24"/>
                                  <w:szCs w:val="24"/>
                                </w:rPr>
                                <w:t>estimated 74% of invasive cases.</w:t>
                              </w:r>
                              <w:r w:rsidRPr="0047135E">
                                <w:rPr>
                                  <w:rFonts w:cs="Arial"/>
                                  <w:sz w:val="24"/>
                                  <w:szCs w:val="24"/>
                                </w:rPr>
                                <w:t xml:space="preserve"> </w:t>
                              </w:r>
                              <w:r w:rsidR="00F957C1" w:rsidRPr="0047135E">
                                <w:rPr>
                                  <w:rFonts w:cs="Arial"/>
                                  <w:sz w:val="24"/>
                                  <w:szCs w:val="24"/>
                                </w:rPr>
                                <w:t>Introduction of PCV13 could replicate the success of the</w:t>
                              </w:r>
                              <w:r w:rsidRPr="0047135E">
                                <w:rPr>
                                  <w:rFonts w:cs="Arial"/>
                                  <w:sz w:val="24"/>
                                  <w:szCs w:val="24"/>
                                </w:rPr>
                                <w:t xml:space="preserve"> </w:t>
                              </w:r>
                              <w:proofErr w:type="spellStart"/>
                              <w:r w:rsidRPr="0047135E">
                                <w:rPr>
                                  <w:rFonts w:cs="Arial"/>
                                  <w:sz w:val="24"/>
                                  <w:szCs w:val="24"/>
                                </w:rPr>
                                <w:t>Hib</w:t>
                              </w:r>
                              <w:proofErr w:type="spellEnd"/>
                              <w:r w:rsidRPr="0047135E">
                                <w:rPr>
                                  <w:rFonts w:cs="Arial"/>
                                  <w:sz w:val="24"/>
                                  <w:szCs w:val="24"/>
                                </w:rPr>
                                <w:t xml:space="preserve"> vaccine</w:t>
                              </w:r>
                              <w:r w:rsidR="00F957C1" w:rsidRPr="0047135E">
                                <w:rPr>
                                  <w:rFonts w:cs="Arial"/>
                                  <w:sz w:val="24"/>
                                  <w:szCs w:val="24"/>
                                </w:rPr>
                                <w:t>, resulting in the prevention of</w:t>
                              </w:r>
                              <w:r w:rsidRPr="0047135E">
                                <w:rPr>
                                  <w:rFonts w:cs="Arial"/>
                                  <w:sz w:val="24"/>
                                  <w:szCs w:val="24"/>
                                </w:rPr>
                                <w:t xml:space="preserve"> a large portion of these pneumonia and meningitis deaths </w:t>
                              </w:r>
                              <w:r w:rsidR="00F957C1" w:rsidRPr="0047135E">
                                <w:rPr>
                                  <w:rFonts w:cs="Arial"/>
                                  <w:sz w:val="24"/>
                                  <w:szCs w:val="24"/>
                                </w:rPr>
                                <w:t>and the reduction of the under-five mortality rate in Mongolia.</w:t>
                              </w:r>
                            </w:p>
                          </w:tc>
                        </w:tr>
                      </w:tbl>
                      <w:p w:rsidR="00520685" w:rsidRDefault="00520685" w:rsidP="00520685">
                        <w:pPr>
                          <w:rPr>
                            <w:rFonts w:ascii="Arial" w:eastAsia="Arial" w:hAnsi="Arial"/>
                            <w:i/>
                            <w:color w:val="000000"/>
                            <w:lang w:val="en-GB"/>
                          </w:rPr>
                        </w:pPr>
                        <w:r w:rsidRPr="004618DD">
                          <w:rPr>
                            <w:rFonts w:ascii="Arial" w:eastAsia="Arial" w:hAnsi="Arial"/>
                            <w:i/>
                            <w:color w:val="000000"/>
                            <w:lang w:val="en-GB"/>
                          </w:rPr>
                          <w:t>Please continue on to another page, as required</w:t>
                        </w:r>
                      </w:p>
                      <w:p w:rsidR="00FD21A3" w:rsidRDefault="00FD21A3" w:rsidP="00520685">
                        <w:pPr>
                          <w:rPr>
                            <w:rFonts w:ascii="Arial" w:eastAsia="Arial" w:hAnsi="Arial"/>
                            <w:i/>
                            <w:color w:val="000000"/>
                            <w:lang w:val="en-GB"/>
                          </w:rPr>
                        </w:pPr>
                      </w:p>
                      <w:p w:rsidR="00FD21A3" w:rsidRDefault="00FD21A3" w:rsidP="00520685">
                        <w:pPr>
                          <w:rPr>
                            <w:rFonts w:ascii="Arial" w:eastAsia="Arial" w:hAnsi="Arial"/>
                            <w:i/>
                            <w:color w:val="000000"/>
                            <w:lang w:val="en-GB"/>
                          </w:rPr>
                        </w:pPr>
                      </w:p>
                      <w:p w:rsidR="00520685" w:rsidRPr="0083375C" w:rsidRDefault="00520685" w:rsidP="009C4E87">
                        <w:pPr>
                          <w:rPr>
                            <w:lang w:val="en-GB"/>
                          </w:rPr>
                        </w:pPr>
                      </w:p>
                    </w:tc>
                  </w:tr>
                </w:tbl>
                <w:p w:rsidR="00724CB2" w:rsidRPr="0083375C" w:rsidRDefault="00724CB2" w:rsidP="009C4E87">
                  <w:pPr>
                    <w:rPr>
                      <w:lang w:val="en-GB"/>
                    </w:rPr>
                  </w:pPr>
                </w:p>
              </w:tc>
            </w:tr>
            <w:tr w:rsidR="009C4E87" w:rsidRPr="009A403E" w:rsidTr="0082186C">
              <w:trPr>
                <w:trHeight w:val="781"/>
              </w:trPr>
              <w:tc>
                <w:tcPr>
                  <w:tcW w:w="9145" w:type="dxa"/>
                  <w:tcMar>
                    <w:top w:w="0" w:type="dxa"/>
                    <w:left w:w="0" w:type="dxa"/>
                    <w:bottom w:w="0" w:type="dxa"/>
                    <w:right w:w="0" w:type="dxa"/>
                  </w:tcMar>
                </w:tcPr>
                <w:tbl>
                  <w:tblPr>
                    <w:tblW w:w="9450" w:type="dxa"/>
                    <w:tblInd w:w="810" w:type="dxa"/>
                    <w:tblLayout w:type="fixed"/>
                    <w:tblCellMar>
                      <w:left w:w="0" w:type="dxa"/>
                      <w:right w:w="0" w:type="dxa"/>
                    </w:tblCellMar>
                    <w:tblLook w:val="0000"/>
                  </w:tblPr>
                  <w:tblGrid>
                    <w:gridCol w:w="9450"/>
                  </w:tblGrid>
                  <w:tr w:rsidR="0046173D" w:rsidRPr="0083375C" w:rsidTr="00335EF1">
                    <w:trPr>
                      <w:trHeight w:val="262"/>
                    </w:trPr>
                    <w:tc>
                      <w:tcPr>
                        <w:tcW w:w="9450" w:type="dxa"/>
                        <w:tcMar>
                          <w:top w:w="40" w:type="dxa"/>
                          <w:left w:w="40" w:type="dxa"/>
                          <w:bottom w:w="40" w:type="dxa"/>
                          <w:right w:w="40" w:type="dxa"/>
                        </w:tcMar>
                        <w:vAlign w:val="center"/>
                      </w:tcPr>
                      <w:p w:rsidR="0046173D" w:rsidRPr="00520685" w:rsidRDefault="0046173D" w:rsidP="00E44200">
                        <w:pPr>
                          <w:pStyle w:val="Heading1"/>
                          <w:numPr>
                            <w:ilvl w:val="0"/>
                            <w:numId w:val="16"/>
                          </w:numPr>
                          <w:ind w:left="386" w:hanging="386"/>
                          <w:rPr>
                            <w:lang w:val="en-GB"/>
                          </w:rPr>
                        </w:pPr>
                        <w:bookmarkStart w:id="26" w:name="_Toc362346306"/>
                        <w:r>
                          <w:rPr>
                            <w:lang w:val="en-GB"/>
                          </w:rPr>
                          <w:lastRenderedPageBreak/>
                          <w:t>Immunisation programme data</w:t>
                        </w:r>
                        <w:bookmarkEnd w:id="26"/>
                      </w:p>
                    </w:tc>
                  </w:tr>
                </w:tbl>
                <w:p w:rsidR="009C4E87" w:rsidRPr="0083375C" w:rsidRDefault="009C4E87" w:rsidP="009C4E87">
                  <w:pPr>
                    <w:rPr>
                      <w:lang w:val="en-GB"/>
                    </w:rPr>
                  </w:pPr>
                </w:p>
              </w:tc>
            </w:tr>
            <w:tr w:rsidR="009C4E87" w:rsidRPr="009A403E" w:rsidTr="0082186C">
              <w:trPr>
                <w:trHeight w:val="781"/>
              </w:trPr>
              <w:tc>
                <w:tcPr>
                  <w:tcW w:w="9145" w:type="dxa"/>
                  <w:tcMar>
                    <w:top w:w="0" w:type="dxa"/>
                    <w:left w:w="0" w:type="dxa"/>
                    <w:bottom w:w="0" w:type="dxa"/>
                    <w:right w:w="0" w:type="dxa"/>
                  </w:tcMar>
                </w:tcPr>
                <w:p w:rsidR="0056143A" w:rsidRDefault="0056143A" w:rsidP="0056143A">
                  <w:pPr>
                    <w:rPr>
                      <w:rFonts w:ascii="Arial" w:eastAsia="Arial" w:hAnsi="Arial"/>
                      <w:color w:val="000000"/>
                      <w:sz w:val="22"/>
                      <w:lang w:val="en-GB"/>
                    </w:rPr>
                  </w:pPr>
                </w:p>
                <w:p w:rsidR="0056143A" w:rsidRDefault="0056143A" w:rsidP="0056143A">
                  <w:pPr>
                    <w:rPr>
                      <w:rFonts w:ascii="Arial" w:eastAsia="Arial" w:hAnsi="Arial"/>
                      <w:color w:val="000000"/>
                      <w:sz w:val="22"/>
                      <w:lang w:val="en-GB"/>
                    </w:rPr>
                  </w:pPr>
                  <w:r w:rsidRPr="0083375C">
                    <w:rPr>
                      <w:rFonts w:ascii="Arial" w:eastAsia="Arial" w:hAnsi="Arial"/>
                      <w:color w:val="000000"/>
                      <w:sz w:val="22"/>
                      <w:lang w:val="en-GB"/>
                    </w:rPr>
                    <w:t xml:space="preserve">Please </w:t>
                  </w:r>
                  <w:r w:rsidR="006709E3">
                    <w:rPr>
                      <w:rFonts w:ascii="Arial" w:eastAsia="Arial" w:hAnsi="Arial"/>
                      <w:color w:val="000000"/>
                      <w:sz w:val="22"/>
                      <w:lang w:val="en-GB"/>
                    </w:rPr>
                    <w:t>complete the data below:</w:t>
                  </w:r>
                  <w:r w:rsidR="006709E3" w:rsidRPr="0083375C">
                    <w:rPr>
                      <w:rFonts w:ascii="Arial" w:eastAsia="Arial" w:hAnsi="Arial"/>
                      <w:color w:val="000000"/>
                      <w:sz w:val="22"/>
                      <w:lang w:val="en-GB"/>
                    </w:rPr>
                    <w:t xml:space="preserve"> </w:t>
                  </w:r>
                </w:p>
                <w:p w:rsidR="0056143A" w:rsidRPr="0056143A" w:rsidRDefault="0056143A" w:rsidP="0056143A"/>
              </w:tc>
            </w:tr>
            <w:tr w:rsidR="009C4E87" w:rsidRPr="009A403E" w:rsidTr="0082186C">
              <w:trPr>
                <w:trHeight w:val="63"/>
              </w:trPr>
              <w:tc>
                <w:tcPr>
                  <w:tcW w:w="9145" w:type="dxa"/>
                  <w:tcMar>
                    <w:top w:w="0" w:type="dxa"/>
                    <w:left w:w="0" w:type="dxa"/>
                    <w:bottom w:w="0" w:type="dxa"/>
                    <w:right w:w="0" w:type="dxa"/>
                  </w:tcMar>
                </w:tcPr>
                <w:p w:rsidR="009C4E87" w:rsidRPr="00217415" w:rsidRDefault="009C4E87" w:rsidP="009C4E87">
                  <w:pPr>
                    <w:pStyle w:val="EmptyLayoutCell"/>
                    <w:rPr>
                      <w:lang w:val="en-GB"/>
                    </w:rPr>
                  </w:pPr>
                </w:p>
              </w:tc>
            </w:tr>
            <w:tr w:rsidR="009C4E87" w:rsidRPr="009A403E" w:rsidTr="0082186C">
              <w:trPr>
                <w:trHeight w:val="781"/>
              </w:trPr>
              <w:tc>
                <w:tcPr>
                  <w:tcW w:w="9145" w:type="dxa"/>
                  <w:tcMar>
                    <w:top w:w="0" w:type="dxa"/>
                    <w:left w:w="0" w:type="dxa"/>
                    <w:bottom w:w="0" w:type="dxa"/>
                    <w:right w:w="0" w:type="dxa"/>
                  </w:tcMar>
                </w:tcPr>
                <w:tbl>
                  <w:tblPr>
                    <w:tblW w:w="5000" w:type="pct"/>
                    <w:tblLayout w:type="fixed"/>
                    <w:tblCellMar>
                      <w:left w:w="0" w:type="dxa"/>
                      <w:right w:w="0" w:type="dxa"/>
                    </w:tblCellMar>
                    <w:tblLook w:val="0000"/>
                  </w:tblPr>
                  <w:tblGrid>
                    <w:gridCol w:w="2114"/>
                    <w:gridCol w:w="2825"/>
                    <w:gridCol w:w="347"/>
                    <w:gridCol w:w="841"/>
                    <w:gridCol w:w="2998"/>
                  </w:tblGrid>
                  <w:tr w:rsidR="009C4E87" w:rsidRPr="00520685" w:rsidTr="007A138C">
                    <w:trPr>
                      <w:trHeight w:val="205"/>
                    </w:trPr>
                    <w:tc>
                      <w:tcPr>
                        <w:tcW w:w="11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4E87" w:rsidRPr="00520685" w:rsidRDefault="009C4E87" w:rsidP="009C4E87">
                        <w:pPr>
                          <w:rPr>
                            <w:rFonts w:ascii="Arial" w:hAnsi="Arial" w:cs="Arial"/>
                            <w:lang w:val="en-GB"/>
                          </w:rPr>
                        </w:pPr>
                      </w:p>
                    </w:tc>
                    <w:tc>
                      <w:tcPr>
                        <w:tcW w:w="1738" w:type="pct"/>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4E87" w:rsidRPr="00520685" w:rsidRDefault="009C4E87" w:rsidP="009C4E87">
                        <w:pPr>
                          <w:jc w:val="center"/>
                          <w:rPr>
                            <w:rFonts w:ascii="Arial" w:hAnsi="Arial" w:cs="Arial"/>
                            <w:lang w:val="en-GB"/>
                          </w:rPr>
                        </w:pPr>
                        <w:r w:rsidRPr="00520685">
                          <w:rPr>
                            <w:rFonts w:ascii="Arial" w:eastAsia="Arial" w:hAnsi="Arial" w:cs="Arial"/>
                            <w:b/>
                            <w:color w:val="000000"/>
                            <w:lang w:val="en-GB"/>
                          </w:rPr>
                          <w:t>Figure</w:t>
                        </w:r>
                      </w:p>
                    </w:tc>
                    <w:tc>
                      <w:tcPr>
                        <w:tcW w:w="46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4E87" w:rsidRPr="00520685" w:rsidRDefault="009C4E87" w:rsidP="009C4E87">
                        <w:pPr>
                          <w:jc w:val="center"/>
                          <w:rPr>
                            <w:rFonts w:ascii="Arial" w:hAnsi="Arial" w:cs="Arial"/>
                            <w:lang w:val="en-GB"/>
                          </w:rPr>
                        </w:pPr>
                        <w:r w:rsidRPr="00520685">
                          <w:rPr>
                            <w:rFonts w:ascii="Arial" w:eastAsia="Arial" w:hAnsi="Arial" w:cs="Arial"/>
                            <w:b/>
                            <w:color w:val="000000"/>
                            <w:lang w:val="en-GB"/>
                          </w:rPr>
                          <w:t>Year</w:t>
                        </w:r>
                      </w:p>
                    </w:tc>
                    <w:tc>
                      <w:tcPr>
                        <w:tcW w:w="164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4E87" w:rsidRPr="00520685" w:rsidRDefault="009C4E87" w:rsidP="009C4E87">
                        <w:pPr>
                          <w:jc w:val="center"/>
                          <w:rPr>
                            <w:rFonts w:ascii="Arial" w:hAnsi="Arial" w:cs="Arial"/>
                            <w:lang w:val="en-GB"/>
                          </w:rPr>
                        </w:pPr>
                        <w:r w:rsidRPr="00520685">
                          <w:rPr>
                            <w:rFonts w:ascii="Arial" w:eastAsia="Arial" w:hAnsi="Arial" w:cs="Arial"/>
                            <w:b/>
                            <w:color w:val="000000"/>
                            <w:lang w:val="en-GB"/>
                          </w:rPr>
                          <w:t>Source</w:t>
                        </w:r>
                      </w:p>
                    </w:tc>
                  </w:tr>
                  <w:tr w:rsidR="009C4E87" w:rsidRPr="00520685" w:rsidTr="008A4B75">
                    <w:trPr>
                      <w:trHeight w:val="205"/>
                    </w:trPr>
                    <w:tc>
                      <w:tcPr>
                        <w:tcW w:w="11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4E87" w:rsidRPr="00520685" w:rsidRDefault="0046173D" w:rsidP="0046173D">
                        <w:pPr>
                          <w:rPr>
                            <w:rFonts w:ascii="Arial" w:hAnsi="Arial" w:cs="Arial"/>
                            <w:lang w:val="en-GB"/>
                          </w:rPr>
                        </w:pPr>
                        <w:r>
                          <w:rPr>
                            <w:rFonts w:ascii="Arial" w:eastAsia="Arial" w:hAnsi="Arial" w:cs="Arial"/>
                            <w:color w:val="000000"/>
                            <w:lang w:val="en-GB"/>
                          </w:rPr>
                          <w:t xml:space="preserve">DTP3 coverage </w:t>
                        </w:r>
                      </w:p>
                    </w:tc>
                    <w:tc>
                      <w:tcPr>
                        <w:tcW w:w="1548" w:type="pct"/>
                        <w:tcBorders>
                          <w:top w:val="single" w:sz="8" w:space="0" w:color="000000"/>
                          <w:left w:val="single" w:sz="8" w:space="0" w:color="000000"/>
                          <w:bottom w:val="single" w:sz="8" w:space="0" w:color="000000"/>
                        </w:tcBorders>
                        <w:shd w:val="clear" w:color="auto" w:fill="B6DDE8" w:themeFill="accent5" w:themeFillTint="66"/>
                        <w:tcMar>
                          <w:top w:w="40" w:type="dxa"/>
                          <w:left w:w="40" w:type="dxa"/>
                          <w:bottom w:w="40" w:type="dxa"/>
                          <w:right w:w="40" w:type="dxa"/>
                        </w:tcMar>
                        <w:vAlign w:val="center"/>
                      </w:tcPr>
                      <w:p w:rsidR="009C4E87" w:rsidRPr="000A7504" w:rsidRDefault="000A7504" w:rsidP="009C4E87">
                        <w:pPr>
                          <w:jc w:val="right"/>
                          <w:rPr>
                            <w:rFonts w:ascii="Arial" w:hAnsi="Arial" w:cs="Arial"/>
                            <w:lang w:val="mn-MN"/>
                          </w:rPr>
                        </w:pPr>
                        <w:r w:rsidRPr="000A7504">
                          <w:rPr>
                            <w:rFonts w:ascii="Arial" w:hAnsi="Arial" w:cs="Arial"/>
                            <w:lang w:val="mn-MN"/>
                          </w:rPr>
                          <w:t>96,7</w:t>
                        </w:r>
                      </w:p>
                    </w:tc>
                    <w:tc>
                      <w:tcPr>
                        <w:tcW w:w="190" w:type="pct"/>
                        <w:tcBorders>
                          <w:top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9C4E87" w:rsidRPr="00520685" w:rsidRDefault="009C4E87" w:rsidP="009C4E87">
                        <w:pPr>
                          <w:rPr>
                            <w:rFonts w:ascii="Arial" w:hAnsi="Arial" w:cs="Arial"/>
                            <w:lang w:val="en-GB"/>
                          </w:rPr>
                        </w:pPr>
                        <w:r w:rsidRPr="00520685">
                          <w:rPr>
                            <w:rFonts w:ascii="Arial" w:hAnsi="Arial" w:cs="Arial"/>
                            <w:lang w:val="en-GB"/>
                          </w:rPr>
                          <w:t>%</w:t>
                        </w:r>
                      </w:p>
                    </w:tc>
                    <w:tc>
                      <w:tcPr>
                        <w:tcW w:w="46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9C4E87" w:rsidRPr="00520685" w:rsidRDefault="009C4E87" w:rsidP="009C4E87">
                        <w:pPr>
                          <w:rPr>
                            <w:rFonts w:ascii="Arial" w:hAnsi="Arial" w:cs="Arial"/>
                            <w:lang w:val="en-GB"/>
                          </w:rPr>
                        </w:pPr>
                        <w:r w:rsidRPr="00520685">
                          <w:rPr>
                            <w:rFonts w:ascii="Arial" w:hAnsi="Arial" w:cs="Arial"/>
                            <w:lang w:val="en-GB"/>
                          </w:rPr>
                          <w:t>2012</w:t>
                        </w:r>
                      </w:p>
                    </w:tc>
                    <w:tc>
                      <w:tcPr>
                        <w:tcW w:w="164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9C4E87" w:rsidRPr="00520685" w:rsidRDefault="009C4E87" w:rsidP="00140068">
                        <w:pPr>
                          <w:rPr>
                            <w:rFonts w:ascii="Arial" w:hAnsi="Arial" w:cs="Arial"/>
                            <w:lang w:val="en-GB"/>
                          </w:rPr>
                        </w:pPr>
                        <w:r w:rsidRPr="00520685">
                          <w:rPr>
                            <w:rFonts w:ascii="Arial" w:hAnsi="Arial" w:cs="Arial"/>
                            <w:lang w:val="en-GB"/>
                          </w:rPr>
                          <w:t>WHO/UNICEF estimates of coverage (published in July 2013)</w:t>
                        </w:r>
                      </w:p>
                    </w:tc>
                  </w:tr>
                  <w:tr w:rsidR="009C4E87" w:rsidRPr="00520685" w:rsidTr="008A4B75">
                    <w:trPr>
                      <w:trHeight w:val="205"/>
                    </w:trPr>
                    <w:tc>
                      <w:tcPr>
                        <w:tcW w:w="1158"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4E87" w:rsidRPr="00520685" w:rsidRDefault="009C4E87" w:rsidP="009C4E87">
                        <w:pPr>
                          <w:rPr>
                            <w:rFonts w:ascii="Arial" w:hAnsi="Arial" w:cs="Arial"/>
                            <w:lang w:val="en-GB"/>
                          </w:rPr>
                        </w:pPr>
                        <w:r w:rsidRPr="00520685">
                          <w:rPr>
                            <w:rFonts w:ascii="Arial" w:eastAsia="Arial" w:hAnsi="Arial" w:cs="Arial"/>
                            <w:color w:val="000000"/>
                            <w:lang w:val="en-GB"/>
                          </w:rPr>
                          <w:t xml:space="preserve">DTP3 </w:t>
                        </w:r>
                        <w:proofErr w:type="spellStart"/>
                        <w:r w:rsidRPr="00520685">
                          <w:rPr>
                            <w:rFonts w:ascii="Arial" w:eastAsia="Arial" w:hAnsi="Arial" w:cs="Arial"/>
                            <w:color w:val="000000"/>
                            <w:lang w:val="en-GB"/>
                          </w:rPr>
                          <w:t>drop out</w:t>
                        </w:r>
                        <w:proofErr w:type="spellEnd"/>
                        <w:r w:rsidRPr="00520685">
                          <w:rPr>
                            <w:rFonts w:ascii="Arial" w:eastAsia="Arial" w:hAnsi="Arial" w:cs="Arial"/>
                            <w:color w:val="000000"/>
                            <w:lang w:val="en-GB"/>
                          </w:rPr>
                          <w:t xml:space="preserve"> rate</w:t>
                        </w:r>
                      </w:p>
                    </w:tc>
                    <w:tc>
                      <w:tcPr>
                        <w:tcW w:w="1548" w:type="pct"/>
                        <w:tcBorders>
                          <w:top w:val="single" w:sz="8" w:space="0" w:color="000000"/>
                          <w:left w:val="single" w:sz="8" w:space="0" w:color="000000"/>
                          <w:bottom w:val="single" w:sz="8" w:space="0" w:color="000000"/>
                        </w:tcBorders>
                        <w:shd w:val="clear" w:color="auto" w:fill="B6DDE8" w:themeFill="accent5" w:themeFillTint="66"/>
                        <w:tcMar>
                          <w:top w:w="40" w:type="dxa"/>
                          <w:left w:w="40" w:type="dxa"/>
                          <w:bottom w:w="40" w:type="dxa"/>
                          <w:right w:w="40" w:type="dxa"/>
                        </w:tcMar>
                        <w:vAlign w:val="center"/>
                      </w:tcPr>
                      <w:p w:rsidR="009C4E87" w:rsidRPr="000A7504" w:rsidRDefault="000A7504" w:rsidP="009C4E87">
                        <w:pPr>
                          <w:jc w:val="right"/>
                          <w:rPr>
                            <w:rFonts w:ascii="Arial" w:hAnsi="Arial" w:cs="Arial"/>
                            <w:lang w:val="mn-MN"/>
                          </w:rPr>
                        </w:pPr>
                        <w:r w:rsidRPr="000A7504">
                          <w:rPr>
                            <w:rFonts w:ascii="Arial" w:hAnsi="Arial" w:cs="Arial"/>
                            <w:lang w:val="mn-MN"/>
                          </w:rPr>
                          <w:t>0,6</w:t>
                        </w:r>
                      </w:p>
                    </w:tc>
                    <w:tc>
                      <w:tcPr>
                        <w:tcW w:w="190" w:type="pct"/>
                        <w:tcBorders>
                          <w:top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9C4E87" w:rsidRPr="00520685" w:rsidRDefault="009C4E87" w:rsidP="008A4B75">
                        <w:pPr>
                          <w:rPr>
                            <w:rFonts w:ascii="Arial" w:hAnsi="Arial" w:cs="Arial"/>
                            <w:lang w:val="en-GB"/>
                          </w:rPr>
                        </w:pPr>
                        <w:r w:rsidRPr="00520685">
                          <w:rPr>
                            <w:rFonts w:ascii="Arial" w:hAnsi="Arial" w:cs="Arial"/>
                            <w:lang w:val="en-GB"/>
                          </w:rPr>
                          <w:t>%</w:t>
                        </w:r>
                      </w:p>
                      <w:p w:rsidR="009C4E87" w:rsidRPr="00520685" w:rsidRDefault="009C4E87" w:rsidP="009C4E87">
                        <w:pPr>
                          <w:rPr>
                            <w:rFonts w:ascii="Arial" w:hAnsi="Arial" w:cs="Arial"/>
                            <w:lang w:val="en-GB"/>
                          </w:rPr>
                        </w:pPr>
                      </w:p>
                    </w:tc>
                    <w:tc>
                      <w:tcPr>
                        <w:tcW w:w="46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9C4E87" w:rsidRPr="00520685" w:rsidRDefault="009C4E87" w:rsidP="009C4E87">
                        <w:pPr>
                          <w:rPr>
                            <w:rFonts w:ascii="Arial" w:hAnsi="Arial" w:cs="Arial"/>
                            <w:lang w:val="en-GB"/>
                          </w:rPr>
                        </w:pPr>
                        <w:r w:rsidRPr="00520685">
                          <w:rPr>
                            <w:rFonts w:ascii="Arial" w:hAnsi="Arial" w:cs="Arial"/>
                            <w:lang w:val="en-GB"/>
                          </w:rPr>
                          <w:t>2012</w:t>
                        </w:r>
                      </w:p>
                    </w:tc>
                    <w:tc>
                      <w:tcPr>
                        <w:tcW w:w="164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9C4E87" w:rsidRPr="00520685" w:rsidRDefault="009C4E87" w:rsidP="00140068">
                        <w:pPr>
                          <w:rPr>
                            <w:rFonts w:ascii="Arial" w:hAnsi="Arial" w:cs="Arial"/>
                            <w:lang w:val="en-GB"/>
                          </w:rPr>
                        </w:pPr>
                        <w:r w:rsidRPr="00520685">
                          <w:rPr>
                            <w:rFonts w:ascii="Arial" w:hAnsi="Arial" w:cs="Arial"/>
                            <w:lang w:val="en-GB"/>
                          </w:rPr>
                          <w:t>WHO/UNICEF estimates of coverage (published in July 2013)</w:t>
                        </w:r>
                      </w:p>
                    </w:tc>
                  </w:tr>
                </w:tbl>
                <w:p w:rsidR="009C4E87" w:rsidRPr="00217415" w:rsidRDefault="009C4E87" w:rsidP="009C4E87">
                  <w:pPr>
                    <w:rPr>
                      <w:lang w:val="en-GB"/>
                    </w:rPr>
                  </w:pPr>
                </w:p>
              </w:tc>
            </w:tr>
          </w:tbl>
          <w:p w:rsidR="00A2360C" w:rsidRPr="009A403E" w:rsidRDefault="00A2360C" w:rsidP="00A2360C">
            <w:pPr>
              <w:rPr>
                <w:lang w:val="en-GB"/>
              </w:rPr>
            </w:pPr>
          </w:p>
        </w:tc>
        <w:tc>
          <w:tcPr>
            <w:tcW w:w="20" w:type="dxa"/>
          </w:tcPr>
          <w:p w:rsidR="00A2360C" w:rsidRPr="009A403E" w:rsidRDefault="00A2360C" w:rsidP="00A2360C">
            <w:pPr>
              <w:pStyle w:val="EmptyLayoutCell"/>
              <w:rPr>
                <w:lang w:val="en-GB"/>
              </w:rPr>
            </w:pPr>
          </w:p>
        </w:tc>
      </w:tr>
      <w:tr w:rsidR="00C82E4F" w:rsidRPr="00CD4CAA" w:rsidTr="00FD21A3">
        <w:trPr>
          <w:gridAfter w:val="2"/>
          <w:wAfter w:w="360" w:type="dxa"/>
          <w:trHeight w:val="142"/>
        </w:trPr>
        <w:tc>
          <w:tcPr>
            <w:tcW w:w="9138" w:type="dxa"/>
          </w:tcPr>
          <w:p w:rsidR="00C82E4F" w:rsidRPr="00217415" w:rsidRDefault="00C82E4F" w:rsidP="00E32E69">
            <w:pPr>
              <w:pStyle w:val="Heading2"/>
              <w:rPr>
                <w:lang w:val="en-GB"/>
              </w:rPr>
            </w:pPr>
          </w:p>
        </w:tc>
      </w:tr>
      <w:tr w:rsidR="00C82E4F" w:rsidRPr="009A403E" w:rsidTr="00FD21A3">
        <w:trPr>
          <w:gridAfter w:val="2"/>
          <w:wAfter w:w="360" w:type="dxa"/>
          <w:trHeight w:val="189"/>
        </w:trPr>
        <w:tc>
          <w:tcPr>
            <w:tcW w:w="9138" w:type="dxa"/>
          </w:tcPr>
          <w:p w:rsidR="00C82E4F" w:rsidRPr="009A403E" w:rsidRDefault="00C82E4F">
            <w:pPr>
              <w:rPr>
                <w:lang w:val="en-GB"/>
              </w:rPr>
            </w:pPr>
          </w:p>
        </w:tc>
      </w:tr>
      <w:tr w:rsidR="00B75CAA" w:rsidRPr="009A403E" w:rsidTr="00FD21A3">
        <w:tc>
          <w:tcPr>
            <w:tcW w:w="9498" w:type="dxa"/>
            <w:gridSpan w:val="3"/>
          </w:tcPr>
          <w:tbl>
            <w:tblPr>
              <w:tblW w:w="0" w:type="auto"/>
              <w:tblLayout w:type="fixed"/>
              <w:tblCellMar>
                <w:left w:w="0" w:type="dxa"/>
                <w:right w:w="0" w:type="dxa"/>
              </w:tblCellMar>
              <w:tblLook w:val="0000"/>
            </w:tblPr>
            <w:tblGrid>
              <w:gridCol w:w="10070"/>
            </w:tblGrid>
            <w:tr w:rsidR="00B75CAA" w:rsidRPr="001D5300" w:rsidTr="003A421A">
              <w:trPr>
                <w:trHeight w:val="285"/>
              </w:trPr>
              <w:tc>
                <w:tcPr>
                  <w:tcW w:w="10070" w:type="dxa"/>
                  <w:tcMar>
                    <w:top w:w="40" w:type="dxa"/>
                    <w:left w:w="40" w:type="dxa"/>
                    <w:bottom w:w="40" w:type="dxa"/>
                    <w:right w:w="40" w:type="dxa"/>
                  </w:tcMar>
                  <w:vAlign w:val="center"/>
                </w:tcPr>
                <w:tbl>
                  <w:tblPr>
                    <w:tblW w:w="9458" w:type="dxa"/>
                    <w:tblLayout w:type="fixed"/>
                    <w:tblCellMar>
                      <w:left w:w="0" w:type="dxa"/>
                      <w:right w:w="0" w:type="dxa"/>
                    </w:tblCellMar>
                    <w:tblLook w:val="0000"/>
                  </w:tblPr>
                  <w:tblGrid>
                    <w:gridCol w:w="9458"/>
                  </w:tblGrid>
                  <w:tr w:rsidR="0056279A" w:rsidRPr="009A403E" w:rsidTr="00F66965">
                    <w:tc>
                      <w:tcPr>
                        <w:tcW w:w="9458" w:type="dxa"/>
                        <w:shd w:val="clear" w:color="auto" w:fill="auto"/>
                      </w:tcPr>
                      <w:tbl>
                        <w:tblPr>
                          <w:tblW w:w="18708" w:type="dxa"/>
                          <w:tblLayout w:type="fixed"/>
                          <w:tblCellMar>
                            <w:left w:w="0" w:type="dxa"/>
                            <w:right w:w="0" w:type="dxa"/>
                          </w:tblCellMar>
                          <w:tblLook w:val="0000"/>
                        </w:tblPr>
                        <w:tblGrid>
                          <w:gridCol w:w="9354"/>
                          <w:gridCol w:w="9354"/>
                        </w:tblGrid>
                        <w:tr w:rsidR="0056279A" w:rsidRPr="009A403E" w:rsidTr="00F66965">
                          <w:trPr>
                            <w:trHeight w:val="260"/>
                          </w:trPr>
                          <w:tc>
                            <w:tcPr>
                              <w:tcW w:w="9354" w:type="dxa"/>
                              <w:vAlign w:val="center"/>
                            </w:tcPr>
                            <w:p w:rsidR="0056279A" w:rsidRPr="009A403E" w:rsidRDefault="00176608" w:rsidP="00F66965">
                              <w:pPr>
                                <w:pStyle w:val="Heading1"/>
                                <w:numPr>
                                  <w:ilvl w:val="0"/>
                                  <w:numId w:val="16"/>
                                </w:numPr>
                                <w:ind w:left="386" w:hanging="386"/>
                                <w:rPr>
                                  <w:lang w:val="en-GB"/>
                                </w:rPr>
                              </w:pPr>
                              <w:bookmarkStart w:id="27" w:name="ImmunisationProgrammeData2"/>
                              <w:bookmarkStart w:id="28" w:name="NVSRoutine633"/>
                              <w:bookmarkStart w:id="29" w:name="NVSRoutine635"/>
                              <w:bookmarkStart w:id="30" w:name="NVSRoutine643"/>
                              <w:bookmarkStart w:id="31" w:name="NVSRoutine645"/>
                              <w:bookmarkStart w:id="32" w:name="NVSRoutine65"/>
                              <w:bookmarkStart w:id="33" w:name="NVSRoutine653"/>
                              <w:bookmarkStart w:id="34" w:name="NVSRoutine655"/>
                              <w:bookmarkStart w:id="35" w:name="NVSPreventiveCampain72"/>
                              <w:bookmarkStart w:id="36" w:name="NVSPreventiveCampain73"/>
                              <w:bookmarkStart w:id="37" w:name="ProcurementandManagement"/>
                              <w:bookmarkStart w:id="38" w:name="ProcurementandManagement3"/>
                              <w:bookmarkEnd w:id="27"/>
                              <w:bookmarkEnd w:id="28"/>
                              <w:bookmarkEnd w:id="29"/>
                              <w:bookmarkEnd w:id="30"/>
                              <w:bookmarkEnd w:id="31"/>
                              <w:bookmarkEnd w:id="32"/>
                              <w:bookmarkEnd w:id="33"/>
                              <w:bookmarkEnd w:id="34"/>
                              <w:bookmarkEnd w:id="35"/>
                              <w:bookmarkEnd w:id="36"/>
                              <w:bookmarkEnd w:id="37"/>
                              <w:bookmarkEnd w:id="38"/>
                              <w:r>
                                <w:rPr>
                                  <w:b w:val="0"/>
                                  <w:bCs w:val="0"/>
                                </w:rPr>
                                <w:br w:type="page"/>
                              </w:r>
                              <w:bookmarkStart w:id="39" w:name="_Toc361844250"/>
                              <w:bookmarkStart w:id="40" w:name="_Toc362346307"/>
                              <w:r w:rsidR="0056279A">
                                <w:rPr>
                                  <w:lang w:val="en-GB"/>
                                </w:rPr>
                                <w:t>Dose and funding calculation</w:t>
                              </w:r>
                              <w:bookmarkEnd w:id="39"/>
                              <w:bookmarkEnd w:id="40"/>
                            </w:p>
                          </w:tc>
                          <w:tc>
                            <w:tcPr>
                              <w:tcW w:w="9354" w:type="dxa"/>
                              <w:shd w:val="clear" w:color="auto" w:fill="auto"/>
                              <w:tcMar>
                                <w:top w:w="40" w:type="dxa"/>
                                <w:left w:w="40" w:type="dxa"/>
                                <w:bottom w:w="40" w:type="dxa"/>
                                <w:right w:w="40" w:type="dxa"/>
                              </w:tcMar>
                              <w:vAlign w:val="center"/>
                            </w:tcPr>
                            <w:p w:rsidR="0056279A" w:rsidRPr="004618DD" w:rsidRDefault="0056279A" w:rsidP="00F66965">
                              <w:pPr>
                                <w:rPr>
                                  <w:highlight w:val="yellow"/>
                                  <w:lang w:val="en-GB"/>
                                </w:rPr>
                              </w:pPr>
                            </w:p>
                          </w:tc>
                        </w:tr>
                      </w:tbl>
                      <w:p w:rsidR="0056279A" w:rsidRPr="009A403E" w:rsidRDefault="0056279A" w:rsidP="00F66965">
                        <w:pPr>
                          <w:rPr>
                            <w:lang w:val="en-GB"/>
                          </w:rPr>
                        </w:pPr>
                      </w:p>
                    </w:tc>
                  </w:tr>
                  <w:tr w:rsidR="0056279A" w:rsidRPr="009A403E" w:rsidTr="00F66965">
                    <w:tc>
                      <w:tcPr>
                        <w:tcW w:w="9458" w:type="dxa"/>
                        <w:shd w:val="clear" w:color="auto" w:fill="auto"/>
                      </w:tcPr>
                      <w:p w:rsidR="0056279A" w:rsidRDefault="0056279A" w:rsidP="00F66965">
                        <w:pPr>
                          <w:pStyle w:val="ListParagraph"/>
                          <w:ind w:left="0"/>
                          <w:jc w:val="both"/>
                          <w:rPr>
                            <w:rFonts w:ascii="Arial" w:hAnsi="Arial" w:cs="Arial"/>
                            <w:spacing w:val="-5"/>
                          </w:rPr>
                        </w:pPr>
                      </w:p>
                      <w:p w:rsidR="0056279A" w:rsidRDefault="0056279A" w:rsidP="00F66965">
                        <w:pPr>
                          <w:pStyle w:val="ListParagraph"/>
                          <w:ind w:left="0"/>
                          <w:jc w:val="both"/>
                          <w:rPr>
                            <w:rFonts w:ascii="Arial" w:hAnsi="Arial" w:cs="Arial"/>
                            <w:spacing w:val="-5"/>
                          </w:rPr>
                        </w:pPr>
                        <w:r>
                          <w:rPr>
                            <w:rFonts w:ascii="Arial" w:hAnsi="Arial" w:cs="Arial"/>
                            <w:spacing w:val="-5"/>
                          </w:rPr>
                          <w:t xml:space="preserve">Please use the following spreadsheet to calculate doses and funding required </w:t>
                        </w:r>
                        <w:proofErr w:type="gramStart"/>
                        <w:r>
                          <w:rPr>
                            <w:rFonts w:ascii="Arial" w:hAnsi="Arial" w:cs="Arial"/>
                            <w:spacing w:val="-5"/>
                          </w:rPr>
                          <w:t>to support</w:t>
                        </w:r>
                        <w:proofErr w:type="gramEnd"/>
                        <w:r>
                          <w:rPr>
                            <w:rFonts w:ascii="Arial" w:hAnsi="Arial" w:cs="Arial"/>
                            <w:spacing w:val="-5"/>
                          </w:rPr>
                          <w:t xml:space="preserve"> the pneumococcal vaccine introduction.</w:t>
                        </w:r>
                      </w:p>
                      <w:bookmarkStart w:id="41" w:name="_MON_1436088127"/>
                      <w:bookmarkEnd w:id="41"/>
                      <w:p w:rsidR="0056279A" w:rsidRDefault="00FD21A3" w:rsidP="00F66965">
                        <w:pPr>
                          <w:rPr>
                            <w:lang w:val="en-GB"/>
                          </w:rPr>
                        </w:pPr>
                        <w:r w:rsidRPr="00176822">
                          <w:rPr>
                            <w:lang w:val="en-GB"/>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6.35pt" o:ole="">
                              <v:imagedata r:id="rId10" o:title=""/>
                            </v:shape>
                            <o:OLEObject Type="Embed" ProgID="Excel.Sheet.12" ShapeID="_x0000_i1025" DrawAspect="Icon" ObjectID="_1440782283" r:id="rId11"/>
                          </w:object>
                        </w:r>
                      </w:p>
                      <w:p w:rsidR="0056279A" w:rsidRPr="009A403E" w:rsidRDefault="0056279A" w:rsidP="00F66965">
                        <w:pPr>
                          <w:rPr>
                            <w:lang w:val="en-GB"/>
                          </w:rPr>
                        </w:pPr>
                        <w:r w:rsidRPr="007F4133">
                          <w:rPr>
                            <w:rFonts w:ascii="Arial" w:eastAsiaTheme="minorHAnsi" w:hAnsi="Arial" w:cs="Arial"/>
                            <w:spacing w:val="-5"/>
                            <w:sz w:val="22"/>
                            <w:szCs w:val="22"/>
                            <w:lang w:val="en-GB"/>
                          </w:rPr>
                          <w:t>The completed spreadsheet should be submitted with the proposal form.</w:t>
                        </w:r>
                      </w:p>
                    </w:tc>
                  </w:tr>
                </w:tbl>
                <w:p w:rsidR="00C3658D" w:rsidRPr="00DA6B98" w:rsidRDefault="00C3658D" w:rsidP="00DA6B98">
                  <w:pPr>
                    <w:pStyle w:val="Heading1"/>
                    <w:numPr>
                      <w:ilvl w:val="0"/>
                      <w:numId w:val="16"/>
                    </w:numPr>
                    <w:ind w:left="386" w:hanging="386"/>
                    <w:rPr>
                      <w:lang w:val="en-GB"/>
                    </w:rPr>
                  </w:pPr>
                  <w:bookmarkStart w:id="42" w:name="_Toc362346308"/>
                  <w:r w:rsidRPr="00DA6B98">
                    <w:rPr>
                      <w:lang w:val="en-GB"/>
                    </w:rPr>
                    <w:t>Additional requirements</w:t>
                  </w:r>
                  <w:bookmarkEnd w:id="42"/>
                </w:p>
                <w:p w:rsidR="00B75CAA" w:rsidRPr="00C3658D" w:rsidRDefault="0056279A" w:rsidP="003158B9">
                  <w:pPr>
                    <w:pStyle w:val="Heading2"/>
                    <w:rPr>
                      <w:lang w:val="en-GB"/>
                    </w:rPr>
                  </w:pPr>
                  <w:bookmarkStart w:id="43" w:name="_Toc362346309"/>
                  <w:r>
                    <w:rPr>
                      <w:rFonts w:eastAsia="Arial"/>
                    </w:rPr>
                    <w:t>8</w:t>
                  </w:r>
                  <w:r w:rsidR="003158B9">
                    <w:rPr>
                      <w:rFonts w:eastAsia="Arial"/>
                    </w:rPr>
                    <w:t xml:space="preserve">.1 </w:t>
                  </w:r>
                  <w:r w:rsidR="002D79A7" w:rsidRPr="00041FDD">
                    <w:rPr>
                      <w:rFonts w:eastAsia="Arial"/>
                    </w:rPr>
                    <w:t>Cold chain assessment</w:t>
                  </w:r>
                  <w:bookmarkEnd w:id="43"/>
                  <w:r w:rsidR="00B75CAA" w:rsidRPr="00C3658D">
                    <w:rPr>
                      <w:rFonts w:ascii="Arial" w:eastAsia="Arial" w:hAnsi="Arial"/>
                      <w:b w:val="0"/>
                      <w:color w:val="365F91"/>
                      <w:sz w:val="24"/>
                      <w:lang w:val="en-GB"/>
                    </w:rPr>
                    <w:t xml:space="preserve"> </w:t>
                  </w:r>
                </w:p>
              </w:tc>
            </w:tr>
          </w:tbl>
          <w:p w:rsidR="00B75CAA" w:rsidRPr="001D5300" w:rsidRDefault="00B75CAA">
            <w:pPr>
              <w:rPr>
                <w:highlight w:val="yellow"/>
                <w:lang w:val="en-GB"/>
              </w:rPr>
            </w:pPr>
          </w:p>
        </w:tc>
      </w:tr>
      <w:tr w:rsidR="00B75CAA" w:rsidRPr="0051064F" w:rsidTr="00FD21A3">
        <w:trPr>
          <w:trHeight w:val="126"/>
        </w:trPr>
        <w:tc>
          <w:tcPr>
            <w:tcW w:w="9498" w:type="dxa"/>
            <w:gridSpan w:val="3"/>
          </w:tcPr>
          <w:p w:rsidR="00C3658D" w:rsidRPr="009A5087" w:rsidRDefault="009A5087" w:rsidP="00C3658D">
            <w:pPr>
              <w:pStyle w:val="ListParagraph"/>
              <w:ind w:left="0"/>
              <w:jc w:val="both"/>
              <w:rPr>
                <w:rFonts w:ascii="Arial" w:hAnsi="Arial" w:cs="Arial"/>
                <w:spacing w:val="-5"/>
              </w:rPr>
            </w:pPr>
            <w:r w:rsidRPr="009A5087">
              <w:rPr>
                <w:rFonts w:ascii="Arial" w:hAnsi="Arial" w:cs="Arial"/>
                <w:spacing w:val="-5"/>
              </w:rPr>
              <w:t>Please provide a description of the country’s cold chain capacity status and overview of any required cold chain expansion plans, including information on financing. If available, an Effective Vaccine Management (EVM) (or equivalent) assessment report and corresponding improvement plan should be referenced and attached to the application.  Alternatively, an assessment of cold chain capacity with confirmation from WHO and/or UNICEF should be attached.</w:t>
            </w:r>
          </w:p>
          <w:tbl>
            <w:tblPr>
              <w:tblW w:w="9509" w:type="dxa"/>
              <w:tblLayout w:type="fixed"/>
              <w:tblCellMar>
                <w:left w:w="0" w:type="dxa"/>
                <w:right w:w="0" w:type="dxa"/>
              </w:tblCellMar>
              <w:tblLook w:val="0000"/>
            </w:tblPr>
            <w:tblGrid>
              <w:gridCol w:w="9509"/>
            </w:tblGrid>
            <w:tr w:rsidR="00C3658D" w:rsidRPr="0051064F" w:rsidTr="0056279A">
              <w:trPr>
                <w:trHeight w:val="46"/>
              </w:trPr>
              <w:tc>
                <w:tcPr>
                  <w:tcW w:w="9509" w:type="dxa"/>
                </w:tcPr>
                <w:p w:rsidR="00C3658D" w:rsidRPr="0051064F" w:rsidRDefault="00C3658D" w:rsidP="00C3658D">
                  <w:pPr>
                    <w:pStyle w:val="EmptyLayoutCell"/>
                    <w:rPr>
                      <w:lang w:val="en-GB"/>
                    </w:rPr>
                  </w:pPr>
                </w:p>
              </w:tc>
            </w:tr>
            <w:tr w:rsidR="00C3658D" w:rsidRPr="0051064F" w:rsidTr="0056279A">
              <w:trPr>
                <w:trHeight w:val="3533"/>
              </w:trPr>
              <w:tc>
                <w:tcPr>
                  <w:tcW w:w="9509" w:type="dxa"/>
                </w:tcPr>
                <w:p w:rsidR="00E966D6" w:rsidRDefault="00E966D6"/>
                <w:p w:rsidR="00E966D6" w:rsidRDefault="00E966D6"/>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9447"/>
                  </w:tblGrid>
                  <w:tr w:rsidR="00C3658D" w:rsidRPr="0051064F" w:rsidTr="0056279A">
                    <w:trPr>
                      <w:trHeight w:val="1367"/>
                    </w:trPr>
                    <w:tc>
                      <w:tcPr>
                        <w:tcW w:w="9447" w:type="dxa"/>
                        <w:shd w:val="clear" w:color="auto" w:fill="B6DDE8" w:themeFill="accent5" w:themeFillTint="66"/>
                        <w:tcMar>
                          <w:top w:w="40" w:type="dxa"/>
                          <w:left w:w="40" w:type="dxa"/>
                          <w:bottom w:w="40" w:type="dxa"/>
                          <w:right w:w="40" w:type="dxa"/>
                        </w:tcMar>
                        <w:vAlign w:val="center"/>
                      </w:tcPr>
                      <w:p w:rsidR="00C3658D" w:rsidRDefault="00E966D6" w:rsidP="00C3658D">
                        <w:pPr>
                          <w:rPr>
                            <w:lang w:val="en-GB"/>
                          </w:rPr>
                        </w:pPr>
                        <w:r>
                          <w:rPr>
                            <w:lang w:val="en-GB"/>
                          </w:rPr>
                          <w:t xml:space="preserve">        </w:t>
                        </w:r>
                      </w:p>
                      <w:p w:rsidR="00F957C1" w:rsidRPr="0047135E" w:rsidRDefault="00F957C1" w:rsidP="00F957C1">
                        <w:pPr>
                          <w:ind w:firstLine="426"/>
                          <w:jc w:val="both"/>
                          <w:rPr>
                            <w:rFonts w:cs="Arial"/>
                            <w:sz w:val="24"/>
                            <w:szCs w:val="24"/>
                          </w:rPr>
                        </w:pPr>
                        <w:r w:rsidRPr="0047135E">
                          <w:rPr>
                            <w:rFonts w:cs="Arial"/>
                            <w:sz w:val="24"/>
                            <w:szCs w:val="24"/>
                          </w:rPr>
                          <w:t xml:space="preserve">With WHO support, Mongolia conducted the Effective Vaccine Management assessment in August 2012. As a follow-up measure, an Improvement plan was developed based on the assessment results. The main recommendation resulting from the EVM assessment was to install two cold rooms with 40m. </w:t>
                        </w:r>
                        <w:proofErr w:type="gramStart"/>
                        <w:r w:rsidRPr="0047135E">
                          <w:rPr>
                            <w:rFonts w:cs="Arial"/>
                            <w:sz w:val="24"/>
                            <w:szCs w:val="24"/>
                          </w:rPr>
                          <w:t>cubic</w:t>
                        </w:r>
                        <w:proofErr w:type="gramEnd"/>
                        <w:r w:rsidRPr="0047135E">
                          <w:rPr>
                            <w:rFonts w:cs="Arial"/>
                            <w:sz w:val="24"/>
                            <w:szCs w:val="24"/>
                          </w:rPr>
                          <w:t xml:space="preserve"> volume at the National Centre for Communicable Diseases. </w:t>
                        </w:r>
                      </w:p>
                      <w:p w:rsidR="0008013A" w:rsidRPr="0047135E" w:rsidRDefault="0008013A" w:rsidP="00E966D6">
                        <w:pPr>
                          <w:ind w:firstLine="426"/>
                          <w:jc w:val="both"/>
                          <w:rPr>
                            <w:rFonts w:cs="Arial"/>
                            <w:sz w:val="24"/>
                            <w:szCs w:val="24"/>
                          </w:rPr>
                        </w:pPr>
                      </w:p>
                      <w:p w:rsidR="00E966D6" w:rsidRPr="0047135E" w:rsidRDefault="00445168" w:rsidP="00E966D6">
                        <w:pPr>
                          <w:ind w:firstLine="426"/>
                          <w:jc w:val="both"/>
                          <w:rPr>
                            <w:rFonts w:cs="Arial"/>
                            <w:sz w:val="24"/>
                            <w:szCs w:val="24"/>
                          </w:rPr>
                        </w:pPr>
                        <w:r w:rsidRPr="0047135E">
                          <w:rPr>
                            <w:rFonts w:cs="Arial"/>
                            <w:sz w:val="24"/>
                            <w:szCs w:val="24"/>
                          </w:rPr>
                          <w:t xml:space="preserve">In case of new vaccine introduction, the net vaccine storage volume per fully immunized child should be increased by 30-40% more than the current storage capacity. </w:t>
                        </w:r>
                        <w:r w:rsidR="00E966D6" w:rsidRPr="0047135E">
                          <w:rPr>
                            <w:rFonts w:cs="Arial"/>
                            <w:sz w:val="24"/>
                            <w:szCs w:val="24"/>
                          </w:rPr>
                          <w:t xml:space="preserve">In this regard, national EPI developed a proposal to install one more cold room </w:t>
                        </w:r>
                        <w:r w:rsidR="00F957C1" w:rsidRPr="0047135E">
                          <w:rPr>
                            <w:rFonts w:cs="Arial"/>
                            <w:sz w:val="24"/>
                            <w:szCs w:val="24"/>
                          </w:rPr>
                          <w:t>in May</w:t>
                        </w:r>
                        <w:r w:rsidR="00E966D6" w:rsidRPr="0047135E">
                          <w:rPr>
                            <w:rFonts w:cs="Arial"/>
                            <w:sz w:val="24"/>
                            <w:szCs w:val="24"/>
                          </w:rPr>
                          <w:t xml:space="preserve"> 2013</w:t>
                        </w:r>
                        <w:r w:rsidR="00F957C1" w:rsidRPr="0047135E">
                          <w:rPr>
                            <w:rFonts w:cs="Arial"/>
                            <w:sz w:val="24"/>
                            <w:szCs w:val="24"/>
                          </w:rPr>
                          <w:t>. This proposal was</w:t>
                        </w:r>
                        <w:r w:rsidR="00E966D6" w:rsidRPr="0047135E">
                          <w:rPr>
                            <w:rFonts w:cs="Arial"/>
                            <w:sz w:val="24"/>
                            <w:szCs w:val="24"/>
                          </w:rPr>
                          <w:t xml:space="preserve"> submitted it to </w:t>
                        </w:r>
                        <w:proofErr w:type="gramStart"/>
                        <w:r w:rsidR="00E966D6" w:rsidRPr="0047135E">
                          <w:rPr>
                            <w:rFonts w:cs="Arial"/>
                            <w:sz w:val="24"/>
                            <w:szCs w:val="24"/>
                          </w:rPr>
                          <w:t xml:space="preserve">WHO </w:t>
                        </w:r>
                        <w:r w:rsidR="0008013A" w:rsidRPr="0047135E">
                          <w:rPr>
                            <w:rFonts w:cs="Arial"/>
                            <w:sz w:val="24"/>
                            <w:szCs w:val="24"/>
                          </w:rPr>
                          <w:t xml:space="preserve"> in</w:t>
                        </w:r>
                        <w:proofErr w:type="gramEnd"/>
                        <w:r w:rsidR="0008013A" w:rsidRPr="0047135E">
                          <w:rPr>
                            <w:rFonts w:cs="Arial"/>
                            <w:sz w:val="24"/>
                            <w:szCs w:val="24"/>
                          </w:rPr>
                          <w:t xml:space="preserve"> order to seek</w:t>
                        </w:r>
                        <w:r w:rsidR="00E966D6" w:rsidRPr="0047135E">
                          <w:rPr>
                            <w:rFonts w:cs="Arial"/>
                            <w:sz w:val="24"/>
                            <w:szCs w:val="24"/>
                          </w:rPr>
                          <w:t xml:space="preserve"> potential </w:t>
                        </w:r>
                        <w:r w:rsidR="0008013A" w:rsidRPr="0047135E">
                          <w:rPr>
                            <w:rFonts w:cs="Arial"/>
                            <w:sz w:val="24"/>
                            <w:szCs w:val="24"/>
                          </w:rPr>
                          <w:t>donor support</w:t>
                        </w:r>
                        <w:r w:rsidR="00E966D6" w:rsidRPr="0047135E">
                          <w:rPr>
                            <w:rFonts w:cs="Arial"/>
                            <w:sz w:val="24"/>
                            <w:szCs w:val="24"/>
                          </w:rPr>
                          <w:t>. The implementation sta</w:t>
                        </w:r>
                        <w:r w:rsidR="0008013A" w:rsidRPr="0047135E">
                          <w:rPr>
                            <w:rFonts w:cs="Arial"/>
                            <w:sz w:val="24"/>
                            <w:szCs w:val="24"/>
                          </w:rPr>
                          <w:t>t</w:t>
                        </w:r>
                        <w:r w:rsidR="00E966D6" w:rsidRPr="0047135E">
                          <w:rPr>
                            <w:rFonts w:cs="Arial"/>
                            <w:sz w:val="24"/>
                            <w:szCs w:val="24"/>
                          </w:rPr>
                          <w:t>us of the improvement plan as of Aug</w:t>
                        </w:r>
                        <w:r w:rsidR="0008013A" w:rsidRPr="0047135E">
                          <w:rPr>
                            <w:rFonts w:cs="Arial"/>
                            <w:sz w:val="24"/>
                            <w:szCs w:val="24"/>
                          </w:rPr>
                          <w:t xml:space="preserve"> 2013 is attached in the annex</w:t>
                        </w:r>
                        <w:r w:rsidR="00E966D6" w:rsidRPr="0047135E">
                          <w:rPr>
                            <w:rFonts w:cs="Arial"/>
                            <w:sz w:val="24"/>
                            <w:szCs w:val="24"/>
                          </w:rPr>
                          <w:t xml:space="preserve">.  According to the current vaccination schedule, sub-national vaccine storage capacity is sufficient. There is a national replacement plan for vaccine cold chain equipments and devices </w:t>
                        </w:r>
                        <w:r w:rsidRPr="0047135E">
                          <w:rPr>
                            <w:rFonts w:cs="Arial"/>
                            <w:sz w:val="24"/>
                            <w:szCs w:val="24"/>
                          </w:rPr>
                          <w:t>which intends to replace up to 10% of the devices every year (</w:t>
                        </w:r>
                        <w:r w:rsidR="00E966D6" w:rsidRPr="0047135E">
                          <w:rPr>
                            <w:rFonts w:cs="Arial"/>
                            <w:sz w:val="24"/>
                            <w:szCs w:val="24"/>
                          </w:rPr>
                          <w:t>Health Ministe</w:t>
                        </w:r>
                        <w:r w:rsidRPr="0047135E">
                          <w:rPr>
                            <w:rFonts w:cs="Arial"/>
                            <w:sz w:val="24"/>
                            <w:szCs w:val="24"/>
                          </w:rPr>
                          <w:t xml:space="preserve">r’s </w:t>
                        </w:r>
                        <w:r w:rsidR="00E966D6" w:rsidRPr="0047135E">
                          <w:rPr>
                            <w:rFonts w:cs="Arial"/>
                            <w:sz w:val="24"/>
                            <w:szCs w:val="24"/>
                          </w:rPr>
                          <w:t>order 359 dated on Nov 07, 2011</w:t>
                        </w:r>
                        <w:r w:rsidRPr="0047135E">
                          <w:rPr>
                            <w:rFonts w:cs="Arial"/>
                            <w:sz w:val="24"/>
                            <w:szCs w:val="24"/>
                          </w:rPr>
                          <w:t>)</w:t>
                        </w:r>
                        <w:r w:rsidR="00E966D6" w:rsidRPr="0047135E">
                          <w:rPr>
                            <w:rFonts w:cs="Arial"/>
                            <w:sz w:val="24"/>
                            <w:szCs w:val="24"/>
                          </w:rPr>
                          <w:t xml:space="preserve">.  </w:t>
                        </w:r>
                      </w:p>
                      <w:p w:rsidR="00EB77F6" w:rsidRPr="0047135E" w:rsidRDefault="00EB77F6" w:rsidP="00EB77F6">
                        <w:pPr>
                          <w:jc w:val="both"/>
                          <w:rPr>
                            <w:rFonts w:cs="Arial"/>
                            <w:sz w:val="24"/>
                            <w:szCs w:val="24"/>
                          </w:rPr>
                        </w:pPr>
                        <w:r w:rsidRPr="0047135E">
                          <w:rPr>
                            <w:rFonts w:cs="Arial"/>
                            <w:sz w:val="24"/>
                            <w:szCs w:val="24"/>
                          </w:rPr>
                          <w:t xml:space="preserve">         </w:t>
                        </w:r>
                        <w:r w:rsidR="0008013A" w:rsidRPr="0047135E">
                          <w:rPr>
                            <w:rFonts w:cs="Arial"/>
                            <w:sz w:val="24"/>
                            <w:szCs w:val="24"/>
                          </w:rPr>
                          <w:t>The UNICEF country office in Mongolia will develop a communication strategy prio</w:t>
                        </w:r>
                        <w:r w:rsidR="00EF6BFB">
                          <w:rPr>
                            <w:rFonts w:cs="Arial"/>
                            <w:sz w:val="24"/>
                            <w:szCs w:val="24"/>
                          </w:rPr>
                          <w:t xml:space="preserve">r to the PCV introduction and fridge tags for temperature </w:t>
                        </w:r>
                        <w:r w:rsidR="0008013A" w:rsidRPr="0047135E">
                          <w:rPr>
                            <w:rFonts w:cs="Arial"/>
                            <w:sz w:val="24"/>
                            <w:szCs w:val="24"/>
                          </w:rPr>
                          <w:t>monitoring.</w:t>
                        </w:r>
                      </w:p>
                      <w:p w:rsidR="00EB77F6" w:rsidRPr="0047135E" w:rsidRDefault="00EB77F6" w:rsidP="00E966D6">
                        <w:pPr>
                          <w:ind w:firstLine="426"/>
                          <w:jc w:val="both"/>
                          <w:rPr>
                            <w:rFonts w:cs="Arial"/>
                            <w:sz w:val="24"/>
                            <w:szCs w:val="24"/>
                          </w:rPr>
                        </w:pPr>
                      </w:p>
                      <w:p w:rsidR="00C3658D" w:rsidRPr="00FD0B71" w:rsidRDefault="00C3658D" w:rsidP="00FD0B71">
                        <w:pPr>
                          <w:jc w:val="both"/>
                        </w:pPr>
                      </w:p>
                    </w:tc>
                  </w:tr>
                </w:tbl>
                <w:p w:rsidR="00C3658D" w:rsidRPr="0051064F" w:rsidRDefault="00C3658D" w:rsidP="00C3658D">
                  <w:pPr>
                    <w:rPr>
                      <w:lang w:val="en-GB"/>
                    </w:rPr>
                  </w:pPr>
                </w:p>
              </w:tc>
            </w:tr>
          </w:tbl>
          <w:p w:rsidR="00B75CAA" w:rsidRPr="001D5300" w:rsidRDefault="00C3658D" w:rsidP="000D5EAD">
            <w:pPr>
              <w:rPr>
                <w:highlight w:val="yellow"/>
                <w:lang w:val="en-GB"/>
              </w:rPr>
            </w:pPr>
            <w:r w:rsidRPr="0051064F">
              <w:rPr>
                <w:lang w:val="en-GB"/>
              </w:rPr>
              <w:br w:type="page"/>
            </w:r>
          </w:p>
        </w:tc>
      </w:tr>
    </w:tbl>
    <w:p w:rsidR="00F26A24" w:rsidRDefault="00F26A24">
      <w:bookmarkStart w:id="44" w:name="Listofdocumentsattached"/>
      <w:bookmarkEnd w:id="44"/>
    </w:p>
    <w:tbl>
      <w:tblPr>
        <w:tblW w:w="9498" w:type="dxa"/>
        <w:tblLayout w:type="fixed"/>
        <w:tblCellMar>
          <w:left w:w="0" w:type="dxa"/>
          <w:right w:w="0" w:type="dxa"/>
        </w:tblCellMar>
        <w:tblLook w:val="0000"/>
      </w:tblPr>
      <w:tblGrid>
        <w:gridCol w:w="9357"/>
        <w:gridCol w:w="141"/>
      </w:tblGrid>
      <w:tr w:rsidR="00C3658D" w:rsidRPr="009A403E" w:rsidTr="00F26A24">
        <w:tc>
          <w:tcPr>
            <w:tcW w:w="9498" w:type="dxa"/>
            <w:gridSpan w:val="2"/>
          </w:tcPr>
          <w:tbl>
            <w:tblPr>
              <w:tblW w:w="0" w:type="auto"/>
              <w:tblLayout w:type="fixed"/>
              <w:tblCellMar>
                <w:left w:w="0" w:type="dxa"/>
                <w:right w:w="0" w:type="dxa"/>
              </w:tblCellMar>
              <w:tblLook w:val="0000"/>
            </w:tblPr>
            <w:tblGrid>
              <w:gridCol w:w="10771"/>
            </w:tblGrid>
            <w:tr w:rsidR="00C3658D" w:rsidRPr="001D5300" w:rsidTr="003A421A">
              <w:trPr>
                <w:trHeight w:val="260"/>
              </w:trPr>
              <w:tc>
                <w:tcPr>
                  <w:tcW w:w="10771" w:type="dxa"/>
                  <w:tcMar>
                    <w:top w:w="40" w:type="dxa"/>
                    <w:left w:w="40" w:type="dxa"/>
                    <w:bottom w:w="40" w:type="dxa"/>
                    <w:right w:w="40" w:type="dxa"/>
                  </w:tcMar>
                  <w:vAlign w:val="center"/>
                </w:tcPr>
                <w:p w:rsidR="00C3658D" w:rsidRPr="00C3658D" w:rsidRDefault="0056279A" w:rsidP="00041FDD">
                  <w:pPr>
                    <w:pStyle w:val="Heading2"/>
                    <w:rPr>
                      <w:lang w:val="en-GB"/>
                    </w:rPr>
                  </w:pPr>
                  <w:bookmarkStart w:id="45" w:name="_Toc362346310"/>
                  <w:r>
                    <w:rPr>
                      <w:rFonts w:eastAsia="Arial"/>
                    </w:rPr>
                    <w:t>8</w:t>
                  </w:r>
                  <w:r w:rsidR="00041FDD">
                    <w:rPr>
                      <w:rFonts w:eastAsia="Arial"/>
                    </w:rPr>
                    <w:t>.2</w:t>
                  </w:r>
                  <w:r w:rsidR="00C3658D" w:rsidRPr="00041FDD">
                    <w:rPr>
                      <w:rFonts w:eastAsia="Arial"/>
                    </w:rPr>
                    <w:t xml:space="preserve"> Financial sustainability</w:t>
                  </w:r>
                  <w:bookmarkEnd w:id="45"/>
                  <w:r w:rsidR="00C3658D" w:rsidRPr="00C3658D">
                    <w:rPr>
                      <w:rFonts w:ascii="Arial" w:eastAsia="Arial" w:hAnsi="Arial"/>
                      <w:b w:val="0"/>
                      <w:color w:val="365F91"/>
                      <w:sz w:val="24"/>
                      <w:lang w:val="en-GB"/>
                    </w:rPr>
                    <w:t xml:space="preserve"> </w:t>
                  </w:r>
                </w:p>
              </w:tc>
            </w:tr>
          </w:tbl>
          <w:p w:rsidR="00C3658D" w:rsidRPr="001D5300" w:rsidRDefault="00C3658D" w:rsidP="00C3658D">
            <w:pPr>
              <w:rPr>
                <w:highlight w:val="yellow"/>
                <w:lang w:val="en-GB"/>
              </w:rPr>
            </w:pPr>
          </w:p>
        </w:tc>
      </w:tr>
      <w:tr w:rsidR="00C3658D" w:rsidRPr="0051064F" w:rsidTr="00F26A24">
        <w:trPr>
          <w:trHeight w:val="126"/>
        </w:trPr>
        <w:tc>
          <w:tcPr>
            <w:tcW w:w="9498" w:type="dxa"/>
            <w:gridSpan w:val="2"/>
          </w:tcPr>
          <w:tbl>
            <w:tblPr>
              <w:tblW w:w="0" w:type="auto"/>
              <w:tblLayout w:type="fixed"/>
              <w:tblCellMar>
                <w:left w:w="0" w:type="dxa"/>
                <w:right w:w="0" w:type="dxa"/>
              </w:tblCellMar>
              <w:tblLook w:val="0000"/>
            </w:tblPr>
            <w:tblGrid>
              <w:gridCol w:w="9508"/>
            </w:tblGrid>
            <w:tr w:rsidR="00C3658D" w:rsidRPr="0051064F" w:rsidTr="003A421A">
              <w:trPr>
                <w:trHeight w:val="340"/>
              </w:trPr>
              <w:tc>
                <w:tcPr>
                  <w:tcW w:w="9508" w:type="dxa"/>
                </w:tcPr>
                <w:tbl>
                  <w:tblPr>
                    <w:tblW w:w="0" w:type="auto"/>
                    <w:tblLayout w:type="fixed"/>
                    <w:tblCellMar>
                      <w:left w:w="0" w:type="dxa"/>
                      <w:right w:w="0" w:type="dxa"/>
                    </w:tblCellMar>
                    <w:tblLook w:val="0000"/>
                  </w:tblPr>
                  <w:tblGrid>
                    <w:gridCol w:w="9508"/>
                  </w:tblGrid>
                  <w:tr w:rsidR="00C3658D" w:rsidRPr="009748F2" w:rsidTr="003A421A">
                    <w:trPr>
                      <w:trHeight w:val="260"/>
                    </w:trPr>
                    <w:tc>
                      <w:tcPr>
                        <w:tcW w:w="9508" w:type="dxa"/>
                        <w:tcMar>
                          <w:top w:w="40" w:type="dxa"/>
                          <w:left w:w="40" w:type="dxa"/>
                          <w:bottom w:w="40" w:type="dxa"/>
                          <w:right w:w="40" w:type="dxa"/>
                        </w:tcMar>
                        <w:vAlign w:val="center"/>
                      </w:tcPr>
                      <w:p w:rsidR="008A5346" w:rsidRPr="0056279A" w:rsidRDefault="008A5346" w:rsidP="0056279A">
                        <w:pPr>
                          <w:pStyle w:val="ListParagraph"/>
                          <w:ind w:left="0"/>
                          <w:jc w:val="both"/>
                          <w:rPr>
                            <w:rFonts w:ascii="Arial" w:hAnsi="Arial" w:cs="Arial"/>
                            <w:spacing w:val="-5"/>
                          </w:rPr>
                        </w:pPr>
                        <w:r w:rsidRPr="0056279A">
                          <w:rPr>
                            <w:rFonts w:ascii="Arial" w:hAnsi="Arial" w:cs="Arial"/>
                            <w:spacing w:val="-5"/>
                          </w:rPr>
                          <w:t>Eligib</w:t>
                        </w:r>
                        <w:r w:rsidR="00880DD4" w:rsidRPr="0056279A">
                          <w:rPr>
                            <w:rFonts w:ascii="Arial" w:hAnsi="Arial" w:cs="Arial"/>
                            <w:spacing w:val="-5"/>
                          </w:rPr>
                          <w:t>le countries will pay the AMC Tail P</w:t>
                        </w:r>
                        <w:r w:rsidRPr="0056279A">
                          <w:rPr>
                            <w:rFonts w:ascii="Arial" w:hAnsi="Arial" w:cs="Arial"/>
                            <w:spacing w:val="-5"/>
                          </w:rPr>
                          <w:t xml:space="preserve">rice from the outset of the </w:t>
                        </w:r>
                        <w:r w:rsidR="00880DD4" w:rsidRPr="0056279A">
                          <w:rPr>
                            <w:rFonts w:ascii="Arial" w:hAnsi="Arial" w:cs="Arial"/>
                            <w:spacing w:val="-5"/>
                          </w:rPr>
                          <w:t>programme.  Under the AMC, the Tail P</w:t>
                        </w:r>
                        <w:r w:rsidRPr="0056279A">
                          <w:rPr>
                            <w:rFonts w:ascii="Arial" w:hAnsi="Arial" w:cs="Arial"/>
                            <w:spacing w:val="-5"/>
                          </w:rPr>
                          <w:t xml:space="preserve">rice is set at a maximum of US$ 3.50 per dose. In addition, countries will </w:t>
                        </w:r>
                        <w:r w:rsidR="00E731F6" w:rsidRPr="0056279A">
                          <w:rPr>
                            <w:rFonts w:ascii="Arial" w:hAnsi="Arial" w:cs="Arial"/>
                            <w:spacing w:val="-5"/>
                          </w:rPr>
                          <w:t xml:space="preserve">be responsible for </w:t>
                        </w:r>
                        <w:r w:rsidRPr="0056279A">
                          <w:rPr>
                            <w:rFonts w:ascii="Arial" w:hAnsi="Arial" w:cs="Arial"/>
                            <w:spacing w:val="-5"/>
                          </w:rPr>
                          <w:t>pay</w:t>
                        </w:r>
                        <w:r w:rsidR="00E731F6" w:rsidRPr="0056279A">
                          <w:rPr>
                            <w:rFonts w:ascii="Arial" w:hAnsi="Arial" w:cs="Arial"/>
                            <w:spacing w:val="-5"/>
                          </w:rPr>
                          <w:t>ing</w:t>
                        </w:r>
                        <w:r w:rsidRPr="0056279A">
                          <w:rPr>
                            <w:rFonts w:ascii="Arial" w:hAnsi="Arial" w:cs="Arial"/>
                            <w:spacing w:val="-5"/>
                          </w:rPr>
                          <w:t xml:space="preserve"> all </w:t>
                        </w:r>
                        <w:proofErr w:type="spellStart"/>
                        <w:r w:rsidRPr="0056279A">
                          <w:rPr>
                            <w:rFonts w:ascii="Arial" w:hAnsi="Arial" w:cs="Arial"/>
                            <w:spacing w:val="-5"/>
                          </w:rPr>
                          <w:t>fulfillment</w:t>
                        </w:r>
                        <w:proofErr w:type="spellEnd"/>
                        <w:r w:rsidRPr="0056279A">
                          <w:rPr>
                            <w:rFonts w:ascii="Arial" w:hAnsi="Arial" w:cs="Arial"/>
                            <w:spacing w:val="-5"/>
                          </w:rPr>
                          <w:t xml:space="preserve"> costs to UNICEF SD. </w:t>
                        </w:r>
                        <w:proofErr w:type="spellStart"/>
                        <w:r w:rsidRPr="0056279A">
                          <w:rPr>
                            <w:rFonts w:ascii="Arial" w:hAnsi="Arial" w:cs="Arial"/>
                            <w:spacing w:val="-5"/>
                          </w:rPr>
                          <w:t>Fulfillment</w:t>
                        </w:r>
                        <w:proofErr w:type="spellEnd"/>
                        <w:r w:rsidRPr="0056279A">
                          <w:rPr>
                            <w:rFonts w:ascii="Arial" w:hAnsi="Arial" w:cs="Arial"/>
                            <w:spacing w:val="-5"/>
                          </w:rPr>
                          <w:t xml:space="preserve"> costs are the extra costs incurred in supplying vaccines, in addition to the cost of the vaccine itself, and typically includes the cost of syringes, safety boxes and freight. An estimate of these costs </w:t>
                        </w:r>
                        <w:r w:rsidR="00A2360C" w:rsidRPr="0056279A">
                          <w:rPr>
                            <w:rFonts w:ascii="Arial" w:hAnsi="Arial" w:cs="Arial"/>
                            <w:spacing w:val="-5"/>
                          </w:rPr>
                          <w:t xml:space="preserve">will be provided when the spreadsheet in Section </w:t>
                        </w:r>
                        <w:r w:rsidR="00724CB2" w:rsidRPr="0056279A">
                          <w:rPr>
                            <w:rFonts w:ascii="Arial" w:hAnsi="Arial" w:cs="Arial"/>
                            <w:spacing w:val="-5"/>
                          </w:rPr>
                          <w:t xml:space="preserve">7 </w:t>
                        </w:r>
                        <w:r w:rsidR="00A2360C" w:rsidRPr="0056279A">
                          <w:rPr>
                            <w:rFonts w:ascii="Arial" w:hAnsi="Arial" w:cs="Arial"/>
                            <w:spacing w:val="-5"/>
                          </w:rPr>
                          <w:t>is completed with country data.</w:t>
                        </w:r>
                        <w:r w:rsidRPr="0056279A">
                          <w:rPr>
                            <w:rFonts w:ascii="Arial" w:hAnsi="Arial" w:cs="Arial"/>
                            <w:spacing w:val="-5"/>
                          </w:rPr>
                          <w:t xml:space="preserve"> </w:t>
                        </w:r>
                      </w:p>
                      <w:p w:rsidR="008A5346" w:rsidRPr="0056279A" w:rsidRDefault="008A5346" w:rsidP="0056279A">
                        <w:pPr>
                          <w:pStyle w:val="ListParagraph"/>
                          <w:ind w:left="0"/>
                          <w:jc w:val="both"/>
                          <w:rPr>
                            <w:rFonts w:ascii="Arial" w:hAnsi="Arial" w:cs="Arial"/>
                            <w:spacing w:val="-5"/>
                          </w:rPr>
                        </w:pPr>
                      </w:p>
                      <w:p w:rsidR="008A5346" w:rsidRPr="0056279A" w:rsidRDefault="008A5346" w:rsidP="0056279A">
                        <w:pPr>
                          <w:pStyle w:val="ListParagraph"/>
                          <w:ind w:left="0"/>
                          <w:jc w:val="both"/>
                          <w:rPr>
                            <w:rFonts w:ascii="Arial" w:hAnsi="Arial" w:cs="Arial"/>
                            <w:spacing w:val="-5"/>
                          </w:rPr>
                        </w:pPr>
                        <w:r w:rsidRPr="0056279A">
                          <w:rPr>
                            <w:rFonts w:ascii="Arial" w:hAnsi="Arial" w:cs="Arial"/>
                            <w:spacing w:val="-5"/>
                          </w:rPr>
                          <w:t>Given that no Vaccine Introduction Grant will be provided, countries should also provide information as to how vaccine introduction activities will be funded.</w:t>
                        </w:r>
                      </w:p>
                      <w:p w:rsidR="008A5346" w:rsidRPr="0056279A" w:rsidRDefault="008A5346" w:rsidP="0056279A">
                        <w:pPr>
                          <w:pStyle w:val="ListParagraph"/>
                          <w:ind w:left="0"/>
                          <w:jc w:val="both"/>
                          <w:rPr>
                            <w:rFonts w:ascii="Arial" w:hAnsi="Arial" w:cs="Arial"/>
                            <w:spacing w:val="-5"/>
                          </w:rPr>
                        </w:pPr>
                        <w:r w:rsidRPr="0056279A">
                          <w:rPr>
                            <w:rFonts w:ascii="Arial" w:hAnsi="Arial" w:cs="Arial"/>
                            <w:spacing w:val="-5"/>
                          </w:rPr>
                          <w:t xml:space="preserve"> </w:t>
                        </w:r>
                      </w:p>
                      <w:p w:rsidR="0008013A" w:rsidRDefault="0008013A" w:rsidP="0008013A">
                        <w:pPr>
                          <w:jc w:val="both"/>
                          <w:rPr>
                            <w:rFonts w:ascii="Arial" w:hAnsi="Arial" w:cs="Arial"/>
                          </w:rPr>
                        </w:pPr>
                        <w:r>
                          <w:rPr>
                            <w:rFonts w:ascii="Arial" w:hAnsi="Arial" w:cs="Arial"/>
                          </w:rPr>
                          <w:t>The Government investment to the State Immunization Fund has been increasing each year. The Government budget for the State Immunization Fund has increased 17-fold in 2013 compared with 2006, going from 412.7 to 7170 (million MNT). The Ministry of Health of Mongolia has committed to fund the supply and safety injection supplies of PCV by using the State Immunization Fund budget.</w:t>
                        </w:r>
                      </w:p>
                      <w:p w:rsidR="0008013A" w:rsidRDefault="0084252D" w:rsidP="00CD280A">
                        <w:pPr>
                          <w:jc w:val="both"/>
                          <w:rPr>
                            <w:rFonts w:ascii="Arial" w:hAnsi="Arial" w:cs="Arial"/>
                          </w:rPr>
                        </w:pPr>
                        <w:r>
                          <w:rPr>
                            <w:rFonts w:ascii="Arial" w:hAnsi="Arial" w:cs="Arial"/>
                          </w:rPr>
                          <w:t xml:space="preserve">            </w:t>
                        </w:r>
                      </w:p>
                      <w:p w:rsidR="0084252D" w:rsidRPr="0084252D" w:rsidRDefault="0008013A" w:rsidP="00CD280A">
                        <w:pPr>
                          <w:jc w:val="both"/>
                          <w:rPr>
                            <w:rFonts w:ascii="Arial" w:hAnsi="Arial" w:cs="Arial"/>
                          </w:rPr>
                        </w:pPr>
                        <w:r>
                          <w:rPr>
                            <w:rFonts w:ascii="Arial" w:hAnsi="Arial" w:cs="Arial"/>
                          </w:rPr>
                          <w:t>In addition</w:t>
                        </w:r>
                        <w:r w:rsidR="0084252D">
                          <w:rPr>
                            <w:rFonts w:ascii="Arial" w:hAnsi="Arial" w:cs="Arial"/>
                          </w:rPr>
                          <w:t>, t</w:t>
                        </w:r>
                        <w:r w:rsidR="00511BA5">
                          <w:rPr>
                            <w:rFonts w:ascii="Arial" w:hAnsi="Arial" w:cs="Arial"/>
                          </w:rPr>
                          <w:t xml:space="preserve">he scope of the Immunization Fund-funded activities </w:t>
                        </w:r>
                        <w:r>
                          <w:rPr>
                            <w:rFonts w:ascii="Arial" w:hAnsi="Arial" w:cs="Arial"/>
                          </w:rPr>
                          <w:t>will be</w:t>
                        </w:r>
                        <w:r w:rsidR="00511BA5">
                          <w:rPr>
                            <w:rFonts w:ascii="Arial" w:hAnsi="Arial" w:cs="Arial"/>
                          </w:rPr>
                          <w:t xml:space="preserve"> expanded starting from 2013. </w:t>
                        </w:r>
                        <w:r>
                          <w:rPr>
                            <w:rFonts w:ascii="Arial" w:hAnsi="Arial" w:cs="Arial"/>
                          </w:rPr>
                          <w:t>In previous years</w:t>
                        </w:r>
                        <w:r w:rsidR="00511BA5">
                          <w:rPr>
                            <w:rFonts w:ascii="Arial" w:hAnsi="Arial" w:cs="Arial"/>
                          </w:rPr>
                          <w:t>, the State Immunization Fund was used only for two kinds of activities</w:t>
                        </w:r>
                        <w:r>
                          <w:rPr>
                            <w:rFonts w:ascii="Arial" w:hAnsi="Arial" w:cs="Arial"/>
                          </w:rPr>
                          <w:t>, namely</w:t>
                        </w:r>
                        <w:r w:rsidR="00511BA5">
                          <w:rPr>
                            <w:rFonts w:ascii="Arial" w:hAnsi="Arial" w:cs="Arial"/>
                          </w:rPr>
                          <w:t xml:space="preserve"> vaccine procurement and vaccine distribution within the country</w:t>
                        </w:r>
                        <w:r>
                          <w:rPr>
                            <w:rFonts w:ascii="Arial" w:hAnsi="Arial" w:cs="Arial"/>
                          </w:rPr>
                          <w:t>. Currently, the</w:t>
                        </w:r>
                        <w:r w:rsidR="00511BA5">
                          <w:rPr>
                            <w:rFonts w:ascii="Arial" w:hAnsi="Arial" w:cs="Arial"/>
                          </w:rPr>
                          <w:t xml:space="preserve"> </w:t>
                        </w:r>
                        <w:r w:rsidR="007B7E4E">
                          <w:rPr>
                            <w:rFonts w:ascii="Arial" w:hAnsi="Arial" w:cs="Arial"/>
                          </w:rPr>
                          <w:t>Fund can support immunization-related operational costs such</w:t>
                        </w:r>
                        <w:r>
                          <w:rPr>
                            <w:rFonts w:ascii="Arial" w:hAnsi="Arial" w:cs="Arial"/>
                          </w:rPr>
                          <w:t xml:space="preserve"> as</w:t>
                        </w:r>
                        <w:r w:rsidR="007B7E4E">
                          <w:rPr>
                            <w:rFonts w:ascii="Arial" w:hAnsi="Arial" w:cs="Arial"/>
                          </w:rPr>
                          <w:t xml:space="preserve"> trainings, IEC activities, survey and research. </w:t>
                        </w:r>
                        <w:r>
                          <w:rPr>
                            <w:rFonts w:ascii="Arial" w:hAnsi="Arial" w:cs="Arial"/>
                          </w:rPr>
                          <w:t>Preparation</w:t>
                        </w:r>
                        <w:r w:rsidR="00EB77F6" w:rsidRPr="0084252D">
                          <w:rPr>
                            <w:rFonts w:ascii="Arial" w:hAnsi="Arial" w:cs="Arial"/>
                          </w:rPr>
                          <w:t xml:space="preserve"> for</w:t>
                        </w:r>
                        <w:r>
                          <w:rPr>
                            <w:rFonts w:ascii="Arial" w:hAnsi="Arial" w:cs="Arial"/>
                          </w:rPr>
                          <w:t xml:space="preserve"> the</w:t>
                        </w:r>
                        <w:r w:rsidR="00EB77F6" w:rsidRPr="0084252D">
                          <w:rPr>
                            <w:rFonts w:ascii="Arial" w:hAnsi="Arial" w:cs="Arial"/>
                          </w:rPr>
                          <w:t xml:space="preserve"> nationwide </w:t>
                        </w:r>
                        <w:r>
                          <w:rPr>
                            <w:rFonts w:ascii="Arial" w:hAnsi="Arial" w:cs="Arial"/>
                          </w:rPr>
                          <w:t>PCV introduction will start in</w:t>
                        </w:r>
                        <w:r w:rsidR="00EB77F6" w:rsidRPr="0084252D">
                          <w:rPr>
                            <w:rFonts w:ascii="Arial" w:hAnsi="Arial" w:cs="Arial"/>
                          </w:rPr>
                          <w:t xml:space="preserve"> Jan 2015 and</w:t>
                        </w:r>
                        <w:r>
                          <w:rPr>
                            <w:rFonts w:ascii="Arial" w:hAnsi="Arial" w:cs="Arial"/>
                          </w:rPr>
                          <w:t xml:space="preserve"> will</w:t>
                        </w:r>
                        <w:r w:rsidR="00EB77F6" w:rsidRPr="0084252D">
                          <w:rPr>
                            <w:rFonts w:ascii="Arial" w:hAnsi="Arial" w:cs="Arial"/>
                          </w:rPr>
                          <w:t xml:space="preserve"> be funded by the State Immunization Fund. </w:t>
                        </w:r>
                      </w:p>
                      <w:p w:rsidR="00CD280A" w:rsidRPr="00D66A6C" w:rsidRDefault="0084252D" w:rsidP="00CD280A">
                        <w:pPr>
                          <w:jc w:val="both"/>
                          <w:rPr>
                            <w:rFonts w:ascii="Arial" w:hAnsi="Arial" w:cs="Arial"/>
                            <w:lang w:val="mn-MN"/>
                          </w:rPr>
                        </w:pPr>
                        <w:r>
                          <w:rPr>
                            <w:rFonts w:ascii="Arial" w:hAnsi="Arial" w:cs="Arial"/>
                          </w:rPr>
                          <w:t xml:space="preserve">                 </w:t>
                        </w:r>
                        <w:r w:rsidR="0008013A">
                          <w:rPr>
                            <w:rFonts w:ascii="Arial" w:hAnsi="Arial" w:cs="Arial"/>
                          </w:rPr>
                          <w:t xml:space="preserve">The Immunization Fund budget includes a </w:t>
                        </w:r>
                        <w:r w:rsidR="00511BA5" w:rsidRPr="0084252D">
                          <w:rPr>
                            <w:rFonts w:ascii="Arial" w:hAnsi="Arial" w:cs="Arial"/>
                          </w:rPr>
                          <w:t xml:space="preserve">line item for hepatitis A vaccines. </w:t>
                        </w:r>
                        <w:r w:rsidR="0008013A">
                          <w:rPr>
                            <w:rFonts w:ascii="Arial" w:hAnsi="Arial" w:cs="Arial"/>
                          </w:rPr>
                          <w:t>The</w:t>
                        </w:r>
                        <w:r w:rsidR="00511BA5" w:rsidRPr="0084252D">
                          <w:rPr>
                            <w:rFonts w:ascii="Arial" w:hAnsi="Arial" w:cs="Arial"/>
                          </w:rPr>
                          <w:t xml:space="preserve"> reduction of </w:t>
                        </w:r>
                        <w:r>
                          <w:rPr>
                            <w:rFonts w:ascii="Arial" w:hAnsi="Arial" w:cs="Arial"/>
                          </w:rPr>
                          <w:t xml:space="preserve">a </w:t>
                        </w:r>
                        <w:r w:rsidR="00511BA5" w:rsidRPr="0084252D">
                          <w:rPr>
                            <w:rFonts w:ascii="Arial" w:hAnsi="Arial" w:cs="Arial"/>
                          </w:rPr>
                          <w:t>vaccination dose from two to one and reduction of the domestic tender price for hepatitis A vaccines</w:t>
                        </w:r>
                        <w:r w:rsidR="0008013A">
                          <w:rPr>
                            <w:rFonts w:ascii="Arial" w:hAnsi="Arial" w:cs="Arial"/>
                          </w:rPr>
                          <w:t xml:space="preserve"> have resulted</w:t>
                        </w:r>
                        <w:r w:rsidR="00511BA5" w:rsidRPr="0084252D">
                          <w:rPr>
                            <w:rFonts w:ascii="Arial" w:hAnsi="Arial" w:cs="Arial"/>
                          </w:rPr>
                          <w:t xml:space="preserve"> </w:t>
                        </w:r>
                        <w:r w:rsidR="0008013A">
                          <w:rPr>
                            <w:rFonts w:ascii="Arial" w:hAnsi="Arial" w:cs="Arial"/>
                          </w:rPr>
                          <w:t>in savings</w:t>
                        </w:r>
                        <w:r w:rsidR="00511BA5" w:rsidRPr="0084252D">
                          <w:rPr>
                            <w:rFonts w:ascii="Arial" w:hAnsi="Arial" w:cs="Arial"/>
                          </w:rPr>
                          <w:t xml:space="preserve"> around US$1 million. </w:t>
                        </w:r>
                        <w:r>
                          <w:rPr>
                            <w:rFonts w:ascii="Arial" w:hAnsi="Arial" w:cs="Arial"/>
                          </w:rPr>
                          <w:t>Th</w:t>
                        </w:r>
                        <w:r w:rsidR="0008013A">
                          <w:rPr>
                            <w:rFonts w:ascii="Arial" w:hAnsi="Arial" w:cs="Arial"/>
                          </w:rPr>
                          <w:t>ese savings</w:t>
                        </w:r>
                        <w:r>
                          <w:rPr>
                            <w:rFonts w:ascii="Arial" w:hAnsi="Arial" w:cs="Arial"/>
                          </w:rPr>
                          <w:t xml:space="preserve"> allow </w:t>
                        </w:r>
                        <w:r w:rsidR="0008013A">
                          <w:rPr>
                            <w:rFonts w:ascii="Arial" w:hAnsi="Arial" w:cs="Arial"/>
                          </w:rPr>
                          <w:t>for</w:t>
                        </w:r>
                        <w:r>
                          <w:rPr>
                            <w:rFonts w:ascii="Arial" w:hAnsi="Arial" w:cs="Arial"/>
                          </w:rPr>
                          <w:t xml:space="preserve"> </w:t>
                        </w:r>
                        <w:r w:rsidR="0008013A">
                          <w:rPr>
                            <w:rFonts w:ascii="Arial" w:hAnsi="Arial" w:cs="Arial"/>
                          </w:rPr>
                          <w:t xml:space="preserve">the </w:t>
                        </w:r>
                        <w:r w:rsidR="00CF48AF">
                          <w:rPr>
                            <w:rFonts w:ascii="Arial" w:hAnsi="Arial" w:cs="Arial"/>
                          </w:rPr>
                          <w:t>fund</w:t>
                        </w:r>
                        <w:r w:rsidR="0008013A">
                          <w:rPr>
                            <w:rFonts w:ascii="Arial" w:hAnsi="Arial" w:cs="Arial"/>
                          </w:rPr>
                          <w:t>ing of</w:t>
                        </w:r>
                        <w:r w:rsidR="00CF48AF">
                          <w:rPr>
                            <w:rFonts w:ascii="Arial" w:hAnsi="Arial" w:cs="Arial"/>
                          </w:rPr>
                          <w:t xml:space="preserve"> the nationwide PCV introduction preparatory activities including PCV13 procurement. . </w:t>
                        </w:r>
                      </w:p>
                      <w:p w:rsidR="0056279A" w:rsidRDefault="0056279A" w:rsidP="0056279A">
                        <w:pPr>
                          <w:pStyle w:val="ListParagraph"/>
                          <w:ind w:left="0"/>
                          <w:jc w:val="both"/>
                          <w:rPr>
                            <w:rFonts w:ascii="Arial" w:hAnsi="Arial" w:cs="Arial"/>
                            <w:spacing w:val="-5"/>
                          </w:rPr>
                        </w:pPr>
                      </w:p>
                      <w:p w:rsidR="00C3658D" w:rsidRPr="009748F2" w:rsidRDefault="00C3658D" w:rsidP="0056279A">
                        <w:pPr>
                          <w:pStyle w:val="ListParagraph"/>
                          <w:ind w:left="0"/>
                          <w:jc w:val="both"/>
                          <w:rPr>
                            <w:rFonts w:ascii="Arial" w:eastAsia="Arial" w:hAnsi="Arial" w:cs="Arial"/>
                            <w:color w:val="000000"/>
                          </w:rPr>
                        </w:pPr>
                        <w:r w:rsidRPr="0056279A">
                          <w:rPr>
                            <w:rFonts w:ascii="Arial" w:hAnsi="Arial" w:cs="Arial"/>
                            <w:spacing w:val="-5"/>
                          </w:rPr>
                          <w:t>Please provide a summary of the multi-year financial requirements for the pneumococcal vaccines and how these requirements will be met.</w:t>
                        </w:r>
                        <w:r w:rsidRPr="009748F2">
                          <w:rPr>
                            <w:rFonts w:ascii="Arial" w:eastAsia="Arial" w:hAnsi="Arial" w:cs="Arial"/>
                            <w:color w:val="000000"/>
                          </w:rPr>
                          <w:t xml:space="preserve"> </w:t>
                        </w:r>
                      </w:p>
                    </w:tc>
                  </w:tr>
                  <w:tr w:rsidR="0084252D" w:rsidRPr="009748F2" w:rsidTr="003A421A">
                    <w:trPr>
                      <w:trHeight w:val="260"/>
                    </w:trPr>
                    <w:tc>
                      <w:tcPr>
                        <w:tcW w:w="9508" w:type="dxa"/>
                        <w:tcMar>
                          <w:top w:w="40" w:type="dxa"/>
                          <w:left w:w="40" w:type="dxa"/>
                          <w:bottom w:w="40" w:type="dxa"/>
                          <w:right w:w="40" w:type="dxa"/>
                        </w:tcMar>
                        <w:vAlign w:val="center"/>
                      </w:tcPr>
                      <w:p w:rsidR="0084252D" w:rsidRPr="0056279A" w:rsidRDefault="0084252D" w:rsidP="0056279A">
                        <w:pPr>
                          <w:pStyle w:val="ListParagraph"/>
                          <w:ind w:left="0"/>
                          <w:jc w:val="both"/>
                          <w:rPr>
                            <w:rFonts w:ascii="Arial" w:hAnsi="Arial" w:cs="Arial"/>
                            <w:spacing w:val="-5"/>
                          </w:rPr>
                        </w:pPr>
                      </w:p>
                    </w:tc>
                  </w:tr>
                </w:tbl>
                <w:p w:rsidR="00C3658D" w:rsidRPr="0051064F" w:rsidRDefault="00C3658D" w:rsidP="00C3658D">
                  <w:pPr>
                    <w:rPr>
                      <w:lang w:val="en-GB"/>
                    </w:rPr>
                  </w:pPr>
                </w:p>
              </w:tc>
            </w:tr>
            <w:tr w:rsidR="00C3658D" w:rsidRPr="0051064F" w:rsidTr="003A421A">
              <w:trPr>
                <w:trHeight w:val="79"/>
              </w:trPr>
              <w:tc>
                <w:tcPr>
                  <w:tcW w:w="9508" w:type="dxa"/>
                </w:tcPr>
                <w:p w:rsidR="00C3658D" w:rsidRPr="0051064F" w:rsidRDefault="00C3658D" w:rsidP="00C3658D">
                  <w:pPr>
                    <w:pStyle w:val="EmptyLayoutCell"/>
                    <w:rPr>
                      <w:lang w:val="en-GB"/>
                    </w:rPr>
                  </w:pPr>
                </w:p>
              </w:tc>
            </w:tr>
            <w:tr w:rsidR="00C3658D" w:rsidRPr="0051064F" w:rsidTr="003A421A">
              <w:trPr>
                <w:trHeight w:val="340"/>
              </w:trPr>
              <w:tc>
                <w:tcPr>
                  <w:tcW w:w="9508" w:type="dxa"/>
                </w:tcPr>
                <w:p w:rsidR="00C3658D" w:rsidRDefault="00C3658D" w:rsidP="00C3658D"/>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9381"/>
                  </w:tblGrid>
                  <w:tr w:rsidR="00C3658D" w:rsidRPr="0051064F" w:rsidTr="0047135E">
                    <w:trPr>
                      <w:trHeight w:val="2471"/>
                    </w:trPr>
                    <w:tc>
                      <w:tcPr>
                        <w:tcW w:w="9381" w:type="dxa"/>
                        <w:shd w:val="clear" w:color="auto" w:fill="B6DDE8" w:themeFill="accent5" w:themeFillTint="66"/>
                        <w:tcMar>
                          <w:top w:w="40" w:type="dxa"/>
                          <w:left w:w="40" w:type="dxa"/>
                          <w:bottom w:w="40" w:type="dxa"/>
                          <w:right w:w="40" w:type="dxa"/>
                        </w:tcMar>
                        <w:vAlign w:val="center"/>
                      </w:tcPr>
                      <w:p w:rsidR="00CF48AF" w:rsidRPr="0047135E" w:rsidRDefault="0008013A" w:rsidP="00CF48AF">
                        <w:pPr>
                          <w:jc w:val="both"/>
                          <w:rPr>
                            <w:rFonts w:cs="Arial"/>
                            <w:sz w:val="22"/>
                            <w:szCs w:val="22"/>
                          </w:rPr>
                        </w:pPr>
                        <w:r w:rsidRPr="0047135E">
                          <w:rPr>
                            <w:rFonts w:cs="Arial"/>
                            <w:sz w:val="22"/>
                            <w:szCs w:val="22"/>
                          </w:rPr>
                          <w:lastRenderedPageBreak/>
                          <w:t xml:space="preserve">The </w:t>
                        </w:r>
                        <w:r w:rsidR="00CF48AF" w:rsidRPr="0047135E">
                          <w:rPr>
                            <w:rFonts w:cs="Arial"/>
                            <w:sz w:val="22"/>
                            <w:szCs w:val="22"/>
                          </w:rPr>
                          <w:t>Comprehensive Multi-Year Plan on Immunization (</w:t>
                        </w:r>
                        <w:proofErr w:type="spellStart"/>
                        <w:r w:rsidR="00CF48AF" w:rsidRPr="0047135E">
                          <w:rPr>
                            <w:rFonts w:cs="Arial"/>
                            <w:sz w:val="22"/>
                            <w:szCs w:val="22"/>
                          </w:rPr>
                          <w:t>cMYP</w:t>
                        </w:r>
                        <w:proofErr w:type="spellEnd"/>
                        <w:r w:rsidR="00CF48AF" w:rsidRPr="0047135E">
                          <w:rPr>
                            <w:rFonts w:cs="Arial"/>
                            <w:sz w:val="22"/>
                            <w:szCs w:val="22"/>
                          </w:rPr>
                          <w:t xml:space="preserve">) of Mongolia was initially developed in 2007 for 2008-2012 and revised in 2011 for 2012-2015. </w:t>
                        </w:r>
                      </w:p>
                      <w:p w:rsidR="0008013A" w:rsidRPr="0047135E" w:rsidRDefault="0008013A" w:rsidP="00CF48AF">
                        <w:pPr>
                          <w:jc w:val="both"/>
                          <w:rPr>
                            <w:rFonts w:cs="Arial"/>
                            <w:sz w:val="22"/>
                            <w:szCs w:val="22"/>
                          </w:rPr>
                        </w:pPr>
                      </w:p>
                      <w:p w:rsidR="00B41D07" w:rsidRPr="0047135E" w:rsidRDefault="00CF48AF" w:rsidP="00CF48AF">
                        <w:pPr>
                          <w:jc w:val="both"/>
                          <w:rPr>
                            <w:rFonts w:cs="Arial"/>
                            <w:sz w:val="22"/>
                            <w:szCs w:val="22"/>
                          </w:rPr>
                        </w:pPr>
                        <w:r w:rsidRPr="0047135E">
                          <w:rPr>
                            <w:rFonts w:cs="Arial"/>
                            <w:sz w:val="22"/>
                            <w:szCs w:val="22"/>
                          </w:rPr>
                          <w:t>In relation with</w:t>
                        </w:r>
                        <w:r w:rsidR="001D1F46" w:rsidRPr="0047135E">
                          <w:rPr>
                            <w:rFonts w:cs="Arial"/>
                            <w:sz w:val="22"/>
                            <w:szCs w:val="22"/>
                          </w:rPr>
                          <w:t xml:space="preserve"> the change of the new vaccine introduction date, </w:t>
                        </w:r>
                        <w:proofErr w:type="spellStart"/>
                        <w:r w:rsidRPr="0047135E">
                          <w:rPr>
                            <w:rFonts w:cs="Arial"/>
                            <w:sz w:val="22"/>
                            <w:szCs w:val="22"/>
                          </w:rPr>
                          <w:t>cMYP</w:t>
                        </w:r>
                        <w:proofErr w:type="spellEnd"/>
                        <w:r w:rsidRPr="0047135E">
                          <w:rPr>
                            <w:rFonts w:cs="Arial"/>
                            <w:sz w:val="22"/>
                            <w:szCs w:val="22"/>
                          </w:rPr>
                          <w:t xml:space="preserve"> has been just revised in 2013</w:t>
                        </w:r>
                        <w:r w:rsidR="00F44C7A" w:rsidRPr="0047135E">
                          <w:rPr>
                            <w:rFonts w:cs="Arial"/>
                            <w:sz w:val="22"/>
                            <w:szCs w:val="22"/>
                          </w:rPr>
                          <w:t xml:space="preserve"> to include </w:t>
                        </w:r>
                        <w:proofErr w:type="gramStart"/>
                        <w:r w:rsidR="00F44C7A" w:rsidRPr="0047135E">
                          <w:rPr>
                            <w:rFonts w:cs="Arial"/>
                            <w:sz w:val="22"/>
                            <w:szCs w:val="22"/>
                          </w:rPr>
                          <w:t xml:space="preserve">PCV </w:t>
                        </w:r>
                        <w:r w:rsidRPr="0047135E">
                          <w:rPr>
                            <w:rFonts w:cs="Arial"/>
                            <w:sz w:val="22"/>
                            <w:szCs w:val="22"/>
                          </w:rPr>
                          <w:t xml:space="preserve"> for</w:t>
                        </w:r>
                        <w:proofErr w:type="gramEnd"/>
                        <w:r w:rsidRPr="0047135E">
                          <w:rPr>
                            <w:rFonts w:cs="Arial"/>
                            <w:sz w:val="22"/>
                            <w:szCs w:val="22"/>
                          </w:rPr>
                          <w:t xml:space="preserve"> 2014-201</w:t>
                        </w:r>
                        <w:r w:rsidR="001D1F46" w:rsidRPr="0047135E">
                          <w:rPr>
                            <w:rFonts w:cs="Arial"/>
                            <w:sz w:val="22"/>
                            <w:szCs w:val="22"/>
                          </w:rPr>
                          <w:t>9</w:t>
                        </w:r>
                        <w:r w:rsidRPr="0047135E">
                          <w:rPr>
                            <w:rFonts w:cs="Arial"/>
                            <w:sz w:val="22"/>
                            <w:szCs w:val="22"/>
                          </w:rPr>
                          <w:t>. (</w:t>
                        </w:r>
                        <w:proofErr w:type="gramStart"/>
                        <w:r w:rsidRPr="0047135E">
                          <w:rPr>
                            <w:rFonts w:cs="Arial"/>
                            <w:sz w:val="22"/>
                            <w:szCs w:val="22"/>
                          </w:rPr>
                          <w:t>please</w:t>
                        </w:r>
                        <w:proofErr w:type="gramEnd"/>
                        <w:r w:rsidRPr="0047135E">
                          <w:rPr>
                            <w:rFonts w:cs="Arial"/>
                            <w:sz w:val="22"/>
                            <w:szCs w:val="22"/>
                          </w:rPr>
                          <w:t xml:space="preserve"> refer the a</w:t>
                        </w:r>
                        <w:r w:rsidR="00043DC8" w:rsidRPr="0047135E">
                          <w:rPr>
                            <w:rFonts w:cs="Arial"/>
                            <w:sz w:val="22"/>
                            <w:szCs w:val="22"/>
                          </w:rPr>
                          <w:t>nnex</w:t>
                        </w:r>
                        <w:r w:rsidR="00B41D07" w:rsidRPr="0047135E">
                          <w:rPr>
                            <w:rFonts w:cs="Arial"/>
                            <w:sz w:val="22"/>
                            <w:szCs w:val="22"/>
                          </w:rPr>
                          <w:t xml:space="preserve"> for more details). The revised </w:t>
                        </w:r>
                        <w:proofErr w:type="spellStart"/>
                        <w:r w:rsidR="00B41D07" w:rsidRPr="0047135E">
                          <w:rPr>
                            <w:rFonts w:cs="Arial"/>
                            <w:sz w:val="22"/>
                            <w:szCs w:val="22"/>
                          </w:rPr>
                          <w:t>cMYP</w:t>
                        </w:r>
                        <w:proofErr w:type="spellEnd"/>
                        <w:r w:rsidR="00B41D07" w:rsidRPr="0047135E">
                          <w:rPr>
                            <w:rFonts w:cs="Arial"/>
                            <w:sz w:val="22"/>
                            <w:szCs w:val="22"/>
                          </w:rPr>
                          <w:t xml:space="preserve"> for 2014-2019 is in line with the National </w:t>
                        </w:r>
                        <w:proofErr w:type="spellStart"/>
                        <w:r w:rsidR="00B41D07" w:rsidRPr="0047135E">
                          <w:rPr>
                            <w:rFonts w:cs="Arial"/>
                            <w:sz w:val="22"/>
                            <w:szCs w:val="22"/>
                          </w:rPr>
                          <w:t>Programme</w:t>
                        </w:r>
                        <w:proofErr w:type="spellEnd"/>
                        <w:r w:rsidR="00B41D07" w:rsidRPr="0047135E">
                          <w:rPr>
                            <w:rFonts w:cs="Arial"/>
                            <w:sz w:val="22"/>
                            <w:szCs w:val="22"/>
                          </w:rPr>
                          <w:t xml:space="preserve"> on Communicable Diseases Control. </w:t>
                        </w:r>
                      </w:p>
                      <w:p w:rsidR="001D1F46" w:rsidRPr="0047135E" w:rsidRDefault="001D1F46" w:rsidP="00CF48AF">
                        <w:pPr>
                          <w:jc w:val="both"/>
                          <w:rPr>
                            <w:rFonts w:cs="Arial"/>
                            <w:sz w:val="22"/>
                            <w:szCs w:val="22"/>
                          </w:rPr>
                        </w:pPr>
                      </w:p>
                      <w:p w:rsidR="001D1F46" w:rsidRPr="0047135E" w:rsidRDefault="001D1F46" w:rsidP="00CF48AF">
                        <w:pPr>
                          <w:jc w:val="both"/>
                          <w:rPr>
                            <w:rFonts w:cs="Arial"/>
                            <w:sz w:val="22"/>
                            <w:szCs w:val="22"/>
                          </w:rPr>
                        </w:pPr>
                        <w:r w:rsidRPr="0047135E">
                          <w:rPr>
                            <w:rFonts w:cs="Arial"/>
                            <w:sz w:val="22"/>
                            <w:szCs w:val="22"/>
                          </w:rPr>
                          <w:t xml:space="preserve">Currently Government of Mongolia is funding all routine EPI antigens except </w:t>
                        </w:r>
                        <w:r w:rsidR="0008013A" w:rsidRPr="0047135E">
                          <w:rPr>
                            <w:rFonts w:cs="Arial"/>
                            <w:sz w:val="22"/>
                            <w:szCs w:val="22"/>
                          </w:rPr>
                          <w:t>for the</w:t>
                        </w:r>
                        <w:r w:rsidRPr="0047135E">
                          <w:rPr>
                            <w:rFonts w:cs="Arial"/>
                            <w:sz w:val="22"/>
                            <w:szCs w:val="22"/>
                          </w:rPr>
                          <w:t xml:space="preserve"> </w:t>
                        </w:r>
                        <w:proofErr w:type="spellStart"/>
                        <w:r w:rsidRPr="0047135E">
                          <w:rPr>
                            <w:rFonts w:cs="Arial"/>
                            <w:sz w:val="22"/>
                            <w:szCs w:val="22"/>
                          </w:rPr>
                          <w:t>penta-valent</w:t>
                        </w:r>
                        <w:proofErr w:type="spellEnd"/>
                        <w:r w:rsidRPr="0047135E">
                          <w:rPr>
                            <w:rFonts w:cs="Arial"/>
                            <w:sz w:val="22"/>
                            <w:szCs w:val="22"/>
                          </w:rPr>
                          <w:t xml:space="preserve"> vaccines which are co-funded by GAVI </w:t>
                        </w:r>
                        <w:r w:rsidR="0008013A" w:rsidRPr="0047135E">
                          <w:rPr>
                            <w:rFonts w:cs="Arial"/>
                            <w:sz w:val="22"/>
                            <w:szCs w:val="22"/>
                          </w:rPr>
                          <w:t>unti</w:t>
                        </w:r>
                        <w:r w:rsidRPr="0047135E">
                          <w:rPr>
                            <w:rFonts w:cs="Arial"/>
                            <w:sz w:val="22"/>
                            <w:szCs w:val="22"/>
                          </w:rPr>
                          <w:t xml:space="preserve">l 2015. </w:t>
                        </w:r>
                      </w:p>
                      <w:p w:rsidR="00C3658D" w:rsidRPr="00043DC8" w:rsidRDefault="00C3658D" w:rsidP="00043DC8">
                        <w:pPr>
                          <w:jc w:val="both"/>
                          <w:rPr>
                            <w:rFonts w:ascii="Arial" w:hAnsi="Arial" w:cs="Arial"/>
                          </w:rPr>
                        </w:pPr>
                      </w:p>
                    </w:tc>
                  </w:tr>
                </w:tbl>
                <w:p w:rsidR="00C3658D" w:rsidRPr="0051064F" w:rsidRDefault="00C3658D" w:rsidP="00C3658D">
                  <w:pPr>
                    <w:rPr>
                      <w:lang w:val="en-GB"/>
                    </w:rPr>
                  </w:pPr>
                </w:p>
              </w:tc>
            </w:tr>
          </w:tbl>
          <w:p w:rsidR="00C3658D" w:rsidRPr="00C3658D" w:rsidRDefault="00C3658D" w:rsidP="00C3658D">
            <w:pPr>
              <w:rPr>
                <w:lang w:val="en-GB"/>
              </w:rPr>
            </w:pPr>
            <w:r>
              <w:rPr>
                <w:lang w:val="en-GB"/>
              </w:rPr>
              <w:lastRenderedPageBreak/>
              <w:br w:type="page"/>
            </w:r>
          </w:p>
        </w:tc>
      </w:tr>
      <w:tr w:rsidR="00C3658D" w:rsidRPr="001D5300" w:rsidTr="00F26A24">
        <w:trPr>
          <w:gridAfter w:val="1"/>
          <w:wAfter w:w="141" w:type="dxa"/>
        </w:trPr>
        <w:tc>
          <w:tcPr>
            <w:tcW w:w="9357" w:type="dxa"/>
          </w:tcPr>
          <w:tbl>
            <w:tblPr>
              <w:tblW w:w="0" w:type="auto"/>
              <w:tblLayout w:type="fixed"/>
              <w:tblCellMar>
                <w:left w:w="0" w:type="dxa"/>
                <w:right w:w="0" w:type="dxa"/>
              </w:tblCellMar>
              <w:tblLook w:val="0000"/>
            </w:tblPr>
            <w:tblGrid>
              <w:gridCol w:w="10771"/>
            </w:tblGrid>
            <w:tr w:rsidR="00C3658D" w:rsidRPr="001D5300" w:rsidTr="00C3658D">
              <w:trPr>
                <w:trHeight w:val="260"/>
              </w:trPr>
              <w:tc>
                <w:tcPr>
                  <w:tcW w:w="10771" w:type="dxa"/>
                  <w:tcMar>
                    <w:top w:w="40" w:type="dxa"/>
                    <w:left w:w="40" w:type="dxa"/>
                    <w:bottom w:w="40" w:type="dxa"/>
                    <w:right w:w="40" w:type="dxa"/>
                  </w:tcMar>
                  <w:vAlign w:val="center"/>
                </w:tcPr>
                <w:p w:rsidR="00C3658D" w:rsidRPr="00C3658D" w:rsidRDefault="0056279A" w:rsidP="00041FDD">
                  <w:pPr>
                    <w:pStyle w:val="Heading2"/>
                    <w:rPr>
                      <w:lang w:val="en-GB"/>
                    </w:rPr>
                  </w:pPr>
                  <w:bookmarkStart w:id="46" w:name="_Toc362346311"/>
                  <w:r>
                    <w:rPr>
                      <w:rFonts w:eastAsia="Arial"/>
                    </w:rPr>
                    <w:lastRenderedPageBreak/>
                    <w:t>8</w:t>
                  </w:r>
                  <w:r w:rsidR="009748F2">
                    <w:rPr>
                      <w:rFonts w:eastAsia="Arial"/>
                    </w:rPr>
                    <w:t>.3 Stakeholder</w:t>
                  </w:r>
                  <w:r w:rsidR="00C3658D" w:rsidRPr="00041FDD">
                    <w:rPr>
                      <w:rFonts w:eastAsia="Arial"/>
                    </w:rPr>
                    <w:t>s</w:t>
                  </w:r>
                  <w:r w:rsidR="009748F2">
                    <w:rPr>
                      <w:rFonts w:eastAsia="Arial"/>
                    </w:rPr>
                    <w:t>’</w:t>
                  </w:r>
                  <w:r w:rsidR="00C3658D" w:rsidRPr="00041FDD">
                    <w:rPr>
                      <w:rFonts w:eastAsia="Arial"/>
                    </w:rPr>
                    <w:t xml:space="preserve"> involvement in proposal development</w:t>
                  </w:r>
                  <w:bookmarkEnd w:id="46"/>
                  <w:r w:rsidR="00C3658D" w:rsidRPr="00C3658D">
                    <w:rPr>
                      <w:rFonts w:ascii="Arial" w:eastAsia="Arial" w:hAnsi="Arial"/>
                      <w:b w:val="0"/>
                      <w:color w:val="365F91"/>
                      <w:sz w:val="24"/>
                      <w:lang w:val="en-GB"/>
                    </w:rPr>
                    <w:t xml:space="preserve"> </w:t>
                  </w:r>
                </w:p>
              </w:tc>
            </w:tr>
          </w:tbl>
          <w:p w:rsidR="00C3658D" w:rsidRPr="001D5300" w:rsidRDefault="00C3658D" w:rsidP="00C3658D">
            <w:pPr>
              <w:rPr>
                <w:highlight w:val="yellow"/>
                <w:lang w:val="en-GB"/>
              </w:rPr>
            </w:pPr>
          </w:p>
        </w:tc>
      </w:tr>
      <w:tr w:rsidR="00C3658D" w:rsidRPr="001D5300" w:rsidTr="00F26A24">
        <w:trPr>
          <w:gridAfter w:val="1"/>
          <w:wAfter w:w="141" w:type="dxa"/>
          <w:trHeight w:val="126"/>
        </w:trPr>
        <w:tc>
          <w:tcPr>
            <w:tcW w:w="9357" w:type="dxa"/>
          </w:tcPr>
          <w:tbl>
            <w:tblPr>
              <w:tblW w:w="0" w:type="auto"/>
              <w:tblLayout w:type="fixed"/>
              <w:tblCellMar>
                <w:left w:w="0" w:type="dxa"/>
                <w:right w:w="0" w:type="dxa"/>
              </w:tblCellMar>
              <w:tblLook w:val="0000"/>
            </w:tblPr>
            <w:tblGrid>
              <w:gridCol w:w="9508"/>
            </w:tblGrid>
            <w:tr w:rsidR="00C3658D" w:rsidRPr="0051064F" w:rsidTr="00C3658D">
              <w:trPr>
                <w:trHeight w:val="340"/>
              </w:trPr>
              <w:tc>
                <w:tcPr>
                  <w:tcW w:w="9508" w:type="dxa"/>
                </w:tcPr>
                <w:tbl>
                  <w:tblPr>
                    <w:tblW w:w="0" w:type="auto"/>
                    <w:tblLayout w:type="fixed"/>
                    <w:tblCellMar>
                      <w:left w:w="0" w:type="dxa"/>
                      <w:right w:w="0" w:type="dxa"/>
                    </w:tblCellMar>
                    <w:tblLook w:val="0000"/>
                  </w:tblPr>
                  <w:tblGrid>
                    <w:gridCol w:w="9253"/>
                  </w:tblGrid>
                  <w:tr w:rsidR="00C3658D" w:rsidRPr="0051064F" w:rsidTr="0056279A">
                    <w:trPr>
                      <w:trHeight w:val="265"/>
                    </w:trPr>
                    <w:tc>
                      <w:tcPr>
                        <w:tcW w:w="9253" w:type="dxa"/>
                        <w:tcMar>
                          <w:top w:w="40" w:type="dxa"/>
                          <w:left w:w="40" w:type="dxa"/>
                          <w:bottom w:w="40" w:type="dxa"/>
                          <w:right w:w="40" w:type="dxa"/>
                        </w:tcMar>
                        <w:vAlign w:val="center"/>
                      </w:tcPr>
                      <w:p w:rsidR="00C3658D" w:rsidRPr="00C3658D" w:rsidRDefault="00C3658D" w:rsidP="0056279A">
                        <w:pPr>
                          <w:pStyle w:val="ListParagraph"/>
                          <w:ind w:left="0"/>
                          <w:jc w:val="both"/>
                          <w:rPr>
                            <w:rFonts w:ascii="Arial" w:eastAsia="Arial" w:hAnsi="Arial"/>
                            <w:color w:val="000000"/>
                          </w:rPr>
                        </w:pPr>
                        <w:r w:rsidRPr="0056279A">
                          <w:rPr>
                            <w:rFonts w:ascii="Arial" w:hAnsi="Arial" w:cs="Arial"/>
                            <w:spacing w:val="-5"/>
                          </w:rPr>
                          <w:t>Please provide an overview of the stakeholders’ participation in developing this proposal. This should include a reference to the meeting of the ICC or equivalent, during which the proposal was endorsed.  The minutes of the endorsement meeting endorsing should also be attached.</w:t>
                        </w:r>
                      </w:p>
                    </w:tc>
                  </w:tr>
                </w:tbl>
                <w:p w:rsidR="00C3658D" w:rsidRPr="0051064F" w:rsidRDefault="00C3658D" w:rsidP="00C3658D">
                  <w:pPr>
                    <w:rPr>
                      <w:lang w:val="en-GB"/>
                    </w:rPr>
                  </w:pPr>
                </w:p>
              </w:tc>
            </w:tr>
            <w:tr w:rsidR="00C3658D" w:rsidRPr="0051064F" w:rsidTr="00C3658D">
              <w:trPr>
                <w:trHeight w:val="79"/>
              </w:trPr>
              <w:tc>
                <w:tcPr>
                  <w:tcW w:w="9508" w:type="dxa"/>
                </w:tcPr>
                <w:p w:rsidR="00C3658D" w:rsidRPr="0051064F" w:rsidRDefault="00C3658D" w:rsidP="00C3658D">
                  <w:pPr>
                    <w:pStyle w:val="EmptyLayoutCell"/>
                    <w:rPr>
                      <w:lang w:val="en-GB"/>
                    </w:rPr>
                  </w:pPr>
                </w:p>
              </w:tc>
            </w:tr>
            <w:tr w:rsidR="00C3658D" w:rsidRPr="0051064F" w:rsidTr="00C3658D">
              <w:trPr>
                <w:trHeight w:val="340"/>
              </w:trPr>
              <w:tc>
                <w:tcPr>
                  <w:tcW w:w="9508" w:type="dxa"/>
                </w:tcPr>
                <w:p w:rsidR="00C3658D" w:rsidRDefault="00C3658D" w:rsidP="00C3658D"/>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9351"/>
                  </w:tblGrid>
                  <w:tr w:rsidR="00C3658D" w:rsidRPr="0051064F" w:rsidTr="00652112">
                    <w:trPr>
                      <w:trHeight w:val="2435"/>
                    </w:trPr>
                    <w:tc>
                      <w:tcPr>
                        <w:tcW w:w="9351" w:type="dxa"/>
                        <w:shd w:val="clear" w:color="auto" w:fill="B6DDE8" w:themeFill="accent5" w:themeFillTint="66"/>
                        <w:tcMar>
                          <w:top w:w="40" w:type="dxa"/>
                          <w:left w:w="40" w:type="dxa"/>
                          <w:bottom w:w="40" w:type="dxa"/>
                          <w:right w:w="40" w:type="dxa"/>
                        </w:tcMar>
                        <w:vAlign w:val="center"/>
                      </w:tcPr>
                      <w:p w:rsidR="00652112" w:rsidRPr="0047135E" w:rsidRDefault="00652112" w:rsidP="00652112">
                        <w:pPr>
                          <w:jc w:val="both"/>
                          <w:rPr>
                            <w:rFonts w:cs="Arial"/>
                            <w:sz w:val="24"/>
                            <w:szCs w:val="24"/>
                          </w:rPr>
                        </w:pPr>
                        <w:r>
                          <w:rPr>
                            <w:rFonts w:ascii="Arial" w:hAnsi="Arial" w:cs="Arial"/>
                          </w:rPr>
                          <w:t xml:space="preserve">        </w:t>
                        </w:r>
                        <w:r w:rsidRPr="0047135E">
                          <w:rPr>
                            <w:rFonts w:cs="Arial"/>
                            <w:sz w:val="24"/>
                            <w:szCs w:val="24"/>
                          </w:rPr>
                          <w:t>PCV application for GAVI involves ICC members such as WHO and UNICEF country offices in Mongolia. WHO is supporting surveillance for IBD including PCV impact evaluation in the selected city-districts in collaboration with Melbourne University research team and</w:t>
                        </w:r>
                        <w:r w:rsidR="0008013A" w:rsidRPr="0047135E">
                          <w:rPr>
                            <w:rFonts w:cs="Arial"/>
                            <w:sz w:val="24"/>
                            <w:szCs w:val="24"/>
                          </w:rPr>
                          <w:t xml:space="preserve"> based on the results from</w:t>
                        </w:r>
                        <w:r w:rsidRPr="0047135E">
                          <w:rPr>
                            <w:rFonts w:cs="Arial"/>
                            <w:sz w:val="24"/>
                            <w:szCs w:val="24"/>
                          </w:rPr>
                          <w:t xml:space="preserve"> the cost-effectiveness analysis for </w:t>
                        </w:r>
                        <w:proofErr w:type="gramStart"/>
                        <w:r w:rsidRPr="0047135E">
                          <w:rPr>
                            <w:rFonts w:cs="Arial"/>
                            <w:sz w:val="24"/>
                            <w:szCs w:val="24"/>
                          </w:rPr>
                          <w:t>PCV.</w:t>
                        </w:r>
                        <w:proofErr w:type="gramEnd"/>
                        <w:r w:rsidRPr="0047135E">
                          <w:rPr>
                            <w:rFonts w:cs="Arial"/>
                            <w:sz w:val="24"/>
                            <w:szCs w:val="24"/>
                          </w:rPr>
                          <w:t xml:space="preserve"> Also, WPRO is seeking for potential donors </w:t>
                        </w:r>
                        <w:r w:rsidR="0008013A" w:rsidRPr="0047135E">
                          <w:rPr>
                            <w:rFonts w:cs="Arial"/>
                            <w:sz w:val="24"/>
                            <w:szCs w:val="24"/>
                          </w:rPr>
                          <w:t>to</w:t>
                        </w:r>
                        <w:r w:rsidRPr="0047135E">
                          <w:rPr>
                            <w:rFonts w:cs="Arial"/>
                            <w:sz w:val="24"/>
                            <w:szCs w:val="24"/>
                          </w:rPr>
                          <w:t xml:space="preserve"> support the extension of the central vaccine storage. </w:t>
                        </w:r>
                        <w:r w:rsidR="009A625D" w:rsidRPr="0047135E">
                          <w:rPr>
                            <w:rFonts w:cs="Arial"/>
                            <w:sz w:val="24"/>
                            <w:szCs w:val="24"/>
                          </w:rPr>
                          <w:t xml:space="preserve">The UNICEF country office in Mongolia will develop a communication strategy prior to the PCV introduction and </w:t>
                        </w:r>
                        <w:r w:rsidR="00D05376" w:rsidRPr="0047135E">
                          <w:rPr>
                            <w:rFonts w:cs="Arial"/>
                            <w:sz w:val="24"/>
                            <w:szCs w:val="24"/>
                          </w:rPr>
                          <w:t xml:space="preserve">procure fridge tags </w:t>
                        </w:r>
                        <w:r w:rsidR="009A625D" w:rsidRPr="0047135E">
                          <w:rPr>
                            <w:rFonts w:cs="Arial"/>
                            <w:sz w:val="24"/>
                            <w:szCs w:val="24"/>
                          </w:rPr>
                          <w:t>for vaccine temperature monitoring</w:t>
                        </w:r>
                        <w:r w:rsidR="00D05376" w:rsidRPr="0047135E">
                          <w:rPr>
                            <w:rFonts w:cs="Arial"/>
                            <w:sz w:val="24"/>
                            <w:szCs w:val="24"/>
                          </w:rPr>
                          <w:t>.</w:t>
                        </w:r>
                      </w:p>
                      <w:p w:rsidR="00041FDD" w:rsidRPr="0047135E" w:rsidRDefault="00652112" w:rsidP="00C3658D">
                        <w:pPr>
                          <w:rPr>
                            <w:sz w:val="24"/>
                            <w:szCs w:val="24"/>
                            <w:lang w:val="en-GB"/>
                          </w:rPr>
                        </w:pPr>
                        <w:r w:rsidRPr="0047135E">
                          <w:rPr>
                            <w:rFonts w:cs="Arial"/>
                            <w:sz w:val="24"/>
                            <w:szCs w:val="24"/>
                          </w:rPr>
                          <w:t xml:space="preserve">The proposal </w:t>
                        </w:r>
                        <w:r w:rsidR="009A625D" w:rsidRPr="0047135E">
                          <w:rPr>
                            <w:rFonts w:cs="Arial"/>
                            <w:sz w:val="24"/>
                            <w:szCs w:val="24"/>
                          </w:rPr>
                          <w:t>was discussed and approved by ICC on 11 September 2013.</w:t>
                        </w:r>
                      </w:p>
                      <w:p w:rsidR="00041FDD" w:rsidRPr="0051064F" w:rsidRDefault="00041FDD" w:rsidP="00C3658D">
                        <w:pPr>
                          <w:rPr>
                            <w:lang w:val="en-GB"/>
                          </w:rPr>
                        </w:pPr>
                      </w:p>
                    </w:tc>
                  </w:tr>
                </w:tbl>
                <w:p w:rsidR="00C3658D" w:rsidRPr="0051064F" w:rsidRDefault="00C3658D" w:rsidP="00C3658D">
                  <w:pPr>
                    <w:rPr>
                      <w:lang w:val="en-GB"/>
                    </w:rPr>
                  </w:pPr>
                </w:p>
              </w:tc>
            </w:tr>
          </w:tbl>
          <w:p w:rsidR="00C3658D" w:rsidRPr="001D5300" w:rsidRDefault="00C3658D" w:rsidP="000D5EAD">
            <w:pPr>
              <w:rPr>
                <w:highlight w:val="yellow"/>
                <w:lang w:val="en-GB"/>
              </w:rPr>
            </w:pPr>
            <w:r w:rsidRPr="0051064F">
              <w:rPr>
                <w:lang w:val="en-GB"/>
              </w:rPr>
              <w:br w:type="page"/>
            </w:r>
          </w:p>
        </w:tc>
      </w:tr>
    </w:tbl>
    <w:p w:rsidR="000D5EAD" w:rsidRPr="000D5EAD" w:rsidRDefault="0056279A" w:rsidP="000D5EAD">
      <w:pPr>
        <w:pStyle w:val="Heading2"/>
        <w:rPr>
          <w:rFonts w:eastAsia="Arial"/>
        </w:rPr>
      </w:pPr>
      <w:bookmarkStart w:id="47" w:name="_Toc362346312"/>
      <w:r>
        <w:rPr>
          <w:rFonts w:eastAsia="Arial"/>
        </w:rPr>
        <w:t>8</w:t>
      </w:r>
      <w:r w:rsidR="000D5EAD">
        <w:rPr>
          <w:rFonts w:eastAsia="Arial"/>
        </w:rPr>
        <w:t xml:space="preserve">.4 </w:t>
      </w:r>
      <w:r w:rsidR="000D5EAD" w:rsidRPr="000D5EAD">
        <w:rPr>
          <w:rFonts w:eastAsia="Arial"/>
        </w:rPr>
        <w:t>Lessons learned</w:t>
      </w:r>
      <w:bookmarkEnd w:id="47"/>
    </w:p>
    <w:p w:rsidR="000D5EAD" w:rsidRPr="0056279A" w:rsidRDefault="000D5EAD" w:rsidP="0056279A">
      <w:pPr>
        <w:pStyle w:val="ListParagraph"/>
        <w:ind w:left="0"/>
        <w:jc w:val="both"/>
        <w:rPr>
          <w:rFonts w:ascii="Arial" w:hAnsi="Arial" w:cs="Arial"/>
          <w:spacing w:val="-5"/>
        </w:rPr>
      </w:pPr>
      <w:r w:rsidRPr="0056279A">
        <w:rPr>
          <w:rFonts w:ascii="Arial" w:hAnsi="Arial" w:cs="Arial"/>
          <w:spacing w:val="-5"/>
        </w:rPr>
        <w:t>If new or under-used vaccines have already been introduced in your country, please give details of the lessons learned from previous introduction(s) specifically for: storage capacity, protection from accidental freezing, staff training, cold chain, logistics, coverage and drop-out rates, wastage rate, etc., and suggest action points or actions taken to address them. Please refer to previous Post Introduction Evaluations (PIE), if applicable.</w:t>
      </w:r>
    </w:p>
    <w:p w:rsidR="000D5EAD" w:rsidRDefault="000D5EAD" w:rsidP="000D5EAD">
      <w:pPr>
        <w:pStyle w:val="EmptyLayoutCell"/>
        <w:rPr>
          <w:rFonts w:ascii="Arial" w:eastAsia="Arial" w:hAnsi="Arial"/>
          <w:color w:val="000000"/>
          <w:sz w:val="22"/>
          <w:lang w:val="en-GB"/>
        </w:rPr>
      </w:pPr>
    </w:p>
    <w:tbl>
      <w:tblPr>
        <w:tblW w:w="0" w:type="auto"/>
        <w:tblCellMar>
          <w:left w:w="0" w:type="dxa"/>
          <w:right w:w="0" w:type="dxa"/>
        </w:tblCellMar>
        <w:tblLook w:val="0000"/>
      </w:tblPr>
      <w:tblGrid>
        <w:gridCol w:w="4720"/>
        <w:gridCol w:w="4717"/>
      </w:tblGrid>
      <w:tr w:rsidR="000D5EAD" w:rsidRPr="009A403E" w:rsidTr="002B1ED7">
        <w:trPr>
          <w:trHeight w:val="260"/>
        </w:trPr>
        <w:tc>
          <w:tcPr>
            <w:tcW w:w="4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D5EAD" w:rsidRPr="009A403E" w:rsidRDefault="000D5EAD" w:rsidP="007F4133">
            <w:pPr>
              <w:jc w:val="center"/>
              <w:rPr>
                <w:lang w:val="en-GB"/>
              </w:rPr>
            </w:pPr>
            <w:r w:rsidRPr="009A403E">
              <w:rPr>
                <w:rFonts w:ascii="Arial" w:eastAsia="Arial" w:hAnsi="Arial"/>
                <w:b/>
                <w:color w:val="000000"/>
                <w:lang w:val="en-GB"/>
              </w:rPr>
              <w:t>Lessons Learned</w:t>
            </w:r>
          </w:p>
        </w:tc>
        <w:tc>
          <w:tcPr>
            <w:tcW w:w="47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D5EAD" w:rsidRPr="009A403E" w:rsidRDefault="000D5EAD" w:rsidP="007F4133">
            <w:pPr>
              <w:jc w:val="center"/>
              <w:rPr>
                <w:lang w:val="en-GB"/>
              </w:rPr>
            </w:pPr>
            <w:r w:rsidRPr="009A403E">
              <w:rPr>
                <w:rFonts w:ascii="Arial" w:eastAsia="Arial" w:hAnsi="Arial"/>
                <w:b/>
                <w:color w:val="000000"/>
                <w:lang w:val="en-GB"/>
              </w:rPr>
              <w:t>Action Points</w:t>
            </w:r>
          </w:p>
        </w:tc>
      </w:tr>
      <w:tr w:rsidR="000D5EAD" w:rsidRPr="009A403E" w:rsidTr="002B1ED7">
        <w:trPr>
          <w:trHeight w:val="260"/>
        </w:trPr>
        <w:tc>
          <w:tcPr>
            <w:tcW w:w="472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1425E3" w:rsidRPr="0047135E" w:rsidRDefault="00652112" w:rsidP="001425E3">
            <w:pPr>
              <w:jc w:val="both"/>
              <w:rPr>
                <w:rFonts w:cs="Arial"/>
                <w:sz w:val="24"/>
                <w:szCs w:val="24"/>
              </w:rPr>
            </w:pPr>
            <w:r w:rsidRPr="0047135E">
              <w:rPr>
                <w:rFonts w:cs="Arial"/>
                <w:sz w:val="24"/>
                <w:szCs w:val="24"/>
              </w:rPr>
              <w:t>One of lesson</w:t>
            </w:r>
            <w:r w:rsidR="009A625D" w:rsidRPr="0047135E">
              <w:rPr>
                <w:rFonts w:cs="Arial"/>
                <w:sz w:val="24"/>
                <w:szCs w:val="24"/>
              </w:rPr>
              <w:t>s</w:t>
            </w:r>
            <w:r w:rsidRPr="0047135E">
              <w:rPr>
                <w:rFonts w:cs="Arial"/>
                <w:sz w:val="24"/>
                <w:szCs w:val="24"/>
              </w:rPr>
              <w:t xml:space="preserve"> learnt from HPV pilot introduction in 2 city-districts and 2 provinces targeting girls </w:t>
            </w:r>
            <w:r w:rsidR="009A625D" w:rsidRPr="0047135E">
              <w:rPr>
                <w:rFonts w:cs="Arial"/>
                <w:sz w:val="24"/>
                <w:szCs w:val="24"/>
              </w:rPr>
              <w:t>between</w:t>
            </w:r>
            <w:r w:rsidRPr="0047135E">
              <w:rPr>
                <w:rFonts w:cs="Arial"/>
                <w:sz w:val="24"/>
                <w:szCs w:val="24"/>
              </w:rPr>
              <w:t xml:space="preserve"> 11-14 years old was to</w:t>
            </w:r>
            <w:r w:rsidR="009A625D" w:rsidRPr="0047135E">
              <w:rPr>
                <w:rFonts w:cs="Arial"/>
                <w:sz w:val="24"/>
                <w:szCs w:val="24"/>
              </w:rPr>
              <w:t xml:space="preserve"> that there is a need to</w:t>
            </w:r>
            <w:r w:rsidRPr="0047135E">
              <w:rPr>
                <w:rFonts w:cs="Arial"/>
                <w:sz w:val="24"/>
                <w:szCs w:val="24"/>
              </w:rPr>
              <w:t xml:space="preserve"> intensify and ensure adequate preparation for any new vaccine introduction. </w:t>
            </w:r>
          </w:p>
        </w:tc>
        <w:tc>
          <w:tcPr>
            <w:tcW w:w="4717"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9A625D" w:rsidRPr="0047135E" w:rsidRDefault="009A625D" w:rsidP="009A625D">
            <w:pPr>
              <w:jc w:val="both"/>
              <w:rPr>
                <w:rFonts w:cs="Arial"/>
                <w:sz w:val="24"/>
                <w:szCs w:val="24"/>
              </w:rPr>
            </w:pPr>
            <w:r w:rsidRPr="0047135E">
              <w:rPr>
                <w:rFonts w:cs="Arial"/>
                <w:sz w:val="24"/>
                <w:szCs w:val="24"/>
              </w:rPr>
              <w:t>The UNICEF country office in Mongolia will develop a communication strategy prior to the PCV introduction and an innovative method for vaccine temperature monitoring</w:t>
            </w:r>
          </w:p>
          <w:p w:rsidR="000D5EAD" w:rsidRPr="0047135E" w:rsidRDefault="000D5EAD" w:rsidP="007F4133">
            <w:pPr>
              <w:jc w:val="center"/>
              <w:rPr>
                <w:rFonts w:eastAsia="Arial"/>
                <w:color w:val="000000"/>
                <w:sz w:val="24"/>
                <w:szCs w:val="24"/>
              </w:rPr>
            </w:pPr>
          </w:p>
        </w:tc>
      </w:tr>
      <w:tr w:rsidR="001425E3" w:rsidRPr="009A403E" w:rsidTr="002B1ED7">
        <w:trPr>
          <w:trHeight w:val="260"/>
        </w:trPr>
        <w:tc>
          <w:tcPr>
            <w:tcW w:w="472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1425E3" w:rsidRPr="0047135E" w:rsidRDefault="001425E3" w:rsidP="000A7504">
            <w:pPr>
              <w:jc w:val="center"/>
              <w:rPr>
                <w:rFonts w:eastAsia="Arial"/>
                <w:color w:val="000000"/>
                <w:sz w:val="24"/>
                <w:szCs w:val="24"/>
                <w:lang w:val="en-GB"/>
              </w:rPr>
            </w:pPr>
            <w:r w:rsidRPr="0047135E">
              <w:rPr>
                <w:rFonts w:eastAsia="Arial"/>
                <w:color w:val="000000"/>
                <w:sz w:val="24"/>
                <w:szCs w:val="24"/>
                <w:lang w:val="en-GB"/>
              </w:rPr>
              <w:t xml:space="preserve">To have background information of new vaccines introduced in other countries with focus on anti-vaccination movements. </w:t>
            </w:r>
          </w:p>
        </w:tc>
        <w:tc>
          <w:tcPr>
            <w:tcW w:w="4717"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1425E3" w:rsidRPr="0047135E" w:rsidRDefault="009A625D" w:rsidP="000A7504">
            <w:pPr>
              <w:jc w:val="center"/>
              <w:rPr>
                <w:rFonts w:eastAsia="Arial"/>
                <w:color w:val="000000"/>
                <w:sz w:val="24"/>
                <w:szCs w:val="24"/>
                <w:lang w:val="en-GB"/>
              </w:rPr>
            </w:pPr>
            <w:r w:rsidRPr="0047135E">
              <w:rPr>
                <w:rFonts w:eastAsia="Arial"/>
                <w:color w:val="000000"/>
                <w:sz w:val="24"/>
                <w:szCs w:val="24"/>
                <w:lang w:val="en-GB"/>
              </w:rPr>
              <w:t>D</w:t>
            </w:r>
            <w:r w:rsidR="001425E3" w:rsidRPr="0047135E">
              <w:rPr>
                <w:rFonts w:eastAsia="Arial"/>
                <w:color w:val="000000"/>
                <w:sz w:val="24"/>
                <w:szCs w:val="24"/>
                <w:lang w:val="en-GB"/>
              </w:rPr>
              <w:t>evelop FAQs on PCV vaccination importance for the general public an</w:t>
            </w:r>
            <w:r w:rsidRPr="0047135E">
              <w:rPr>
                <w:rFonts w:eastAsia="Arial"/>
                <w:color w:val="000000"/>
                <w:sz w:val="24"/>
                <w:szCs w:val="24"/>
                <w:lang w:val="en-GB"/>
              </w:rPr>
              <w:t>d broadcast through mass media and awareness-raising campaigns.</w:t>
            </w:r>
          </w:p>
        </w:tc>
      </w:tr>
      <w:tr w:rsidR="001425E3" w:rsidRPr="009A403E" w:rsidTr="002B1ED7">
        <w:trPr>
          <w:trHeight w:val="260"/>
        </w:trPr>
        <w:tc>
          <w:tcPr>
            <w:tcW w:w="472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967CC0" w:rsidRPr="0047135E" w:rsidRDefault="001425E3" w:rsidP="00967CC0">
            <w:pPr>
              <w:jc w:val="both"/>
              <w:rPr>
                <w:rFonts w:eastAsia="Arial"/>
                <w:color w:val="000000"/>
                <w:sz w:val="24"/>
                <w:szCs w:val="24"/>
                <w:lang w:val="en-GB"/>
              </w:rPr>
            </w:pPr>
            <w:r w:rsidRPr="0047135E">
              <w:rPr>
                <w:rFonts w:eastAsia="Arial"/>
                <w:color w:val="000000"/>
                <w:sz w:val="24"/>
                <w:szCs w:val="24"/>
                <w:lang w:val="en-GB"/>
              </w:rPr>
              <w:t xml:space="preserve">PIE for HPV pilot vaccination was </w:t>
            </w:r>
            <w:r w:rsidR="009A625D" w:rsidRPr="0047135E">
              <w:rPr>
                <w:rFonts w:eastAsia="Arial"/>
                <w:color w:val="000000"/>
                <w:sz w:val="24"/>
                <w:szCs w:val="24"/>
                <w:lang w:val="en-GB"/>
              </w:rPr>
              <w:t>finalized</w:t>
            </w:r>
            <w:r w:rsidR="00967CC0" w:rsidRPr="0047135E">
              <w:rPr>
                <w:rFonts w:eastAsia="Arial"/>
                <w:color w:val="000000"/>
                <w:sz w:val="24"/>
                <w:szCs w:val="24"/>
                <w:lang w:val="en-GB"/>
              </w:rPr>
              <w:t xml:space="preserve"> in Sep 2012 with WHO support</w:t>
            </w:r>
            <w:r w:rsidR="009A625D" w:rsidRPr="0047135E">
              <w:rPr>
                <w:rFonts w:eastAsia="Arial"/>
                <w:color w:val="000000"/>
                <w:sz w:val="24"/>
                <w:szCs w:val="24"/>
                <w:lang w:val="en-GB"/>
              </w:rPr>
              <w:t>. One of the main recommendations, provided that:</w:t>
            </w:r>
            <w:r w:rsidR="00967CC0" w:rsidRPr="0047135E">
              <w:rPr>
                <w:rFonts w:eastAsia="Arial"/>
                <w:color w:val="000000"/>
                <w:sz w:val="24"/>
                <w:szCs w:val="24"/>
                <w:lang w:val="en-GB"/>
              </w:rPr>
              <w:t xml:space="preserve"> </w:t>
            </w:r>
          </w:p>
          <w:p w:rsidR="001425E3" w:rsidRPr="0047135E" w:rsidRDefault="001425E3" w:rsidP="00967CC0">
            <w:pPr>
              <w:jc w:val="both"/>
              <w:rPr>
                <w:rFonts w:eastAsia="Arial"/>
                <w:color w:val="000000"/>
                <w:sz w:val="24"/>
                <w:szCs w:val="24"/>
                <w:lang w:val="en-GB"/>
              </w:rPr>
            </w:pPr>
            <w:r w:rsidRPr="0047135E">
              <w:rPr>
                <w:rFonts w:eastAsia="Arial"/>
                <w:color w:val="000000"/>
                <w:sz w:val="24"/>
                <w:szCs w:val="24"/>
                <w:lang w:val="en-GB"/>
              </w:rPr>
              <w:t xml:space="preserve"> </w:t>
            </w:r>
            <w:r w:rsidR="00967CC0" w:rsidRPr="0047135E">
              <w:rPr>
                <w:rFonts w:eastAsia="Arial"/>
                <w:color w:val="000000"/>
                <w:sz w:val="24"/>
                <w:szCs w:val="24"/>
                <w:lang w:val="en-GB"/>
              </w:rPr>
              <w:t>“</w:t>
            </w:r>
            <w:r w:rsidR="00967CC0" w:rsidRPr="0047135E">
              <w:rPr>
                <w:sz w:val="24"/>
                <w:szCs w:val="24"/>
              </w:rPr>
              <w:t>Districts and provinces should develop an annual plan for supervision of health care providers in their area using the NCCD’S guidelines for supportive supervision”</w:t>
            </w:r>
          </w:p>
        </w:tc>
        <w:tc>
          <w:tcPr>
            <w:tcW w:w="4717"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40" w:type="dxa"/>
              <w:left w:w="40" w:type="dxa"/>
              <w:bottom w:w="40" w:type="dxa"/>
              <w:right w:w="40" w:type="dxa"/>
            </w:tcMar>
            <w:vAlign w:val="center"/>
          </w:tcPr>
          <w:p w:rsidR="001425E3" w:rsidRPr="0047135E" w:rsidRDefault="00783987" w:rsidP="009A625D">
            <w:pPr>
              <w:jc w:val="center"/>
              <w:rPr>
                <w:rFonts w:eastAsia="Arial"/>
                <w:color w:val="000000"/>
                <w:sz w:val="24"/>
                <w:szCs w:val="24"/>
                <w:lang w:val="en-GB"/>
              </w:rPr>
            </w:pPr>
            <w:proofErr w:type="spellStart"/>
            <w:r w:rsidRPr="0047135E">
              <w:rPr>
                <w:rFonts w:eastAsia="Arial"/>
                <w:color w:val="000000"/>
                <w:sz w:val="24"/>
                <w:szCs w:val="24"/>
                <w:lang w:val="en-GB"/>
              </w:rPr>
              <w:t>MoH</w:t>
            </w:r>
            <w:proofErr w:type="spellEnd"/>
            <w:r w:rsidRPr="0047135E">
              <w:rPr>
                <w:rFonts w:eastAsia="Arial"/>
                <w:color w:val="000000"/>
                <w:sz w:val="24"/>
                <w:szCs w:val="24"/>
                <w:lang w:val="en-GB"/>
              </w:rPr>
              <w:t xml:space="preserve">, NCCD will </w:t>
            </w:r>
            <w:r w:rsidR="009A625D" w:rsidRPr="0047135E">
              <w:rPr>
                <w:rFonts w:eastAsia="Arial"/>
                <w:color w:val="000000"/>
                <w:sz w:val="24"/>
                <w:szCs w:val="24"/>
                <w:lang w:val="en-GB"/>
              </w:rPr>
              <w:t>focus on</w:t>
            </w:r>
            <w:r w:rsidRPr="0047135E">
              <w:rPr>
                <w:rFonts w:eastAsia="Arial"/>
                <w:color w:val="000000"/>
                <w:sz w:val="24"/>
                <w:szCs w:val="24"/>
                <w:lang w:val="en-GB"/>
              </w:rPr>
              <w:t xml:space="preserve"> the supervision</w:t>
            </w:r>
            <w:r w:rsidR="009A625D" w:rsidRPr="0047135E">
              <w:rPr>
                <w:rFonts w:eastAsia="Arial"/>
                <w:color w:val="000000"/>
                <w:sz w:val="24"/>
                <w:szCs w:val="24"/>
                <w:lang w:val="en-GB"/>
              </w:rPr>
              <w:t xml:space="preserve"> of preparatory activities and progress on vaccine administration in</w:t>
            </w:r>
            <w:r w:rsidRPr="0047135E">
              <w:rPr>
                <w:rFonts w:eastAsia="Arial"/>
                <w:color w:val="000000"/>
                <w:sz w:val="24"/>
                <w:szCs w:val="24"/>
                <w:lang w:val="en-GB"/>
              </w:rPr>
              <w:t xml:space="preserve"> districts and provinces. </w:t>
            </w:r>
          </w:p>
        </w:tc>
      </w:tr>
    </w:tbl>
    <w:p w:rsidR="000D5EAD" w:rsidRDefault="002B1ED7">
      <w:r w:rsidRPr="004618DD">
        <w:rPr>
          <w:rFonts w:ascii="Arial" w:eastAsia="Arial" w:hAnsi="Arial"/>
          <w:i/>
          <w:color w:val="000000"/>
          <w:lang w:val="en-GB"/>
        </w:rPr>
        <w:t xml:space="preserve">Please </w:t>
      </w:r>
      <w:r>
        <w:rPr>
          <w:rFonts w:ascii="Arial" w:eastAsia="Arial" w:hAnsi="Arial"/>
          <w:i/>
          <w:color w:val="000000"/>
          <w:lang w:val="en-GB"/>
        </w:rPr>
        <w:t xml:space="preserve">add further rows if </w:t>
      </w:r>
      <w:r w:rsidRPr="004618DD">
        <w:rPr>
          <w:rFonts w:ascii="Arial" w:eastAsia="Arial" w:hAnsi="Arial"/>
          <w:i/>
          <w:color w:val="000000"/>
          <w:lang w:val="en-GB"/>
        </w:rPr>
        <w:t>required</w:t>
      </w:r>
      <w:r w:rsidR="000D5EAD">
        <w:rPr>
          <w:b/>
          <w:bCs/>
        </w:rPr>
        <w:br w:type="page"/>
      </w:r>
    </w:p>
    <w:tbl>
      <w:tblPr>
        <w:tblW w:w="0" w:type="auto"/>
        <w:tblLayout w:type="fixed"/>
        <w:tblCellMar>
          <w:left w:w="0" w:type="dxa"/>
          <w:right w:w="0" w:type="dxa"/>
        </w:tblCellMar>
        <w:tblLook w:val="0000"/>
      </w:tblPr>
      <w:tblGrid>
        <w:gridCol w:w="10771"/>
      </w:tblGrid>
      <w:tr w:rsidR="00C82E4F" w:rsidRPr="0051064F" w:rsidTr="002B1ED7">
        <w:tc>
          <w:tcPr>
            <w:tcW w:w="10771" w:type="dxa"/>
          </w:tcPr>
          <w:tbl>
            <w:tblPr>
              <w:tblW w:w="0" w:type="auto"/>
              <w:tblLayout w:type="fixed"/>
              <w:tblCellMar>
                <w:left w:w="0" w:type="dxa"/>
                <w:right w:w="0" w:type="dxa"/>
              </w:tblCellMar>
              <w:tblLook w:val="0000"/>
            </w:tblPr>
            <w:tblGrid>
              <w:gridCol w:w="10771"/>
            </w:tblGrid>
            <w:tr w:rsidR="00C82E4F" w:rsidRPr="0051064F" w:rsidTr="002B1ED7">
              <w:trPr>
                <w:trHeight w:val="260"/>
              </w:trPr>
              <w:tc>
                <w:tcPr>
                  <w:tcW w:w="10771" w:type="dxa"/>
                  <w:tcMar>
                    <w:top w:w="40" w:type="dxa"/>
                    <w:left w:w="40" w:type="dxa"/>
                    <w:bottom w:w="40" w:type="dxa"/>
                    <w:right w:w="40" w:type="dxa"/>
                  </w:tcMar>
                  <w:vAlign w:val="center"/>
                </w:tcPr>
                <w:p w:rsidR="00C82E4F" w:rsidRPr="0051064F" w:rsidRDefault="00C3658D" w:rsidP="00DA6B98">
                  <w:pPr>
                    <w:pStyle w:val="Heading1"/>
                    <w:numPr>
                      <w:ilvl w:val="0"/>
                      <w:numId w:val="16"/>
                    </w:numPr>
                    <w:ind w:left="386" w:hanging="386"/>
                    <w:rPr>
                      <w:lang w:val="en-GB"/>
                    </w:rPr>
                  </w:pPr>
                  <w:r>
                    <w:lastRenderedPageBreak/>
                    <w:br w:type="page"/>
                  </w:r>
                  <w:r>
                    <w:br w:type="page"/>
                  </w:r>
                  <w:bookmarkStart w:id="48" w:name="_Toc362346313"/>
                  <w:r w:rsidR="00C82E4F" w:rsidRPr="00DA6B98">
                    <w:rPr>
                      <w:lang w:val="en-GB"/>
                    </w:rPr>
                    <w:t>Attachments</w:t>
                  </w:r>
                  <w:bookmarkEnd w:id="48"/>
                </w:p>
              </w:tc>
            </w:tr>
          </w:tbl>
          <w:p w:rsidR="00C82E4F" w:rsidRPr="0051064F" w:rsidRDefault="00C82E4F">
            <w:pPr>
              <w:rPr>
                <w:lang w:val="en-GB"/>
              </w:rPr>
            </w:pPr>
          </w:p>
        </w:tc>
      </w:tr>
      <w:tr w:rsidR="00C82E4F" w:rsidRPr="0051064F" w:rsidTr="002B1ED7">
        <w:trPr>
          <w:trHeight w:val="180"/>
        </w:trPr>
        <w:tc>
          <w:tcPr>
            <w:tcW w:w="10771" w:type="dxa"/>
          </w:tcPr>
          <w:p w:rsidR="00C82E4F" w:rsidRPr="0051064F" w:rsidRDefault="00C82E4F">
            <w:pPr>
              <w:pStyle w:val="EmptyLayoutCell"/>
              <w:rPr>
                <w:lang w:val="en-GB"/>
              </w:rPr>
            </w:pPr>
          </w:p>
        </w:tc>
      </w:tr>
      <w:tr w:rsidR="00C82E4F" w:rsidRPr="0051064F" w:rsidTr="002B1ED7">
        <w:tc>
          <w:tcPr>
            <w:tcW w:w="10771" w:type="dxa"/>
          </w:tcPr>
          <w:tbl>
            <w:tblPr>
              <w:tblW w:w="0" w:type="auto"/>
              <w:tblLayout w:type="fixed"/>
              <w:tblCellMar>
                <w:left w:w="0" w:type="dxa"/>
                <w:right w:w="0" w:type="dxa"/>
              </w:tblCellMar>
              <w:tblLook w:val="0000"/>
            </w:tblPr>
            <w:tblGrid>
              <w:gridCol w:w="9639"/>
            </w:tblGrid>
            <w:tr w:rsidR="00C82E4F" w:rsidRPr="0051064F" w:rsidTr="002F727B">
              <w:trPr>
                <w:trHeight w:val="260"/>
              </w:trPr>
              <w:tc>
                <w:tcPr>
                  <w:tcW w:w="9639" w:type="dxa"/>
                  <w:tcMar>
                    <w:top w:w="40" w:type="dxa"/>
                    <w:left w:w="40" w:type="dxa"/>
                    <w:bottom w:w="40" w:type="dxa"/>
                    <w:right w:w="40" w:type="dxa"/>
                  </w:tcMar>
                  <w:vAlign w:val="center"/>
                </w:tcPr>
                <w:p w:rsidR="001D5300" w:rsidRPr="0051064F" w:rsidRDefault="001D5300" w:rsidP="0046173D">
                  <w:pPr>
                    <w:jc w:val="both"/>
                    <w:rPr>
                      <w:lang w:val="en-GB"/>
                    </w:rPr>
                  </w:pPr>
                  <w:r w:rsidRPr="001D5300">
                    <w:rPr>
                      <w:rFonts w:ascii="Arial" w:eastAsia="Arial" w:hAnsi="Arial"/>
                      <w:color w:val="000000"/>
                      <w:sz w:val="22"/>
                      <w:lang w:val="en-GB"/>
                    </w:rPr>
                    <w:t>Please ensure that all documents listed as mandatory are included and are labelled with the relevant document number.  Additional documents are not mandatory but may be submitted in support of an application.</w:t>
                  </w:r>
                  <w:r w:rsidR="000521E9">
                    <w:rPr>
                      <w:rFonts w:ascii="Arial" w:eastAsia="Arial" w:hAnsi="Arial"/>
                      <w:color w:val="000000"/>
                      <w:sz w:val="22"/>
                      <w:lang w:val="en-GB"/>
                    </w:rPr>
                    <w:t xml:space="preserve">  Where additional documents are not listed below, please provide the name of the document in the table below.</w:t>
                  </w:r>
                  <w:r w:rsidR="0046173D">
                    <w:rPr>
                      <w:rFonts w:ascii="Arial" w:eastAsia="Arial" w:hAnsi="Arial"/>
                      <w:color w:val="000000"/>
                      <w:sz w:val="22"/>
                      <w:lang w:val="en-GB"/>
                    </w:rPr>
                    <w:t xml:space="preserve">  Additional rows can be added to the table if required.</w:t>
                  </w:r>
                </w:p>
              </w:tc>
            </w:tr>
          </w:tbl>
          <w:p w:rsidR="00C82E4F" w:rsidRPr="0051064F" w:rsidRDefault="00C82E4F">
            <w:pPr>
              <w:rPr>
                <w:lang w:val="en-GB"/>
              </w:rPr>
            </w:pPr>
          </w:p>
        </w:tc>
      </w:tr>
      <w:tr w:rsidR="00C82E4F" w:rsidRPr="0051064F" w:rsidTr="002B1ED7">
        <w:trPr>
          <w:trHeight w:val="179"/>
        </w:trPr>
        <w:tc>
          <w:tcPr>
            <w:tcW w:w="10771" w:type="dxa"/>
          </w:tcPr>
          <w:p w:rsidR="00C82E4F" w:rsidRPr="0051064F" w:rsidRDefault="00C82E4F">
            <w:pPr>
              <w:pStyle w:val="EmptyLayoutCell"/>
              <w:rPr>
                <w:lang w:val="en-GB"/>
              </w:rPr>
            </w:pPr>
          </w:p>
        </w:tc>
      </w:tr>
      <w:tr w:rsidR="00C82E4F" w:rsidRPr="0051064F" w:rsidTr="002B1ED7">
        <w:tc>
          <w:tcPr>
            <w:tcW w:w="10771" w:type="dxa"/>
          </w:tcPr>
          <w:tbl>
            <w:tblPr>
              <w:tblStyle w:val="TableGrid"/>
              <w:tblpPr w:leftFromText="180" w:rightFromText="180" w:vertAnchor="page" w:horzAnchor="margin" w:tblpY="70"/>
              <w:tblW w:w="0" w:type="auto"/>
              <w:tblLayout w:type="fixed"/>
              <w:tblLook w:val="04A0"/>
            </w:tblPr>
            <w:tblGrid>
              <w:gridCol w:w="862"/>
              <w:gridCol w:w="5654"/>
              <w:gridCol w:w="1417"/>
              <w:gridCol w:w="1414"/>
            </w:tblGrid>
            <w:tr w:rsidR="001D5300" w:rsidRPr="001B6D97" w:rsidTr="002B1ED7">
              <w:trPr>
                <w:trHeight w:val="779"/>
              </w:trPr>
              <w:tc>
                <w:tcPr>
                  <w:tcW w:w="862" w:type="dxa"/>
                  <w:shd w:val="clear" w:color="auto" w:fill="4F81BD" w:themeFill="accent1"/>
                </w:tcPr>
                <w:p w:rsidR="001D5300" w:rsidRPr="001D5300" w:rsidRDefault="001D5300" w:rsidP="00C82E4F">
                  <w:pPr>
                    <w:spacing w:line="360" w:lineRule="auto"/>
                    <w:jc w:val="center"/>
                    <w:rPr>
                      <w:rFonts w:ascii="Arial" w:hAnsi="Arial" w:cs="Arial"/>
                      <w:b/>
                      <w:bCs/>
                      <w:color w:val="FFFFFF" w:themeColor="background1"/>
                      <w:sz w:val="22"/>
                      <w:szCs w:val="22"/>
                      <w:lang w:eastAsia="en-GB"/>
                    </w:rPr>
                  </w:pPr>
                  <w:r w:rsidRPr="001D5300">
                    <w:rPr>
                      <w:rFonts w:ascii="Arial" w:hAnsi="Arial" w:cs="Arial"/>
                      <w:b/>
                      <w:bCs/>
                      <w:color w:val="FFFFFF" w:themeColor="background1"/>
                      <w:sz w:val="22"/>
                      <w:szCs w:val="22"/>
                      <w:lang w:eastAsia="en-GB"/>
                    </w:rPr>
                    <w:t>Doc. #</w:t>
                  </w:r>
                </w:p>
              </w:tc>
              <w:tc>
                <w:tcPr>
                  <w:tcW w:w="5654" w:type="dxa"/>
                  <w:shd w:val="clear" w:color="auto" w:fill="4F81BD" w:themeFill="accent1"/>
                </w:tcPr>
                <w:p w:rsidR="001D5300" w:rsidRPr="001D5300" w:rsidRDefault="001D5300" w:rsidP="00C82E4F">
                  <w:pPr>
                    <w:spacing w:line="360" w:lineRule="auto"/>
                    <w:jc w:val="center"/>
                    <w:rPr>
                      <w:rFonts w:ascii="Arial" w:hAnsi="Arial" w:cs="Arial"/>
                      <w:b/>
                      <w:bCs/>
                      <w:color w:val="FFFFFF" w:themeColor="background1"/>
                      <w:sz w:val="22"/>
                      <w:szCs w:val="22"/>
                      <w:lang w:eastAsia="en-GB"/>
                    </w:rPr>
                  </w:pPr>
                  <w:r w:rsidRPr="001D5300">
                    <w:rPr>
                      <w:rFonts w:ascii="Arial" w:hAnsi="Arial" w:cs="Arial"/>
                      <w:b/>
                      <w:bCs/>
                      <w:color w:val="FFFFFF" w:themeColor="background1"/>
                      <w:sz w:val="22"/>
                      <w:szCs w:val="22"/>
                      <w:lang w:eastAsia="en-GB"/>
                    </w:rPr>
                    <w:t>Document</w:t>
                  </w:r>
                </w:p>
              </w:tc>
              <w:tc>
                <w:tcPr>
                  <w:tcW w:w="1417" w:type="dxa"/>
                  <w:shd w:val="clear" w:color="auto" w:fill="4F81BD" w:themeFill="accent1"/>
                </w:tcPr>
                <w:p w:rsidR="001D5300" w:rsidRPr="001D5300" w:rsidRDefault="001D5300" w:rsidP="00C82E4F">
                  <w:pPr>
                    <w:spacing w:line="360" w:lineRule="auto"/>
                    <w:jc w:val="center"/>
                    <w:rPr>
                      <w:rFonts w:ascii="Arial" w:hAnsi="Arial" w:cs="Arial"/>
                      <w:b/>
                      <w:bCs/>
                      <w:color w:val="FFFFFF" w:themeColor="background1"/>
                      <w:sz w:val="22"/>
                      <w:szCs w:val="22"/>
                      <w:lang w:eastAsia="en-GB"/>
                    </w:rPr>
                  </w:pPr>
                  <w:r w:rsidRPr="001D5300">
                    <w:rPr>
                      <w:rFonts w:ascii="Arial" w:hAnsi="Arial" w:cs="Arial"/>
                      <w:b/>
                      <w:bCs/>
                      <w:color w:val="FFFFFF" w:themeColor="background1"/>
                      <w:sz w:val="22"/>
                      <w:szCs w:val="22"/>
                      <w:lang w:eastAsia="en-GB"/>
                    </w:rPr>
                    <w:t>Mandatory</w:t>
                  </w:r>
                </w:p>
              </w:tc>
              <w:tc>
                <w:tcPr>
                  <w:tcW w:w="1414" w:type="dxa"/>
                  <w:shd w:val="clear" w:color="auto" w:fill="4F81BD" w:themeFill="accent1"/>
                </w:tcPr>
                <w:p w:rsidR="001D5300" w:rsidRPr="001D5300" w:rsidRDefault="001D5300" w:rsidP="00C82E4F">
                  <w:pPr>
                    <w:spacing w:line="360" w:lineRule="auto"/>
                    <w:jc w:val="center"/>
                    <w:rPr>
                      <w:rFonts w:ascii="Arial" w:hAnsi="Arial" w:cs="Arial"/>
                      <w:b/>
                      <w:bCs/>
                      <w:color w:val="FFFFFF" w:themeColor="background1"/>
                      <w:sz w:val="22"/>
                      <w:szCs w:val="22"/>
                      <w:lang w:eastAsia="en-GB"/>
                    </w:rPr>
                  </w:pPr>
                  <w:r w:rsidRPr="001D5300">
                    <w:rPr>
                      <w:rFonts w:ascii="Arial" w:hAnsi="Arial" w:cs="Arial"/>
                      <w:b/>
                      <w:bCs/>
                      <w:color w:val="FFFFFF" w:themeColor="background1"/>
                      <w:sz w:val="22"/>
                      <w:szCs w:val="22"/>
                      <w:lang w:eastAsia="en-GB"/>
                    </w:rPr>
                    <w:t xml:space="preserve">Document attached? </w:t>
                  </w:r>
                </w:p>
                <w:p w:rsidR="001D5300" w:rsidRPr="001D5300" w:rsidRDefault="001D5300" w:rsidP="00C82E4F">
                  <w:pPr>
                    <w:spacing w:line="360" w:lineRule="auto"/>
                    <w:jc w:val="center"/>
                    <w:rPr>
                      <w:rFonts w:ascii="Arial" w:hAnsi="Arial" w:cs="Arial"/>
                      <w:b/>
                      <w:bCs/>
                      <w:color w:val="FFFFFF" w:themeColor="background1"/>
                      <w:sz w:val="22"/>
                      <w:szCs w:val="22"/>
                      <w:lang w:eastAsia="en-GB"/>
                    </w:rPr>
                  </w:pPr>
                  <w:r w:rsidRPr="001D5300">
                    <w:rPr>
                      <w:rFonts w:ascii="Arial" w:hAnsi="Arial" w:cs="Arial"/>
                      <w:b/>
                      <w:bCs/>
                      <w:color w:val="FFFFFF" w:themeColor="background1"/>
                      <w:sz w:val="22"/>
                      <w:szCs w:val="22"/>
                      <w:lang w:eastAsia="en-GB"/>
                    </w:rPr>
                    <w:t>(Yes or No)</w:t>
                  </w:r>
                </w:p>
              </w:tc>
            </w:tr>
            <w:tr w:rsidR="001D5300" w:rsidRPr="001B6D97" w:rsidTr="002B1ED7">
              <w:tc>
                <w:tcPr>
                  <w:tcW w:w="862" w:type="dxa"/>
                </w:tcPr>
                <w:p w:rsidR="001D5300" w:rsidRPr="00906C42" w:rsidRDefault="001D5300" w:rsidP="00C82E4F">
                  <w:pPr>
                    <w:spacing w:line="360" w:lineRule="auto"/>
                    <w:jc w:val="center"/>
                    <w:rPr>
                      <w:rFonts w:ascii="Arial" w:hAnsi="Arial" w:cs="Arial"/>
                      <w:b/>
                      <w:bCs/>
                      <w:color w:val="000000"/>
                      <w:sz w:val="22"/>
                      <w:szCs w:val="22"/>
                      <w:lang w:eastAsia="en-GB"/>
                    </w:rPr>
                  </w:pPr>
                  <w:r w:rsidRPr="00906C42">
                    <w:rPr>
                      <w:rFonts w:ascii="Arial" w:hAnsi="Arial" w:cs="Arial"/>
                      <w:b/>
                      <w:bCs/>
                      <w:color w:val="000000"/>
                      <w:sz w:val="22"/>
                      <w:szCs w:val="22"/>
                      <w:lang w:eastAsia="en-GB"/>
                    </w:rPr>
                    <w:t xml:space="preserve">1 </w:t>
                  </w:r>
                </w:p>
              </w:tc>
              <w:tc>
                <w:tcPr>
                  <w:tcW w:w="5654" w:type="dxa"/>
                </w:tcPr>
                <w:p w:rsidR="001D5300" w:rsidRPr="00906C42" w:rsidRDefault="001D5300" w:rsidP="00C82E4F">
                  <w:pPr>
                    <w:spacing w:line="360" w:lineRule="auto"/>
                    <w:rPr>
                      <w:rFonts w:ascii="Arial" w:hAnsi="Arial" w:cs="Arial"/>
                      <w:color w:val="000000"/>
                      <w:sz w:val="22"/>
                      <w:szCs w:val="22"/>
                      <w:lang w:eastAsia="en-GB"/>
                    </w:rPr>
                  </w:pPr>
                  <w:proofErr w:type="spellStart"/>
                  <w:r w:rsidRPr="00906C42">
                    <w:rPr>
                      <w:rFonts w:ascii="Arial" w:hAnsi="Arial" w:cs="Arial"/>
                      <w:color w:val="000000"/>
                      <w:sz w:val="22"/>
                      <w:szCs w:val="22"/>
                      <w:lang w:eastAsia="en-GB"/>
                    </w:rPr>
                    <w:t>MoH</w:t>
                  </w:r>
                  <w:proofErr w:type="spellEnd"/>
                  <w:r w:rsidRPr="00906C42">
                    <w:rPr>
                      <w:rFonts w:ascii="Arial" w:hAnsi="Arial" w:cs="Arial"/>
                      <w:color w:val="000000"/>
                      <w:sz w:val="22"/>
                      <w:szCs w:val="22"/>
                      <w:lang w:eastAsia="en-GB"/>
                    </w:rPr>
                    <w:t xml:space="preserve"> signature (or delegated authority) of Proposal </w:t>
                  </w:r>
                </w:p>
              </w:tc>
              <w:tc>
                <w:tcPr>
                  <w:tcW w:w="1417" w:type="dxa"/>
                </w:tcPr>
                <w:p w:rsidR="001D5300" w:rsidRPr="001D5300" w:rsidRDefault="001D5300" w:rsidP="00C82E4F">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1D5300" w:rsidRPr="00906C42" w:rsidRDefault="0047135E" w:rsidP="00C82E4F">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 xml:space="preserve">Yes </w:t>
                  </w:r>
                </w:p>
              </w:tc>
            </w:tr>
            <w:tr w:rsidR="001D5300" w:rsidRPr="001B6D97" w:rsidTr="002B1ED7">
              <w:tc>
                <w:tcPr>
                  <w:tcW w:w="862" w:type="dxa"/>
                </w:tcPr>
                <w:p w:rsidR="001D5300" w:rsidRPr="00906C42" w:rsidRDefault="001D5300" w:rsidP="00C82E4F">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2</w:t>
                  </w:r>
                </w:p>
              </w:tc>
              <w:tc>
                <w:tcPr>
                  <w:tcW w:w="5654" w:type="dxa"/>
                </w:tcPr>
                <w:p w:rsidR="001D5300" w:rsidRPr="00906C42" w:rsidRDefault="001D5300" w:rsidP="00C82E4F">
                  <w:pPr>
                    <w:spacing w:line="360" w:lineRule="auto"/>
                    <w:rPr>
                      <w:rFonts w:ascii="Arial" w:hAnsi="Arial" w:cs="Arial"/>
                      <w:color w:val="000000"/>
                      <w:sz w:val="22"/>
                      <w:szCs w:val="22"/>
                      <w:lang w:eastAsia="en-GB"/>
                    </w:rPr>
                  </w:pPr>
                  <w:proofErr w:type="spellStart"/>
                  <w:r w:rsidRPr="00906C42">
                    <w:rPr>
                      <w:rFonts w:ascii="Arial" w:hAnsi="Arial" w:cs="Arial"/>
                      <w:color w:val="000000"/>
                      <w:sz w:val="22"/>
                      <w:szCs w:val="22"/>
                      <w:lang w:eastAsia="en-GB"/>
                    </w:rPr>
                    <w:t>MoF</w:t>
                  </w:r>
                  <w:proofErr w:type="spellEnd"/>
                  <w:r w:rsidRPr="00906C42">
                    <w:rPr>
                      <w:rFonts w:ascii="Arial" w:hAnsi="Arial" w:cs="Arial"/>
                      <w:color w:val="000000"/>
                      <w:sz w:val="22"/>
                      <w:szCs w:val="22"/>
                      <w:lang w:eastAsia="en-GB"/>
                    </w:rPr>
                    <w:t xml:space="preserve"> signature (or delegated authority) of Proposal </w:t>
                  </w:r>
                </w:p>
              </w:tc>
              <w:tc>
                <w:tcPr>
                  <w:tcW w:w="1417" w:type="dxa"/>
                </w:tcPr>
                <w:p w:rsidR="001D5300" w:rsidRPr="001D5300" w:rsidRDefault="001D5300" w:rsidP="00C82E4F">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1D5300" w:rsidRPr="00906C42" w:rsidRDefault="0047135E" w:rsidP="00C82E4F">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Yes</w:t>
                  </w:r>
                </w:p>
              </w:tc>
            </w:tr>
            <w:tr w:rsidR="001D5300" w:rsidRPr="001B6D97" w:rsidTr="002B1ED7">
              <w:tc>
                <w:tcPr>
                  <w:tcW w:w="862" w:type="dxa"/>
                </w:tcPr>
                <w:p w:rsidR="001D5300" w:rsidRPr="00906C42" w:rsidRDefault="001D5300"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3</w:t>
                  </w:r>
                </w:p>
              </w:tc>
              <w:tc>
                <w:tcPr>
                  <w:tcW w:w="5654" w:type="dxa"/>
                </w:tcPr>
                <w:p w:rsidR="001D5300" w:rsidRPr="00906C42" w:rsidRDefault="001D5300" w:rsidP="000A108E">
                  <w:pPr>
                    <w:spacing w:line="360" w:lineRule="auto"/>
                    <w:rPr>
                      <w:rFonts w:ascii="Arial" w:hAnsi="Arial" w:cs="Arial"/>
                      <w:color w:val="000000"/>
                      <w:sz w:val="22"/>
                      <w:szCs w:val="22"/>
                      <w:lang w:eastAsia="en-GB"/>
                    </w:rPr>
                  </w:pPr>
                  <w:r w:rsidRPr="00906C42">
                    <w:rPr>
                      <w:rFonts w:ascii="Arial" w:hAnsi="Arial" w:cs="Arial"/>
                      <w:color w:val="000000"/>
                      <w:sz w:val="22"/>
                      <w:szCs w:val="22"/>
                      <w:lang w:eastAsia="en-GB"/>
                    </w:rPr>
                    <w:t xml:space="preserve">Minutes of ICC/HSCC meeting endorsing Proposal </w:t>
                  </w:r>
                </w:p>
              </w:tc>
              <w:tc>
                <w:tcPr>
                  <w:tcW w:w="1417" w:type="dxa"/>
                </w:tcPr>
                <w:p w:rsidR="001D5300" w:rsidRPr="001D5300" w:rsidRDefault="001D5300" w:rsidP="000A108E">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1D5300" w:rsidRPr="00906C42" w:rsidRDefault="0047135E"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 xml:space="preserve">Yes </w:t>
                  </w:r>
                </w:p>
              </w:tc>
            </w:tr>
            <w:tr w:rsidR="001D5300" w:rsidRPr="001B6D97" w:rsidTr="002B1ED7">
              <w:tc>
                <w:tcPr>
                  <w:tcW w:w="862" w:type="dxa"/>
                </w:tcPr>
                <w:p w:rsidR="001D5300" w:rsidRPr="00906C42" w:rsidRDefault="001D5300"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4</w:t>
                  </w:r>
                </w:p>
              </w:tc>
              <w:tc>
                <w:tcPr>
                  <w:tcW w:w="5654" w:type="dxa"/>
                </w:tcPr>
                <w:p w:rsidR="001D5300" w:rsidRPr="00906C42" w:rsidRDefault="001D5300" w:rsidP="000A108E">
                  <w:pPr>
                    <w:spacing w:line="360" w:lineRule="auto"/>
                    <w:rPr>
                      <w:rFonts w:ascii="Arial" w:hAnsi="Arial" w:cs="Arial"/>
                      <w:color w:val="000000"/>
                      <w:sz w:val="22"/>
                      <w:szCs w:val="22"/>
                      <w:lang w:eastAsia="en-GB"/>
                    </w:rPr>
                  </w:pPr>
                  <w:r w:rsidRPr="00906C42">
                    <w:rPr>
                      <w:rFonts w:ascii="Arial" w:hAnsi="Arial" w:cs="Arial"/>
                      <w:color w:val="000000"/>
                      <w:sz w:val="22"/>
                      <w:szCs w:val="22"/>
                      <w:lang w:eastAsia="en-GB"/>
                    </w:rPr>
                    <w:t>Signatures of ICC or HSCC or equivalent in Proposal</w:t>
                  </w:r>
                </w:p>
              </w:tc>
              <w:tc>
                <w:tcPr>
                  <w:tcW w:w="1417" w:type="dxa"/>
                </w:tcPr>
                <w:p w:rsidR="001D5300" w:rsidRPr="001D5300" w:rsidRDefault="001D5300" w:rsidP="000A108E">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1D5300" w:rsidRPr="00906C42" w:rsidRDefault="0047135E"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Yes</w:t>
                  </w:r>
                </w:p>
              </w:tc>
            </w:tr>
            <w:tr w:rsidR="001D5300" w:rsidRPr="001B6D97" w:rsidTr="002B1ED7">
              <w:tc>
                <w:tcPr>
                  <w:tcW w:w="862" w:type="dxa"/>
                </w:tcPr>
                <w:p w:rsidR="001D5300" w:rsidRPr="00906C42" w:rsidRDefault="001D5300"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5</w:t>
                  </w:r>
                </w:p>
              </w:tc>
              <w:tc>
                <w:tcPr>
                  <w:tcW w:w="5654" w:type="dxa"/>
                </w:tcPr>
                <w:p w:rsidR="001D5300" w:rsidRPr="00906C42" w:rsidRDefault="001D5300" w:rsidP="003B432F">
                  <w:pPr>
                    <w:spacing w:line="360" w:lineRule="auto"/>
                    <w:rPr>
                      <w:rFonts w:ascii="Arial" w:hAnsi="Arial" w:cs="Arial"/>
                      <w:color w:val="000000"/>
                      <w:sz w:val="22"/>
                      <w:szCs w:val="22"/>
                      <w:lang w:eastAsia="en-GB"/>
                    </w:rPr>
                  </w:pPr>
                  <w:r w:rsidRPr="00906C42">
                    <w:rPr>
                      <w:rFonts w:ascii="Arial" w:hAnsi="Arial" w:cs="Arial"/>
                      <w:color w:val="000000"/>
                      <w:sz w:val="22"/>
                      <w:szCs w:val="22"/>
                      <w:lang w:eastAsia="en-GB"/>
                    </w:rPr>
                    <w:t xml:space="preserve">Vaccine introduction plan </w:t>
                  </w:r>
                </w:p>
              </w:tc>
              <w:tc>
                <w:tcPr>
                  <w:tcW w:w="1417" w:type="dxa"/>
                </w:tcPr>
                <w:p w:rsidR="001D5300" w:rsidRPr="001D5300" w:rsidRDefault="001D5300" w:rsidP="000A108E">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1D5300" w:rsidRPr="00906C42" w:rsidRDefault="0047135E"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Yes</w:t>
                  </w:r>
                </w:p>
              </w:tc>
            </w:tr>
            <w:tr w:rsidR="001D5300" w:rsidRPr="001B6D97" w:rsidTr="002B1ED7">
              <w:tc>
                <w:tcPr>
                  <w:tcW w:w="862" w:type="dxa"/>
                </w:tcPr>
                <w:p w:rsidR="001D5300" w:rsidRPr="00906C42" w:rsidRDefault="001D5300"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6</w:t>
                  </w:r>
                </w:p>
              </w:tc>
              <w:tc>
                <w:tcPr>
                  <w:tcW w:w="5654" w:type="dxa"/>
                </w:tcPr>
                <w:p w:rsidR="00877B59" w:rsidRDefault="007F4133" w:rsidP="002B1ED7">
                  <w:pPr>
                    <w:spacing w:line="360" w:lineRule="auto"/>
                    <w:rPr>
                      <w:rFonts w:ascii="Arial" w:hAnsi="Arial" w:cs="Arial"/>
                      <w:color w:val="000000"/>
                      <w:sz w:val="22"/>
                      <w:szCs w:val="22"/>
                      <w:lang w:eastAsia="en-GB"/>
                    </w:rPr>
                  </w:pPr>
                  <w:r>
                    <w:rPr>
                      <w:rFonts w:ascii="Arial" w:hAnsi="Arial" w:cs="Arial"/>
                      <w:color w:val="000000"/>
                      <w:sz w:val="22"/>
                      <w:szCs w:val="22"/>
                      <w:lang w:eastAsia="en-GB"/>
                    </w:rPr>
                    <w:t xml:space="preserve">Completed dose and funding </w:t>
                  </w:r>
                  <w:r w:rsidR="002B1ED7">
                    <w:rPr>
                      <w:rFonts w:ascii="Arial" w:hAnsi="Arial" w:cs="Arial"/>
                      <w:color w:val="000000"/>
                      <w:sz w:val="22"/>
                      <w:szCs w:val="22"/>
                      <w:lang w:eastAsia="en-GB"/>
                    </w:rPr>
                    <w:t>calculation</w:t>
                  </w:r>
                  <w:r>
                    <w:rPr>
                      <w:rFonts w:ascii="Arial" w:hAnsi="Arial" w:cs="Arial"/>
                      <w:color w:val="000000"/>
                      <w:sz w:val="22"/>
                      <w:szCs w:val="22"/>
                      <w:lang w:eastAsia="en-GB"/>
                    </w:rPr>
                    <w:t xml:space="preserve"> </w:t>
                  </w:r>
                </w:p>
                <w:p w:rsidR="001D5300" w:rsidRPr="00906C42" w:rsidRDefault="007F4133" w:rsidP="002B1ED7">
                  <w:pPr>
                    <w:spacing w:line="360" w:lineRule="auto"/>
                    <w:rPr>
                      <w:rFonts w:ascii="Arial" w:hAnsi="Arial" w:cs="Arial"/>
                      <w:color w:val="000000"/>
                      <w:sz w:val="22"/>
                      <w:szCs w:val="22"/>
                      <w:lang w:eastAsia="en-GB"/>
                    </w:rPr>
                  </w:pPr>
                  <w:r>
                    <w:rPr>
                      <w:rFonts w:ascii="Arial" w:hAnsi="Arial" w:cs="Arial"/>
                      <w:color w:val="000000"/>
                      <w:sz w:val="22"/>
                      <w:szCs w:val="22"/>
                      <w:lang w:eastAsia="en-GB"/>
                    </w:rPr>
                    <w:t>(see Section 7)</w:t>
                  </w:r>
                </w:p>
              </w:tc>
              <w:tc>
                <w:tcPr>
                  <w:tcW w:w="1417" w:type="dxa"/>
                </w:tcPr>
                <w:p w:rsidR="001D5300" w:rsidRPr="001D5300" w:rsidRDefault="007F4133" w:rsidP="000A108E">
                  <w:pPr>
                    <w:spacing w:line="360" w:lineRule="auto"/>
                    <w:jc w:val="center"/>
                    <w:rPr>
                      <w:rFonts w:ascii="Arial" w:hAnsi="Arial" w:cs="Arial"/>
                      <w:bCs/>
                      <w:color w:val="00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1D5300" w:rsidRDefault="0047135E" w:rsidP="000A108E">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Yes</w:t>
                  </w:r>
                </w:p>
              </w:tc>
            </w:tr>
            <w:tr w:rsidR="00877B59" w:rsidRPr="001B6D97" w:rsidTr="002B1ED7">
              <w:tc>
                <w:tcPr>
                  <w:tcW w:w="862" w:type="dxa"/>
                </w:tcPr>
                <w:p w:rsidR="00877B59" w:rsidRDefault="00877B59" w:rsidP="00877B59">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7</w:t>
                  </w:r>
                </w:p>
              </w:tc>
              <w:tc>
                <w:tcPr>
                  <w:tcW w:w="5654" w:type="dxa"/>
                </w:tcPr>
                <w:p w:rsidR="00877B59" w:rsidRDefault="00877B59" w:rsidP="00877B59">
                  <w:pPr>
                    <w:spacing w:line="360" w:lineRule="auto"/>
                    <w:rPr>
                      <w:rFonts w:ascii="Arial" w:hAnsi="Arial" w:cs="Arial"/>
                      <w:color w:val="000000"/>
                      <w:sz w:val="22"/>
                      <w:szCs w:val="22"/>
                      <w:lang w:eastAsia="en-GB"/>
                    </w:rPr>
                  </w:pPr>
                  <w:r w:rsidRPr="00906C42">
                    <w:rPr>
                      <w:rFonts w:ascii="Arial" w:hAnsi="Arial" w:cs="Arial"/>
                      <w:color w:val="000000"/>
                      <w:sz w:val="22"/>
                      <w:szCs w:val="22"/>
                      <w:lang w:eastAsia="en-GB"/>
                    </w:rPr>
                    <w:t>Comprehensive Multi Year Plan (</w:t>
                  </w:r>
                  <w:proofErr w:type="spellStart"/>
                  <w:r w:rsidRPr="00906C42">
                    <w:rPr>
                      <w:rFonts w:ascii="Arial" w:hAnsi="Arial" w:cs="Arial"/>
                      <w:color w:val="000000"/>
                      <w:sz w:val="22"/>
                      <w:szCs w:val="22"/>
                      <w:lang w:eastAsia="en-GB"/>
                    </w:rPr>
                    <w:t>cMYP</w:t>
                  </w:r>
                  <w:proofErr w:type="spellEnd"/>
                  <w:r w:rsidRPr="00906C42">
                    <w:rPr>
                      <w:rFonts w:ascii="Arial" w:hAnsi="Arial" w:cs="Arial"/>
                      <w:color w:val="000000"/>
                      <w:sz w:val="22"/>
                      <w:szCs w:val="22"/>
                      <w:lang w:eastAsia="en-GB"/>
                    </w:rPr>
                    <w:t>)</w:t>
                  </w:r>
                </w:p>
              </w:tc>
              <w:tc>
                <w:tcPr>
                  <w:tcW w:w="1417" w:type="dxa"/>
                </w:tcPr>
                <w:p w:rsidR="00877B59" w:rsidRPr="001D5300" w:rsidRDefault="00877B59" w:rsidP="00877B59">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877B59" w:rsidRDefault="0047135E" w:rsidP="00877B59">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Yes</w:t>
                  </w:r>
                </w:p>
              </w:tc>
            </w:tr>
            <w:tr w:rsidR="00877B59" w:rsidRPr="001B6D97" w:rsidTr="002B1ED7">
              <w:tc>
                <w:tcPr>
                  <w:tcW w:w="862" w:type="dxa"/>
                </w:tcPr>
                <w:p w:rsidR="00877B59" w:rsidRDefault="00877B59" w:rsidP="00877B59">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8</w:t>
                  </w:r>
                </w:p>
              </w:tc>
              <w:tc>
                <w:tcPr>
                  <w:tcW w:w="5654" w:type="dxa"/>
                </w:tcPr>
                <w:p w:rsidR="00877B59" w:rsidRDefault="00877B59" w:rsidP="00877B59">
                  <w:pPr>
                    <w:spacing w:line="360" w:lineRule="auto"/>
                    <w:rPr>
                      <w:rFonts w:ascii="Arial" w:hAnsi="Arial" w:cs="Arial"/>
                      <w:color w:val="000000"/>
                      <w:sz w:val="22"/>
                      <w:szCs w:val="22"/>
                      <w:lang w:eastAsia="en-GB"/>
                    </w:rPr>
                  </w:pPr>
                  <w:proofErr w:type="spellStart"/>
                  <w:r w:rsidRPr="00906C42">
                    <w:rPr>
                      <w:rFonts w:ascii="Arial" w:hAnsi="Arial" w:cs="Arial"/>
                      <w:color w:val="000000"/>
                      <w:sz w:val="22"/>
                      <w:szCs w:val="22"/>
                      <w:lang w:eastAsia="en-GB"/>
                    </w:rPr>
                    <w:t>cMYP</w:t>
                  </w:r>
                  <w:proofErr w:type="spellEnd"/>
                  <w:r w:rsidRPr="00906C42">
                    <w:rPr>
                      <w:rFonts w:ascii="Arial" w:hAnsi="Arial" w:cs="Arial"/>
                      <w:color w:val="000000"/>
                      <w:sz w:val="22"/>
                      <w:szCs w:val="22"/>
                      <w:lang w:eastAsia="en-GB"/>
                    </w:rPr>
                    <w:t xml:space="preserve">  costing tool</w:t>
                  </w:r>
                </w:p>
              </w:tc>
              <w:tc>
                <w:tcPr>
                  <w:tcW w:w="1417" w:type="dxa"/>
                </w:tcPr>
                <w:p w:rsidR="00877B59" w:rsidRPr="001D5300" w:rsidRDefault="00877B59" w:rsidP="00877B59">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877B59" w:rsidRDefault="0047135E" w:rsidP="00877B59">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Yes</w:t>
                  </w:r>
                </w:p>
              </w:tc>
            </w:tr>
            <w:tr w:rsidR="00877B59" w:rsidRPr="001B6D97" w:rsidTr="002B1ED7">
              <w:tc>
                <w:tcPr>
                  <w:tcW w:w="862" w:type="dxa"/>
                </w:tcPr>
                <w:p w:rsidR="00877B59" w:rsidRPr="00906C42" w:rsidRDefault="00877B59" w:rsidP="00877B59">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9</w:t>
                  </w:r>
                </w:p>
              </w:tc>
              <w:tc>
                <w:tcPr>
                  <w:tcW w:w="5654" w:type="dxa"/>
                </w:tcPr>
                <w:p w:rsidR="00877B59" w:rsidRPr="00906C42" w:rsidRDefault="00877B59" w:rsidP="00877B59">
                  <w:pPr>
                    <w:spacing w:line="360" w:lineRule="auto"/>
                    <w:rPr>
                      <w:rFonts w:ascii="Arial" w:hAnsi="Arial" w:cs="Arial"/>
                      <w:color w:val="000000"/>
                      <w:sz w:val="22"/>
                      <w:szCs w:val="22"/>
                      <w:lang w:eastAsia="en-GB"/>
                    </w:rPr>
                  </w:pPr>
                  <w:r>
                    <w:rPr>
                      <w:rFonts w:ascii="Arial" w:hAnsi="Arial" w:cs="Arial"/>
                      <w:color w:val="000000"/>
                      <w:sz w:val="22"/>
                      <w:szCs w:val="22"/>
                      <w:lang w:eastAsia="en-GB"/>
                    </w:rPr>
                    <w:t>Cold chain assessment (endorsed by WHO and UNICEF)</w:t>
                  </w:r>
                </w:p>
              </w:tc>
              <w:tc>
                <w:tcPr>
                  <w:tcW w:w="1417" w:type="dxa"/>
                </w:tcPr>
                <w:p w:rsidR="00877B59" w:rsidRPr="001D5300" w:rsidRDefault="00796881" w:rsidP="00877B59">
                  <w:pPr>
                    <w:spacing w:line="360" w:lineRule="auto"/>
                    <w:jc w:val="center"/>
                    <w:rPr>
                      <w:rFonts w:ascii="Arial" w:hAnsi="Arial" w:cs="Arial"/>
                      <w:bCs/>
                      <w:color w:val="000000"/>
                      <w:sz w:val="22"/>
                      <w:szCs w:val="22"/>
                      <w:lang w:eastAsia="en-GB"/>
                    </w:rPr>
                  </w:pPr>
                  <w:r w:rsidRPr="001D5300">
                    <w:rPr>
                      <w:rFonts w:ascii="Arial" w:hAnsi="Arial" w:cs="Arial"/>
                      <w:bCs/>
                      <w:color w:val="000000"/>
                      <w:sz w:val="22"/>
                      <w:szCs w:val="22"/>
                      <w:lang w:eastAsia="en-GB"/>
                    </w:rPr>
                    <w:t>No</w:t>
                  </w:r>
                  <w:r>
                    <w:rPr>
                      <w:rFonts w:ascii="Arial" w:hAnsi="Arial" w:cs="Arial"/>
                      <w:bCs/>
                      <w:color w:val="000000"/>
                      <w:sz w:val="22"/>
                      <w:szCs w:val="22"/>
                      <w:lang w:eastAsia="en-GB"/>
                    </w:rPr>
                    <w:t>*</w:t>
                  </w:r>
                </w:p>
              </w:tc>
              <w:tc>
                <w:tcPr>
                  <w:tcW w:w="1414" w:type="dxa"/>
                  <w:shd w:val="clear" w:color="auto" w:fill="B6DDE8" w:themeFill="accent5" w:themeFillTint="66"/>
                </w:tcPr>
                <w:p w:rsidR="00877B59" w:rsidRDefault="0047135E" w:rsidP="00877B59">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NO</w:t>
                  </w:r>
                </w:p>
              </w:tc>
            </w:tr>
            <w:tr w:rsidR="00796881" w:rsidRPr="001B6D97" w:rsidTr="002B1ED7">
              <w:tc>
                <w:tcPr>
                  <w:tcW w:w="862" w:type="dxa"/>
                </w:tcPr>
                <w:p w:rsidR="00796881" w:rsidRPr="00906C42" w:rsidRDefault="00796881" w:rsidP="00796881">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10</w:t>
                  </w:r>
                </w:p>
              </w:tc>
              <w:tc>
                <w:tcPr>
                  <w:tcW w:w="5654" w:type="dxa"/>
                </w:tcPr>
                <w:p w:rsidR="00796881" w:rsidRPr="00906C42" w:rsidRDefault="00796881" w:rsidP="00796881">
                  <w:pPr>
                    <w:spacing w:line="360" w:lineRule="auto"/>
                    <w:rPr>
                      <w:rFonts w:ascii="Arial" w:hAnsi="Arial" w:cs="Arial"/>
                      <w:color w:val="000000"/>
                      <w:sz w:val="22"/>
                      <w:szCs w:val="22"/>
                      <w:lang w:eastAsia="en-GB"/>
                    </w:rPr>
                  </w:pPr>
                  <w:r w:rsidRPr="00906C42">
                    <w:rPr>
                      <w:rFonts w:ascii="Arial" w:hAnsi="Arial" w:cs="Arial"/>
                      <w:color w:val="000000"/>
                      <w:sz w:val="22"/>
                      <w:szCs w:val="22"/>
                      <w:lang w:eastAsia="en-GB"/>
                    </w:rPr>
                    <w:t>E</w:t>
                  </w:r>
                  <w:r>
                    <w:rPr>
                      <w:rFonts w:ascii="Arial" w:hAnsi="Arial" w:cs="Arial"/>
                      <w:color w:val="000000"/>
                      <w:sz w:val="22"/>
                      <w:szCs w:val="22"/>
                      <w:lang w:eastAsia="en-GB"/>
                    </w:rPr>
                    <w:t>ffective Vaccine Management (EVM) assessment</w:t>
                  </w:r>
                  <w:r w:rsidRPr="00906C42">
                    <w:rPr>
                      <w:rFonts w:ascii="Arial" w:hAnsi="Arial" w:cs="Arial"/>
                      <w:color w:val="000000"/>
                      <w:sz w:val="22"/>
                      <w:szCs w:val="22"/>
                      <w:lang w:eastAsia="en-GB"/>
                    </w:rPr>
                    <w:t xml:space="preserve"> report</w:t>
                  </w:r>
                </w:p>
              </w:tc>
              <w:tc>
                <w:tcPr>
                  <w:tcW w:w="1417" w:type="dxa"/>
                </w:tcPr>
                <w:p w:rsidR="00796881" w:rsidRPr="001D5300" w:rsidRDefault="00796881" w:rsidP="00796881">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796881" w:rsidRDefault="0047135E" w:rsidP="00796881">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Yes</w:t>
                  </w:r>
                </w:p>
              </w:tc>
            </w:tr>
            <w:tr w:rsidR="00796881" w:rsidRPr="001B6D97" w:rsidTr="002B1ED7">
              <w:tc>
                <w:tcPr>
                  <w:tcW w:w="862" w:type="dxa"/>
                </w:tcPr>
                <w:p w:rsidR="00796881" w:rsidRPr="00906C42" w:rsidRDefault="00796881" w:rsidP="00796881">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11</w:t>
                  </w:r>
                </w:p>
              </w:tc>
              <w:tc>
                <w:tcPr>
                  <w:tcW w:w="5654" w:type="dxa"/>
                </w:tcPr>
                <w:p w:rsidR="00796881" w:rsidRPr="00906C42" w:rsidRDefault="00796881" w:rsidP="00796881">
                  <w:pPr>
                    <w:spacing w:line="360" w:lineRule="auto"/>
                    <w:rPr>
                      <w:rFonts w:ascii="Arial" w:hAnsi="Arial" w:cs="Arial"/>
                      <w:color w:val="000000"/>
                      <w:sz w:val="22"/>
                      <w:szCs w:val="22"/>
                      <w:lang w:eastAsia="en-GB"/>
                    </w:rPr>
                  </w:pPr>
                  <w:r w:rsidRPr="00906C42">
                    <w:rPr>
                      <w:rFonts w:ascii="Arial" w:hAnsi="Arial" w:cs="Arial"/>
                      <w:color w:val="000000"/>
                      <w:sz w:val="22"/>
                      <w:szCs w:val="22"/>
                      <w:lang w:eastAsia="en-GB"/>
                    </w:rPr>
                    <w:t xml:space="preserve">EVM improvement plan </w:t>
                  </w:r>
                </w:p>
              </w:tc>
              <w:tc>
                <w:tcPr>
                  <w:tcW w:w="1417" w:type="dxa"/>
                </w:tcPr>
                <w:p w:rsidR="00796881" w:rsidRPr="001D5300" w:rsidRDefault="00796881" w:rsidP="00796881">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796881" w:rsidRPr="00906C42" w:rsidRDefault="0047135E" w:rsidP="00796881">
                  <w:pPr>
                    <w:spacing w:line="360" w:lineRule="auto"/>
                    <w:jc w:val="center"/>
                    <w:rPr>
                      <w:rFonts w:ascii="Arial" w:hAnsi="Arial" w:cs="Arial"/>
                      <w:b/>
                      <w:bCs/>
                      <w:noProof/>
                      <w:color w:val="000000"/>
                      <w:sz w:val="22"/>
                      <w:szCs w:val="22"/>
                      <w:lang w:eastAsia="en-GB"/>
                    </w:rPr>
                  </w:pPr>
                  <w:r>
                    <w:rPr>
                      <w:rFonts w:ascii="Arial" w:hAnsi="Arial" w:cs="Arial"/>
                      <w:b/>
                      <w:bCs/>
                      <w:noProof/>
                      <w:color w:val="000000"/>
                      <w:sz w:val="22"/>
                      <w:szCs w:val="22"/>
                      <w:lang w:eastAsia="en-GB"/>
                    </w:rPr>
                    <w:t>Yes</w:t>
                  </w:r>
                </w:p>
              </w:tc>
            </w:tr>
            <w:tr w:rsidR="00796881" w:rsidRPr="001B6D97" w:rsidTr="002B1ED7">
              <w:tc>
                <w:tcPr>
                  <w:tcW w:w="862" w:type="dxa"/>
                </w:tcPr>
                <w:p w:rsidR="00796881" w:rsidRPr="00906C42" w:rsidRDefault="00796881" w:rsidP="00796881">
                  <w:pPr>
                    <w:spacing w:line="360" w:lineRule="auto"/>
                    <w:jc w:val="center"/>
                    <w:rPr>
                      <w:rFonts w:ascii="Arial" w:hAnsi="Arial" w:cs="Arial"/>
                      <w:b/>
                      <w:bCs/>
                      <w:color w:val="000000"/>
                      <w:sz w:val="22"/>
                      <w:szCs w:val="22"/>
                      <w:lang w:eastAsia="en-GB"/>
                    </w:rPr>
                  </w:pPr>
                  <w:r>
                    <w:rPr>
                      <w:rFonts w:ascii="Arial" w:hAnsi="Arial" w:cs="Arial"/>
                      <w:b/>
                      <w:bCs/>
                      <w:color w:val="000000"/>
                      <w:sz w:val="22"/>
                      <w:szCs w:val="22"/>
                      <w:lang w:eastAsia="en-GB"/>
                    </w:rPr>
                    <w:t>12</w:t>
                  </w:r>
                </w:p>
              </w:tc>
              <w:tc>
                <w:tcPr>
                  <w:tcW w:w="5654" w:type="dxa"/>
                </w:tcPr>
                <w:p w:rsidR="00796881" w:rsidRPr="00906C42" w:rsidRDefault="00796881" w:rsidP="00796881">
                  <w:pPr>
                    <w:spacing w:line="360" w:lineRule="auto"/>
                    <w:rPr>
                      <w:rFonts w:ascii="Arial" w:hAnsi="Arial" w:cs="Arial"/>
                      <w:color w:val="000000"/>
                      <w:sz w:val="22"/>
                      <w:szCs w:val="22"/>
                      <w:lang w:eastAsia="en-GB"/>
                    </w:rPr>
                  </w:pPr>
                  <w:r w:rsidRPr="00906C42">
                    <w:rPr>
                      <w:rFonts w:ascii="Arial" w:hAnsi="Arial" w:cs="Arial"/>
                      <w:color w:val="000000"/>
                      <w:sz w:val="22"/>
                      <w:szCs w:val="22"/>
                      <w:lang w:eastAsia="en-GB"/>
                    </w:rPr>
                    <w:t>EVM improvement plan progress report</w:t>
                  </w:r>
                </w:p>
              </w:tc>
              <w:tc>
                <w:tcPr>
                  <w:tcW w:w="1417" w:type="dxa"/>
                </w:tcPr>
                <w:p w:rsidR="00796881" w:rsidRPr="001D5300" w:rsidRDefault="00796881" w:rsidP="00796881">
                  <w:pPr>
                    <w:spacing w:line="360" w:lineRule="auto"/>
                    <w:jc w:val="center"/>
                    <w:rPr>
                      <w:rFonts w:ascii="Arial" w:hAnsi="Arial" w:cs="Arial"/>
                      <w:bCs/>
                      <w:color w:val="FF0000"/>
                      <w:sz w:val="22"/>
                      <w:szCs w:val="22"/>
                      <w:lang w:eastAsia="en-GB"/>
                    </w:rPr>
                  </w:pPr>
                  <w:r w:rsidRPr="001D5300">
                    <w:rPr>
                      <w:rFonts w:ascii="Arial" w:hAnsi="Arial" w:cs="Arial"/>
                      <w:bCs/>
                      <w:color w:val="FF0000"/>
                      <w:sz w:val="22"/>
                      <w:szCs w:val="22"/>
                      <w:lang w:eastAsia="en-GB"/>
                    </w:rPr>
                    <w:t>Yes</w:t>
                  </w:r>
                </w:p>
              </w:tc>
              <w:tc>
                <w:tcPr>
                  <w:tcW w:w="1414" w:type="dxa"/>
                  <w:shd w:val="clear" w:color="auto" w:fill="B6DDE8" w:themeFill="accent5" w:themeFillTint="66"/>
                </w:tcPr>
                <w:p w:rsidR="00796881" w:rsidRPr="00906C42" w:rsidRDefault="0047135E" w:rsidP="00796881">
                  <w:pPr>
                    <w:spacing w:line="360" w:lineRule="auto"/>
                    <w:jc w:val="center"/>
                    <w:rPr>
                      <w:rFonts w:ascii="Arial" w:hAnsi="Arial" w:cs="Arial"/>
                      <w:b/>
                      <w:bCs/>
                      <w:noProof/>
                      <w:color w:val="000000"/>
                      <w:sz w:val="22"/>
                      <w:szCs w:val="22"/>
                      <w:lang w:eastAsia="en-GB"/>
                    </w:rPr>
                  </w:pPr>
                  <w:r>
                    <w:rPr>
                      <w:rFonts w:ascii="Arial" w:hAnsi="Arial" w:cs="Arial"/>
                      <w:b/>
                      <w:bCs/>
                      <w:noProof/>
                      <w:color w:val="000000"/>
                      <w:sz w:val="22"/>
                      <w:szCs w:val="22"/>
                      <w:lang w:eastAsia="en-GB"/>
                    </w:rPr>
                    <w:t>Yes</w:t>
                  </w: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pPr>
                    <w:jc w:val="center"/>
                  </w:pPr>
                </w:p>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pPr>
                    <w:jc w:val="center"/>
                  </w:pPr>
                </w:p>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pPr>
                    <w:jc w:val="center"/>
                  </w:pPr>
                </w:p>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pPr>
                    <w:jc w:val="center"/>
                  </w:pPr>
                </w:p>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pPr>
                    <w:jc w:val="center"/>
                  </w:pPr>
                </w:p>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pPr>
                    <w:jc w:val="center"/>
                  </w:pPr>
                </w:p>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Default="0008039E" w:rsidP="0008039E">
                  <w:pPr>
                    <w:jc w:val="center"/>
                  </w:pPr>
                </w:p>
              </w:tc>
              <w:tc>
                <w:tcPr>
                  <w:tcW w:w="1414" w:type="dxa"/>
                  <w:shd w:val="clear" w:color="auto" w:fill="B6DDE8" w:themeFill="accent5" w:themeFillTint="66"/>
                </w:tcPr>
                <w:p w:rsidR="0008039E" w:rsidRDefault="0008039E" w:rsidP="0008039E">
                  <w:pPr>
                    <w:jc w:val="cente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Pr="00D73FEB" w:rsidRDefault="0008039E" w:rsidP="0008039E">
                  <w:pPr>
                    <w:jc w:val="center"/>
                    <w:rPr>
                      <w:rFonts w:ascii="Arial" w:hAnsi="Arial" w:cs="Arial"/>
                      <w:bCs/>
                      <w:color w:val="000000"/>
                      <w:sz w:val="22"/>
                      <w:szCs w:val="22"/>
                      <w:lang w:eastAsia="en-GB"/>
                    </w:rPr>
                  </w:pPr>
                </w:p>
              </w:tc>
              <w:tc>
                <w:tcPr>
                  <w:tcW w:w="1414" w:type="dxa"/>
                  <w:shd w:val="clear" w:color="auto" w:fill="B6DDE8" w:themeFill="accent5" w:themeFillTint="66"/>
                </w:tcPr>
                <w:p w:rsidR="0008039E" w:rsidRPr="00906C42" w:rsidRDefault="0008039E" w:rsidP="0008039E">
                  <w:pPr>
                    <w:spacing w:line="360" w:lineRule="auto"/>
                    <w:jc w:val="center"/>
                    <w:rPr>
                      <w:rFonts w:ascii="Arial" w:hAnsi="Arial" w:cs="Arial"/>
                      <w:b/>
                      <w:bCs/>
                      <w:noProof/>
                      <w:color w:val="000000"/>
                      <w:sz w:val="22"/>
                      <w:szCs w:val="22"/>
                      <w:lang w:eastAsia="en-GB"/>
                    </w:rPr>
                  </w:pPr>
                </w:p>
              </w:tc>
            </w:tr>
            <w:tr w:rsidR="0008039E" w:rsidRPr="001B6D97" w:rsidTr="002B1ED7">
              <w:tc>
                <w:tcPr>
                  <w:tcW w:w="862" w:type="dxa"/>
                </w:tcPr>
                <w:p w:rsidR="0008039E" w:rsidRDefault="0008039E" w:rsidP="0008039E">
                  <w:pPr>
                    <w:spacing w:line="360" w:lineRule="auto"/>
                    <w:jc w:val="center"/>
                    <w:rPr>
                      <w:rFonts w:ascii="Arial" w:hAnsi="Arial" w:cs="Arial"/>
                      <w:b/>
                      <w:bCs/>
                      <w:color w:val="000000"/>
                      <w:sz w:val="22"/>
                      <w:szCs w:val="22"/>
                      <w:lang w:eastAsia="en-GB"/>
                    </w:rPr>
                  </w:pPr>
                </w:p>
              </w:tc>
              <w:tc>
                <w:tcPr>
                  <w:tcW w:w="5654" w:type="dxa"/>
                  <w:shd w:val="clear" w:color="auto" w:fill="B6DDE8" w:themeFill="accent5" w:themeFillTint="66"/>
                </w:tcPr>
                <w:p w:rsidR="0008039E" w:rsidRPr="00906C42" w:rsidRDefault="0008039E" w:rsidP="0008039E">
                  <w:pPr>
                    <w:spacing w:line="360" w:lineRule="auto"/>
                    <w:rPr>
                      <w:rFonts w:ascii="Arial" w:hAnsi="Arial" w:cs="Arial"/>
                      <w:color w:val="000000"/>
                      <w:sz w:val="22"/>
                      <w:szCs w:val="22"/>
                      <w:lang w:eastAsia="en-GB"/>
                    </w:rPr>
                  </w:pPr>
                </w:p>
              </w:tc>
              <w:tc>
                <w:tcPr>
                  <w:tcW w:w="1417" w:type="dxa"/>
                </w:tcPr>
                <w:p w:rsidR="0008039E" w:rsidRPr="00D73FEB" w:rsidRDefault="0008039E" w:rsidP="0008039E">
                  <w:pPr>
                    <w:jc w:val="center"/>
                    <w:rPr>
                      <w:rFonts w:ascii="Arial" w:hAnsi="Arial" w:cs="Arial"/>
                      <w:bCs/>
                      <w:color w:val="000000"/>
                      <w:sz w:val="22"/>
                      <w:szCs w:val="22"/>
                      <w:lang w:eastAsia="en-GB"/>
                    </w:rPr>
                  </w:pPr>
                </w:p>
              </w:tc>
              <w:tc>
                <w:tcPr>
                  <w:tcW w:w="1414" w:type="dxa"/>
                  <w:shd w:val="clear" w:color="auto" w:fill="B6DDE8" w:themeFill="accent5" w:themeFillTint="66"/>
                </w:tcPr>
                <w:p w:rsidR="0008039E" w:rsidRPr="00906C42" w:rsidRDefault="0008039E" w:rsidP="0008039E">
                  <w:pPr>
                    <w:spacing w:line="360" w:lineRule="auto"/>
                    <w:jc w:val="center"/>
                    <w:rPr>
                      <w:rFonts w:ascii="Arial" w:hAnsi="Arial" w:cs="Arial"/>
                      <w:b/>
                      <w:bCs/>
                      <w:noProof/>
                      <w:color w:val="000000"/>
                      <w:sz w:val="22"/>
                      <w:szCs w:val="22"/>
                      <w:lang w:eastAsia="en-GB"/>
                    </w:rPr>
                  </w:pPr>
                </w:p>
              </w:tc>
            </w:tr>
          </w:tbl>
          <w:p w:rsidR="00C82E4F" w:rsidRPr="0051064F" w:rsidRDefault="00C82E4F">
            <w:pPr>
              <w:rPr>
                <w:lang w:val="en-GB"/>
              </w:rPr>
            </w:pPr>
          </w:p>
        </w:tc>
      </w:tr>
    </w:tbl>
    <w:p w:rsidR="00C82E4F" w:rsidRDefault="003B432F">
      <w:pPr>
        <w:rPr>
          <w:i/>
          <w:lang w:val="en-GB"/>
        </w:rPr>
      </w:pPr>
      <w:r w:rsidRPr="003B432F">
        <w:rPr>
          <w:i/>
          <w:lang w:val="en-GB"/>
        </w:rPr>
        <w:t>Please add additional rows if required.</w:t>
      </w:r>
    </w:p>
    <w:p w:rsidR="00C3658D" w:rsidRDefault="00C3658D">
      <w:pPr>
        <w:rPr>
          <w:i/>
          <w:lang w:val="en-GB"/>
        </w:rPr>
      </w:pPr>
    </w:p>
    <w:p w:rsidR="00C3658D" w:rsidRPr="00C3658D" w:rsidRDefault="00C3658D" w:rsidP="00C3658D">
      <w:pPr>
        <w:rPr>
          <w:i/>
        </w:rPr>
      </w:pPr>
      <w:r>
        <w:rPr>
          <w:i/>
        </w:rPr>
        <w:t xml:space="preserve">* </w:t>
      </w:r>
      <w:r w:rsidRPr="00C3658D">
        <w:rPr>
          <w:i/>
        </w:rPr>
        <w:t>Cold chain assessment can be replaced by an EVM assessment report</w:t>
      </w:r>
      <w:r w:rsidR="00D96F4A">
        <w:rPr>
          <w:i/>
        </w:rPr>
        <w:t xml:space="preserve"> (completed since September 2010)</w:t>
      </w:r>
      <w:r w:rsidRPr="00C3658D">
        <w:rPr>
          <w:i/>
        </w:rPr>
        <w:t>, with accompanying improvement plans and progress report</w:t>
      </w:r>
      <w:r w:rsidR="00D96F4A">
        <w:rPr>
          <w:i/>
        </w:rPr>
        <w:t>.  Specific information should be provided regarding the current status or plans for cold chain capacity expansion required for pneumococcal vaccines.</w:t>
      </w:r>
    </w:p>
    <w:sectPr w:rsidR="00C3658D" w:rsidRPr="00C3658D" w:rsidSect="00FD21A3">
      <w:headerReference w:type="default" r:id="rId12"/>
      <w:footerReference w:type="default" r:id="rId13"/>
      <w:pgSz w:w="11907" w:h="16837"/>
      <w:pgMar w:top="566" w:right="837" w:bottom="1418" w:left="153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49F" w:rsidRDefault="000B249F">
      <w:r>
        <w:separator/>
      </w:r>
    </w:p>
  </w:endnote>
  <w:endnote w:type="continuationSeparator" w:id="0">
    <w:p w:rsidR="000B249F" w:rsidRDefault="000B24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000"/>
    </w:tblPr>
    <w:tblGrid>
      <w:gridCol w:w="5916"/>
      <w:gridCol w:w="2380"/>
      <w:gridCol w:w="1049"/>
      <w:gridCol w:w="195"/>
    </w:tblGrid>
    <w:tr w:rsidR="00275101">
      <w:tc>
        <w:tcPr>
          <w:tcW w:w="6750" w:type="dxa"/>
        </w:tcPr>
        <w:p w:rsidR="00275101" w:rsidRDefault="00275101">
          <w:pPr>
            <w:pStyle w:val="EmptyLayoutCell"/>
          </w:pPr>
        </w:p>
      </w:tc>
      <w:tc>
        <w:tcPr>
          <w:tcW w:w="2646" w:type="dxa"/>
        </w:tcPr>
        <w:tbl>
          <w:tblPr>
            <w:tblW w:w="0" w:type="auto"/>
            <w:tblCellMar>
              <w:left w:w="0" w:type="dxa"/>
              <w:right w:w="0" w:type="dxa"/>
            </w:tblCellMar>
            <w:tblLook w:val="0000"/>
          </w:tblPr>
          <w:tblGrid>
            <w:gridCol w:w="2380"/>
          </w:tblGrid>
          <w:tr w:rsidR="00275101">
            <w:trPr>
              <w:trHeight w:val="260"/>
            </w:trPr>
            <w:tc>
              <w:tcPr>
                <w:tcW w:w="2646" w:type="dxa"/>
                <w:tcMar>
                  <w:top w:w="40" w:type="dxa"/>
                  <w:left w:w="40" w:type="dxa"/>
                  <w:bottom w:w="40" w:type="dxa"/>
                  <w:right w:w="40" w:type="dxa"/>
                </w:tcMar>
                <w:vAlign w:val="center"/>
              </w:tcPr>
              <w:p w:rsidR="00275101" w:rsidRDefault="00275101">
                <w:pPr>
                  <w:jc w:val="right"/>
                </w:pPr>
                <w:r>
                  <w:rPr>
                    <w:rFonts w:ascii="Arial" w:eastAsia="Arial" w:hAnsi="Arial"/>
                    <w:color w:val="000000"/>
                    <w:sz w:val="18"/>
                  </w:rPr>
                  <w:t>Page</w:t>
                </w:r>
              </w:p>
            </w:tc>
          </w:tr>
        </w:tbl>
        <w:p w:rsidR="00275101" w:rsidRDefault="00275101"/>
      </w:tc>
      <w:tc>
        <w:tcPr>
          <w:tcW w:w="1151" w:type="dxa"/>
        </w:tcPr>
        <w:tbl>
          <w:tblPr>
            <w:tblW w:w="0" w:type="auto"/>
            <w:tblCellMar>
              <w:left w:w="0" w:type="dxa"/>
              <w:right w:w="0" w:type="dxa"/>
            </w:tblCellMar>
            <w:tblLook w:val="0000"/>
          </w:tblPr>
          <w:tblGrid>
            <w:gridCol w:w="1049"/>
          </w:tblGrid>
          <w:tr w:rsidR="00275101">
            <w:trPr>
              <w:trHeight w:val="260"/>
            </w:trPr>
            <w:tc>
              <w:tcPr>
                <w:tcW w:w="1151" w:type="dxa"/>
                <w:tcMar>
                  <w:top w:w="40" w:type="dxa"/>
                  <w:left w:w="40" w:type="dxa"/>
                  <w:bottom w:w="40" w:type="dxa"/>
                  <w:right w:w="40" w:type="dxa"/>
                </w:tcMar>
                <w:vAlign w:val="center"/>
              </w:tcPr>
              <w:p w:rsidR="00275101" w:rsidRDefault="007E0814">
                <w:r>
                  <w:rPr>
                    <w:rFonts w:ascii="Arial" w:eastAsia="Arial" w:hAnsi="Arial"/>
                    <w:b/>
                    <w:color w:val="000000"/>
                    <w:sz w:val="18"/>
                  </w:rPr>
                  <w:fldChar w:fldCharType="begin"/>
                </w:r>
                <w:r w:rsidR="00275101">
                  <w:rPr>
                    <w:rFonts w:ascii="Arial" w:eastAsia="Arial" w:hAnsi="Arial"/>
                    <w:b/>
                    <w:color w:val="000000"/>
                    <w:sz w:val="18"/>
                  </w:rPr>
                  <w:instrText xml:space="preserve"> PAGE </w:instrText>
                </w:r>
                <w:r>
                  <w:rPr>
                    <w:rFonts w:ascii="Arial" w:eastAsia="Arial" w:hAnsi="Arial"/>
                    <w:b/>
                    <w:color w:val="000000"/>
                    <w:sz w:val="18"/>
                  </w:rPr>
                  <w:fldChar w:fldCharType="separate"/>
                </w:r>
                <w:r w:rsidR="0027154C">
                  <w:rPr>
                    <w:rFonts w:ascii="Arial" w:eastAsia="Arial" w:hAnsi="Arial"/>
                    <w:b/>
                    <w:noProof/>
                    <w:color w:val="000000"/>
                    <w:sz w:val="18"/>
                  </w:rPr>
                  <w:t>7</w:t>
                </w:r>
                <w:r>
                  <w:rPr>
                    <w:rFonts w:ascii="Arial" w:eastAsia="Arial" w:hAnsi="Arial"/>
                    <w:b/>
                    <w:color w:val="000000"/>
                    <w:sz w:val="18"/>
                  </w:rPr>
                  <w:fldChar w:fldCharType="end"/>
                </w:r>
                <w:r w:rsidR="00275101">
                  <w:rPr>
                    <w:rFonts w:ascii="Arial" w:eastAsia="Arial" w:hAnsi="Arial"/>
                    <w:b/>
                    <w:color w:val="000000"/>
                    <w:sz w:val="18"/>
                  </w:rPr>
                  <w:t>/</w:t>
                </w:r>
                <w:r>
                  <w:rPr>
                    <w:rFonts w:ascii="Arial" w:eastAsia="Arial" w:hAnsi="Arial"/>
                    <w:b/>
                    <w:color w:val="000000"/>
                    <w:sz w:val="18"/>
                  </w:rPr>
                  <w:fldChar w:fldCharType="begin"/>
                </w:r>
                <w:r w:rsidR="00275101">
                  <w:rPr>
                    <w:rFonts w:ascii="Arial" w:eastAsia="Arial" w:hAnsi="Arial"/>
                    <w:b/>
                    <w:color w:val="000000"/>
                    <w:sz w:val="18"/>
                  </w:rPr>
                  <w:instrText xml:space="preserve"> NUMPAGES </w:instrText>
                </w:r>
                <w:r>
                  <w:rPr>
                    <w:rFonts w:ascii="Arial" w:eastAsia="Arial" w:hAnsi="Arial"/>
                    <w:b/>
                    <w:color w:val="000000"/>
                    <w:sz w:val="18"/>
                  </w:rPr>
                  <w:fldChar w:fldCharType="separate"/>
                </w:r>
                <w:r w:rsidR="0027154C">
                  <w:rPr>
                    <w:rFonts w:ascii="Arial" w:eastAsia="Arial" w:hAnsi="Arial"/>
                    <w:b/>
                    <w:noProof/>
                    <w:color w:val="000000"/>
                    <w:sz w:val="18"/>
                  </w:rPr>
                  <w:t>15</w:t>
                </w:r>
                <w:r>
                  <w:rPr>
                    <w:rFonts w:ascii="Arial" w:eastAsia="Arial" w:hAnsi="Arial"/>
                    <w:b/>
                    <w:color w:val="000000"/>
                    <w:sz w:val="18"/>
                  </w:rPr>
                  <w:fldChar w:fldCharType="end"/>
                </w:r>
              </w:p>
            </w:tc>
          </w:tr>
        </w:tbl>
        <w:p w:rsidR="00275101" w:rsidRDefault="00275101"/>
      </w:tc>
      <w:tc>
        <w:tcPr>
          <w:tcW w:w="222" w:type="dxa"/>
        </w:tcPr>
        <w:p w:rsidR="00275101" w:rsidRDefault="00275101">
          <w:pPr>
            <w:pStyle w:val="EmptyLayoutCell"/>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49F" w:rsidRDefault="000B249F">
      <w:r>
        <w:separator/>
      </w:r>
    </w:p>
  </w:footnote>
  <w:footnote w:type="continuationSeparator" w:id="0">
    <w:p w:rsidR="000B249F" w:rsidRDefault="000B2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101" w:rsidRDefault="00275101">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3030"/>
    <w:multiLevelType w:val="hybridMultilevel"/>
    <w:tmpl w:val="D936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755734"/>
    <w:multiLevelType w:val="hybridMultilevel"/>
    <w:tmpl w:val="2DF0A614"/>
    <w:lvl w:ilvl="0" w:tplc="F0A46084">
      <w:start w:val="1"/>
      <w:numFmt w:val="decimal"/>
      <w:lvlText w:val="%1)"/>
      <w:lvlJc w:val="left"/>
      <w:pPr>
        <w:ind w:left="1086" w:hanging="36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2">
    <w:nsid w:val="0EDF4526"/>
    <w:multiLevelType w:val="multilevel"/>
    <w:tmpl w:val="D0168582"/>
    <w:lvl w:ilvl="0">
      <w:start w:val="1"/>
      <w:numFmt w:val="decimal"/>
      <w:lvlText w:val="%1."/>
      <w:lvlJc w:val="left"/>
      <w:pPr>
        <w:ind w:left="680" w:hanging="360"/>
      </w:pPr>
      <w:rPr>
        <w:b/>
      </w:rPr>
    </w:lvl>
    <w:lvl w:ilvl="1">
      <w:start w:val="1"/>
      <w:numFmt w:val="decimal"/>
      <w:isLgl/>
      <w:lvlText w:val="%1.%2"/>
      <w:lvlJc w:val="left"/>
      <w:pPr>
        <w:ind w:left="680" w:hanging="360"/>
      </w:pPr>
      <w:rPr>
        <w:rFonts w:eastAsia="Arial" w:hint="default"/>
      </w:rPr>
    </w:lvl>
    <w:lvl w:ilvl="2">
      <w:start w:val="1"/>
      <w:numFmt w:val="decimal"/>
      <w:isLgl/>
      <w:lvlText w:val="%1.%2.%3"/>
      <w:lvlJc w:val="left"/>
      <w:pPr>
        <w:ind w:left="1040" w:hanging="720"/>
      </w:pPr>
      <w:rPr>
        <w:rFonts w:eastAsia="Arial" w:hint="default"/>
      </w:rPr>
    </w:lvl>
    <w:lvl w:ilvl="3">
      <w:start w:val="1"/>
      <w:numFmt w:val="decimal"/>
      <w:isLgl/>
      <w:lvlText w:val="%1.%2.%3.%4"/>
      <w:lvlJc w:val="left"/>
      <w:pPr>
        <w:ind w:left="1040" w:hanging="720"/>
      </w:pPr>
      <w:rPr>
        <w:rFonts w:eastAsia="Arial" w:hint="default"/>
      </w:rPr>
    </w:lvl>
    <w:lvl w:ilvl="4">
      <w:start w:val="1"/>
      <w:numFmt w:val="decimal"/>
      <w:isLgl/>
      <w:lvlText w:val="%1.%2.%3.%4.%5"/>
      <w:lvlJc w:val="left"/>
      <w:pPr>
        <w:ind w:left="1400" w:hanging="1080"/>
      </w:pPr>
      <w:rPr>
        <w:rFonts w:eastAsia="Arial" w:hint="default"/>
      </w:rPr>
    </w:lvl>
    <w:lvl w:ilvl="5">
      <w:start w:val="1"/>
      <w:numFmt w:val="decimal"/>
      <w:isLgl/>
      <w:lvlText w:val="%1.%2.%3.%4.%5.%6"/>
      <w:lvlJc w:val="left"/>
      <w:pPr>
        <w:ind w:left="1400" w:hanging="1080"/>
      </w:pPr>
      <w:rPr>
        <w:rFonts w:eastAsia="Arial" w:hint="default"/>
      </w:rPr>
    </w:lvl>
    <w:lvl w:ilvl="6">
      <w:start w:val="1"/>
      <w:numFmt w:val="decimal"/>
      <w:isLgl/>
      <w:lvlText w:val="%1.%2.%3.%4.%5.%6.%7"/>
      <w:lvlJc w:val="left"/>
      <w:pPr>
        <w:ind w:left="1760" w:hanging="1440"/>
      </w:pPr>
      <w:rPr>
        <w:rFonts w:eastAsia="Arial" w:hint="default"/>
      </w:rPr>
    </w:lvl>
    <w:lvl w:ilvl="7">
      <w:start w:val="1"/>
      <w:numFmt w:val="decimal"/>
      <w:isLgl/>
      <w:lvlText w:val="%1.%2.%3.%4.%5.%6.%7.%8"/>
      <w:lvlJc w:val="left"/>
      <w:pPr>
        <w:ind w:left="1760" w:hanging="1440"/>
      </w:pPr>
      <w:rPr>
        <w:rFonts w:eastAsia="Arial" w:hint="default"/>
      </w:rPr>
    </w:lvl>
    <w:lvl w:ilvl="8">
      <w:start w:val="1"/>
      <w:numFmt w:val="decimal"/>
      <w:isLgl/>
      <w:lvlText w:val="%1.%2.%3.%4.%5.%6.%7.%8.%9"/>
      <w:lvlJc w:val="left"/>
      <w:pPr>
        <w:ind w:left="2120" w:hanging="1800"/>
      </w:pPr>
      <w:rPr>
        <w:rFonts w:eastAsia="Arial" w:hint="default"/>
      </w:rPr>
    </w:lvl>
  </w:abstractNum>
  <w:abstractNum w:abstractNumId="3">
    <w:nsid w:val="11DD0A40"/>
    <w:multiLevelType w:val="hybridMultilevel"/>
    <w:tmpl w:val="D91A5C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850502"/>
    <w:multiLevelType w:val="hybridMultilevel"/>
    <w:tmpl w:val="8548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C34322"/>
    <w:multiLevelType w:val="hybridMultilevel"/>
    <w:tmpl w:val="0DC80854"/>
    <w:lvl w:ilvl="0" w:tplc="5094CAF0">
      <w:start w:val="1"/>
      <w:numFmt w:val="decimal"/>
      <w:lvlText w:val="%1)"/>
      <w:lvlJc w:val="left"/>
      <w:pPr>
        <w:ind w:left="360" w:hanging="360"/>
      </w:pPr>
      <w:rPr>
        <w:rFonts w:ascii="Calibri" w:hAnsi="Calibri" w:cs="Times New Roman" w:hint="default"/>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26041D3B"/>
    <w:multiLevelType w:val="hybridMultilevel"/>
    <w:tmpl w:val="2352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C61BF8"/>
    <w:multiLevelType w:val="hybridMultilevel"/>
    <w:tmpl w:val="DEF281FA"/>
    <w:lvl w:ilvl="0" w:tplc="6CACA29C">
      <w:start w:val="1"/>
      <w:numFmt w:val="decimal"/>
      <w:lvlText w:val="%1)"/>
      <w:lvlJc w:val="left"/>
      <w:pPr>
        <w:ind w:left="1086" w:hanging="36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8">
    <w:nsid w:val="32FF2E7C"/>
    <w:multiLevelType w:val="hybridMultilevel"/>
    <w:tmpl w:val="FA04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B84058"/>
    <w:multiLevelType w:val="hybridMultilevel"/>
    <w:tmpl w:val="430A57CC"/>
    <w:lvl w:ilvl="0" w:tplc="4F1A095A">
      <w:start w:val="1"/>
      <w:numFmt w:val="decimal"/>
      <w:lvlText w:val="%1)"/>
      <w:lvlJc w:val="left"/>
      <w:pPr>
        <w:ind w:left="1086" w:hanging="36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10">
    <w:nsid w:val="417D2B33"/>
    <w:multiLevelType w:val="hybridMultilevel"/>
    <w:tmpl w:val="C93C8F84"/>
    <w:lvl w:ilvl="0" w:tplc="E6C826E0">
      <w:start w:val="1"/>
      <w:numFmt w:val="decimal"/>
      <w:lvlText w:val="%1)"/>
      <w:lvlJc w:val="left"/>
      <w:pPr>
        <w:ind w:left="360" w:hanging="360"/>
      </w:pPr>
      <w:rPr>
        <w:rFonts w:cs="Arial"/>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44BB7A94"/>
    <w:multiLevelType w:val="hybridMultilevel"/>
    <w:tmpl w:val="282A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5D52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2F7194A"/>
    <w:multiLevelType w:val="hybridMultilevel"/>
    <w:tmpl w:val="C89EE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0D3282"/>
    <w:multiLevelType w:val="hybridMultilevel"/>
    <w:tmpl w:val="BCDCD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192A14"/>
    <w:multiLevelType w:val="hybridMultilevel"/>
    <w:tmpl w:val="2B4C77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DA181B"/>
    <w:multiLevelType w:val="hybridMultilevel"/>
    <w:tmpl w:val="E0884F98"/>
    <w:lvl w:ilvl="0" w:tplc="4DBC8048">
      <w:start w:val="1"/>
      <w:numFmt w:val="decimal"/>
      <w:lvlText w:val="%1)"/>
      <w:lvlJc w:val="left"/>
      <w:pPr>
        <w:ind w:left="1086" w:hanging="360"/>
      </w:pPr>
      <w:rPr>
        <w:rFonts w:hint="default"/>
        <w:sz w:val="20"/>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17">
    <w:nsid w:val="7D42142A"/>
    <w:multiLevelType w:val="hybridMultilevel"/>
    <w:tmpl w:val="60EEE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17"/>
  </w:num>
  <w:num w:numId="7">
    <w:abstractNumId w:val="9"/>
  </w:num>
  <w:num w:numId="8">
    <w:abstractNumId w:val="7"/>
  </w:num>
  <w:num w:numId="9">
    <w:abstractNumId w:val="3"/>
  </w:num>
  <w:num w:numId="10">
    <w:abstractNumId w:val="11"/>
  </w:num>
  <w:num w:numId="11">
    <w:abstractNumId w:val="6"/>
  </w:num>
  <w:num w:numId="12">
    <w:abstractNumId w:val="4"/>
  </w:num>
  <w:num w:numId="13">
    <w:abstractNumId w:val="0"/>
  </w:num>
  <w:num w:numId="14">
    <w:abstractNumId w:val="15"/>
  </w:num>
  <w:num w:numId="15">
    <w:abstractNumId w:val="14"/>
  </w:num>
  <w:num w:numId="16">
    <w:abstractNumId w:val="2"/>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032C8"/>
    <w:rsid w:val="00000650"/>
    <w:rsid w:val="00041452"/>
    <w:rsid w:val="00041FDD"/>
    <w:rsid w:val="00043DC8"/>
    <w:rsid w:val="000521E9"/>
    <w:rsid w:val="00052A42"/>
    <w:rsid w:val="0005484D"/>
    <w:rsid w:val="00056337"/>
    <w:rsid w:val="000621EF"/>
    <w:rsid w:val="00062716"/>
    <w:rsid w:val="00074BB9"/>
    <w:rsid w:val="0008013A"/>
    <w:rsid w:val="0008039E"/>
    <w:rsid w:val="0008618E"/>
    <w:rsid w:val="000A108E"/>
    <w:rsid w:val="000A63DF"/>
    <w:rsid w:val="000A7504"/>
    <w:rsid w:val="000B1C6B"/>
    <w:rsid w:val="000B249F"/>
    <w:rsid w:val="000B30C6"/>
    <w:rsid w:val="000C34D6"/>
    <w:rsid w:val="000D2944"/>
    <w:rsid w:val="000D5EAD"/>
    <w:rsid w:val="001063E5"/>
    <w:rsid w:val="0011777B"/>
    <w:rsid w:val="00121452"/>
    <w:rsid w:val="0013769E"/>
    <w:rsid w:val="00140068"/>
    <w:rsid w:val="0014008D"/>
    <w:rsid w:val="001425E3"/>
    <w:rsid w:val="00160CBA"/>
    <w:rsid w:val="001658CC"/>
    <w:rsid w:val="00176608"/>
    <w:rsid w:val="00176822"/>
    <w:rsid w:val="00182A31"/>
    <w:rsid w:val="00182B5F"/>
    <w:rsid w:val="00183D9C"/>
    <w:rsid w:val="00191E1B"/>
    <w:rsid w:val="00197B7D"/>
    <w:rsid w:val="001A7239"/>
    <w:rsid w:val="001B7FB2"/>
    <w:rsid w:val="001C698E"/>
    <w:rsid w:val="001C6FB9"/>
    <w:rsid w:val="001D1F46"/>
    <w:rsid w:val="001D5300"/>
    <w:rsid w:val="001F7EFF"/>
    <w:rsid w:val="00222F22"/>
    <w:rsid w:val="002419F6"/>
    <w:rsid w:val="00250B25"/>
    <w:rsid w:val="0027154C"/>
    <w:rsid w:val="00275101"/>
    <w:rsid w:val="00293438"/>
    <w:rsid w:val="002A0A3C"/>
    <w:rsid w:val="002B1ED7"/>
    <w:rsid w:val="002C1FF4"/>
    <w:rsid w:val="002D160B"/>
    <w:rsid w:val="002D5153"/>
    <w:rsid w:val="002D79A7"/>
    <w:rsid w:val="002F42B7"/>
    <w:rsid w:val="002F48A4"/>
    <w:rsid w:val="002F727B"/>
    <w:rsid w:val="0030179B"/>
    <w:rsid w:val="003146CC"/>
    <w:rsid w:val="003158B9"/>
    <w:rsid w:val="00317B30"/>
    <w:rsid w:val="00317CD7"/>
    <w:rsid w:val="00320023"/>
    <w:rsid w:val="0032286B"/>
    <w:rsid w:val="00335EF1"/>
    <w:rsid w:val="0033661D"/>
    <w:rsid w:val="00347279"/>
    <w:rsid w:val="0035346B"/>
    <w:rsid w:val="00370C36"/>
    <w:rsid w:val="00374A92"/>
    <w:rsid w:val="0037597B"/>
    <w:rsid w:val="00375B50"/>
    <w:rsid w:val="00393A90"/>
    <w:rsid w:val="003968EE"/>
    <w:rsid w:val="003A421A"/>
    <w:rsid w:val="003A6876"/>
    <w:rsid w:val="003B432F"/>
    <w:rsid w:val="003D65AC"/>
    <w:rsid w:val="003D755E"/>
    <w:rsid w:val="003E65BB"/>
    <w:rsid w:val="003F38B1"/>
    <w:rsid w:val="00403091"/>
    <w:rsid w:val="0040436C"/>
    <w:rsid w:val="0041551B"/>
    <w:rsid w:val="00445168"/>
    <w:rsid w:val="00456812"/>
    <w:rsid w:val="0046173D"/>
    <w:rsid w:val="004618DD"/>
    <w:rsid w:val="00471256"/>
    <w:rsid w:val="0047135E"/>
    <w:rsid w:val="00477598"/>
    <w:rsid w:val="004A14F2"/>
    <w:rsid w:val="004D4EE7"/>
    <w:rsid w:val="004E08D1"/>
    <w:rsid w:val="00500C52"/>
    <w:rsid w:val="005100A1"/>
    <w:rsid w:val="00511BA5"/>
    <w:rsid w:val="005165AA"/>
    <w:rsid w:val="00516AD1"/>
    <w:rsid w:val="00516BFC"/>
    <w:rsid w:val="00520685"/>
    <w:rsid w:val="005320C9"/>
    <w:rsid w:val="0053314A"/>
    <w:rsid w:val="00554CCA"/>
    <w:rsid w:val="0056143A"/>
    <w:rsid w:val="0056279A"/>
    <w:rsid w:val="00573E5A"/>
    <w:rsid w:val="005758CC"/>
    <w:rsid w:val="005A0177"/>
    <w:rsid w:val="005B4A5C"/>
    <w:rsid w:val="005F38D7"/>
    <w:rsid w:val="005F585B"/>
    <w:rsid w:val="006367D0"/>
    <w:rsid w:val="00650DA6"/>
    <w:rsid w:val="00651EA3"/>
    <w:rsid w:val="00652112"/>
    <w:rsid w:val="006559BC"/>
    <w:rsid w:val="00656FBC"/>
    <w:rsid w:val="006674D8"/>
    <w:rsid w:val="006709E3"/>
    <w:rsid w:val="00683848"/>
    <w:rsid w:val="006A15E9"/>
    <w:rsid w:val="006A7C7C"/>
    <w:rsid w:val="006B26AF"/>
    <w:rsid w:val="006B2E53"/>
    <w:rsid w:val="006D46FF"/>
    <w:rsid w:val="00706BB1"/>
    <w:rsid w:val="007176BC"/>
    <w:rsid w:val="00724CB2"/>
    <w:rsid w:val="00730507"/>
    <w:rsid w:val="00734AC0"/>
    <w:rsid w:val="00734BE8"/>
    <w:rsid w:val="00737333"/>
    <w:rsid w:val="00741CF1"/>
    <w:rsid w:val="00750B77"/>
    <w:rsid w:val="00753148"/>
    <w:rsid w:val="007548FB"/>
    <w:rsid w:val="00761A6A"/>
    <w:rsid w:val="00783987"/>
    <w:rsid w:val="00796881"/>
    <w:rsid w:val="007A138C"/>
    <w:rsid w:val="007B7E4E"/>
    <w:rsid w:val="007C0FB1"/>
    <w:rsid w:val="007C5302"/>
    <w:rsid w:val="007C5447"/>
    <w:rsid w:val="007D3846"/>
    <w:rsid w:val="007D6A96"/>
    <w:rsid w:val="007E0814"/>
    <w:rsid w:val="007E3482"/>
    <w:rsid w:val="007E6D56"/>
    <w:rsid w:val="007F1DE9"/>
    <w:rsid w:val="007F4133"/>
    <w:rsid w:val="008032C8"/>
    <w:rsid w:val="00821778"/>
    <w:rsid w:val="0082186C"/>
    <w:rsid w:val="008305E3"/>
    <w:rsid w:val="0084252D"/>
    <w:rsid w:val="00845D06"/>
    <w:rsid w:val="00850308"/>
    <w:rsid w:val="0085071A"/>
    <w:rsid w:val="008673C1"/>
    <w:rsid w:val="00870CFE"/>
    <w:rsid w:val="008710DB"/>
    <w:rsid w:val="008726FB"/>
    <w:rsid w:val="00877B59"/>
    <w:rsid w:val="00880DD4"/>
    <w:rsid w:val="00892167"/>
    <w:rsid w:val="00896DC0"/>
    <w:rsid w:val="008A4B75"/>
    <w:rsid w:val="008A5346"/>
    <w:rsid w:val="008D428A"/>
    <w:rsid w:val="008D6939"/>
    <w:rsid w:val="008E7311"/>
    <w:rsid w:val="008F59EB"/>
    <w:rsid w:val="009052E3"/>
    <w:rsid w:val="00905D4B"/>
    <w:rsid w:val="009206F6"/>
    <w:rsid w:val="0094351F"/>
    <w:rsid w:val="00945589"/>
    <w:rsid w:val="00946BD3"/>
    <w:rsid w:val="009517BF"/>
    <w:rsid w:val="0095497C"/>
    <w:rsid w:val="00956428"/>
    <w:rsid w:val="00967CC0"/>
    <w:rsid w:val="009748F2"/>
    <w:rsid w:val="009822ED"/>
    <w:rsid w:val="00986921"/>
    <w:rsid w:val="009925B8"/>
    <w:rsid w:val="009969E9"/>
    <w:rsid w:val="009A5087"/>
    <w:rsid w:val="009A625D"/>
    <w:rsid w:val="009C4E87"/>
    <w:rsid w:val="009C667D"/>
    <w:rsid w:val="009D20A5"/>
    <w:rsid w:val="009E21F0"/>
    <w:rsid w:val="00A123AE"/>
    <w:rsid w:val="00A15EF8"/>
    <w:rsid w:val="00A2360C"/>
    <w:rsid w:val="00A352BA"/>
    <w:rsid w:val="00A41141"/>
    <w:rsid w:val="00A47BEC"/>
    <w:rsid w:val="00A55B9A"/>
    <w:rsid w:val="00A5776E"/>
    <w:rsid w:val="00A61A4D"/>
    <w:rsid w:val="00A7154C"/>
    <w:rsid w:val="00A83B0D"/>
    <w:rsid w:val="00A9033C"/>
    <w:rsid w:val="00A9473D"/>
    <w:rsid w:val="00A958FF"/>
    <w:rsid w:val="00AA4177"/>
    <w:rsid w:val="00AA61C8"/>
    <w:rsid w:val="00AB4E00"/>
    <w:rsid w:val="00AB5E92"/>
    <w:rsid w:val="00AE0BEB"/>
    <w:rsid w:val="00AF28B5"/>
    <w:rsid w:val="00B20C9A"/>
    <w:rsid w:val="00B21F57"/>
    <w:rsid w:val="00B41D07"/>
    <w:rsid w:val="00B471B6"/>
    <w:rsid w:val="00B472DE"/>
    <w:rsid w:val="00B565C5"/>
    <w:rsid w:val="00B622B4"/>
    <w:rsid w:val="00B64BF0"/>
    <w:rsid w:val="00B75CAA"/>
    <w:rsid w:val="00BA25EE"/>
    <w:rsid w:val="00BA5343"/>
    <w:rsid w:val="00BC43B9"/>
    <w:rsid w:val="00BD14A1"/>
    <w:rsid w:val="00BD540D"/>
    <w:rsid w:val="00BE1103"/>
    <w:rsid w:val="00BE1B8C"/>
    <w:rsid w:val="00BE27AB"/>
    <w:rsid w:val="00BE2A68"/>
    <w:rsid w:val="00C3658D"/>
    <w:rsid w:val="00C41E10"/>
    <w:rsid w:val="00C460D2"/>
    <w:rsid w:val="00C53F0C"/>
    <w:rsid w:val="00C63CD0"/>
    <w:rsid w:val="00C70372"/>
    <w:rsid w:val="00C725BC"/>
    <w:rsid w:val="00C82E4F"/>
    <w:rsid w:val="00CA3167"/>
    <w:rsid w:val="00CA37B2"/>
    <w:rsid w:val="00CA4A4E"/>
    <w:rsid w:val="00CB5616"/>
    <w:rsid w:val="00CD280A"/>
    <w:rsid w:val="00CD43A7"/>
    <w:rsid w:val="00CF0B1A"/>
    <w:rsid w:val="00CF48AF"/>
    <w:rsid w:val="00CF509E"/>
    <w:rsid w:val="00CF796E"/>
    <w:rsid w:val="00D035EF"/>
    <w:rsid w:val="00D05376"/>
    <w:rsid w:val="00D23723"/>
    <w:rsid w:val="00D31ACC"/>
    <w:rsid w:val="00D467B1"/>
    <w:rsid w:val="00D60BED"/>
    <w:rsid w:val="00D63E4D"/>
    <w:rsid w:val="00D64962"/>
    <w:rsid w:val="00D84B78"/>
    <w:rsid w:val="00D96F4A"/>
    <w:rsid w:val="00DA5374"/>
    <w:rsid w:val="00DA6B98"/>
    <w:rsid w:val="00DE0BA2"/>
    <w:rsid w:val="00DF6977"/>
    <w:rsid w:val="00E328B8"/>
    <w:rsid w:val="00E329D0"/>
    <w:rsid w:val="00E32E69"/>
    <w:rsid w:val="00E44200"/>
    <w:rsid w:val="00E47C14"/>
    <w:rsid w:val="00E54B68"/>
    <w:rsid w:val="00E6003B"/>
    <w:rsid w:val="00E731F6"/>
    <w:rsid w:val="00E7660D"/>
    <w:rsid w:val="00E81240"/>
    <w:rsid w:val="00E966D6"/>
    <w:rsid w:val="00EA137E"/>
    <w:rsid w:val="00EA3CCD"/>
    <w:rsid w:val="00EA79F4"/>
    <w:rsid w:val="00EB77F6"/>
    <w:rsid w:val="00EC5185"/>
    <w:rsid w:val="00ED2347"/>
    <w:rsid w:val="00EE3261"/>
    <w:rsid w:val="00EF18E3"/>
    <w:rsid w:val="00EF3F2B"/>
    <w:rsid w:val="00EF6BFB"/>
    <w:rsid w:val="00F12F51"/>
    <w:rsid w:val="00F14EF7"/>
    <w:rsid w:val="00F26A24"/>
    <w:rsid w:val="00F3022D"/>
    <w:rsid w:val="00F3375B"/>
    <w:rsid w:val="00F37379"/>
    <w:rsid w:val="00F436CF"/>
    <w:rsid w:val="00F44C7A"/>
    <w:rsid w:val="00F5115C"/>
    <w:rsid w:val="00F52FE3"/>
    <w:rsid w:val="00F531AC"/>
    <w:rsid w:val="00F66965"/>
    <w:rsid w:val="00F70491"/>
    <w:rsid w:val="00F73696"/>
    <w:rsid w:val="00F75CA2"/>
    <w:rsid w:val="00F83E36"/>
    <w:rsid w:val="00F90CE8"/>
    <w:rsid w:val="00F957C1"/>
    <w:rsid w:val="00FB20F1"/>
    <w:rsid w:val="00FD0B71"/>
    <w:rsid w:val="00FD21A3"/>
    <w:rsid w:val="00FD2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22"/>
    <w:rPr>
      <w:lang w:val="en-US" w:eastAsia="en-US"/>
    </w:rPr>
  </w:style>
  <w:style w:type="paragraph" w:styleId="Heading1">
    <w:name w:val="heading 1"/>
    <w:basedOn w:val="Normal"/>
    <w:next w:val="Normal"/>
    <w:link w:val="Heading1Char"/>
    <w:uiPriority w:val="99"/>
    <w:qFormat/>
    <w:rsid w:val="00750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2E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2E6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unhideWhenUsed/>
    <w:qFormat/>
    <w:rsid w:val="000521E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38D"/>
    <w:rPr>
      <w:rFonts w:ascii="Tahoma" w:hAnsi="Tahoma"/>
      <w:sz w:val="16"/>
      <w:szCs w:val="16"/>
    </w:rPr>
  </w:style>
  <w:style w:type="paragraph" w:customStyle="1" w:styleId="EmptyLayoutCell">
    <w:name w:val="EmptyLayoutCell"/>
    <w:basedOn w:val="Normal"/>
    <w:rsid w:val="00176822"/>
    <w:rPr>
      <w:sz w:val="2"/>
    </w:rPr>
  </w:style>
  <w:style w:type="character" w:customStyle="1" w:styleId="BalloonTextChar">
    <w:name w:val="Balloon Text Char"/>
    <w:link w:val="BalloonText"/>
    <w:uiPriority w:val="99"/>
    <w:semiHidden/>
    <w:rsid w:val="0093738D"/>
    <w:rPr>
      <w:rFonts w:ascii="Tahoma" w:hAnsi="Tahoma" w:cs="Tahoma"/>
      <w:sz w:val="16"/>
      <w:szCs w:val="16"/>
      <w:lang w:val="en-US" w:eastAsia="en-US"/>
    </w:rPr>
  </w:style>
  <w:style w:type="character" w:styleId="CommentReference">
    <w:name w:val="annotation reference"/>
    <w:uiPriority w:val="99"/>
    <w:semiHidden/>
    <w:unhideWhenUsed/>
    <w:rsid w:val="00CF5AF3"/>
    <w:rPr>
      <w:sz w:val="16"/>
      <w:szCs w:val="16"/>
    </w:rPr>
  </w:style>
  <w:style w:type="paragraph" w:styleId="CommentText">
    <w:name w:val="annotation text"/>
    <w:basedOn w:val="Normal"/>
    <w:link w:val="CommentTextChar"/>
    <w:uiPriority w:val="99"/>
    <w:semiHidden/>
    <w:unhideWhenUsed/>
    <w:rsid w:val="00CF5AF3"/>
  </w:style>
  <w:style w:type="character" w:customStyle="1" w:styleId="CommentTextChar">
    <w:name w:val="Comment Text Char"/>
    <w:link w:val="CommentText"/>
    <w:uiPriority w:val="99"/>
    <w:semiHidden/>
    <w:rsid w:val="00CF5AF3"/>
    <w:rPr>
      <w:lang w:val="en-US" w:eastAsia="en-US"/>
    </w:rPr>
  </w:style>
  <w:style w:type="paragraph" w:styleId="CommentSubject">
    <w:name w:val="annotation subject"/>
    <w:basedOn w:val="CommentText"/>
    <w:next w:val="CommentText"/>
    <w:link w:val="CommentSubjectChar"/>
    <w:uiPriority w:val="99"/>
    <w:semiHidden/>
    <w:unhideWhenUsed/>
    <w:rsid w:val="00CF5AF3"/>
    <w:rPr>
      <w:b/>
      <w:bCs/>
    </w:rPr>
  </w:style>
  <w:style w:type="character" w:customStyle="1" w:styleId="CommentSubjectChar">
    <w:name w:val="Comment Subject Char"/>
    <w:link w:val="CommentSubject"/>
    <w:uiPriority w:val="99"/>
    <w:semiHidden/>
    <w:rsid w:val="00CF5AF3"/>
    <w:rPr>
      <w:b/>
      <w:bCs/>
      <w:lang w:val="en-US" w:eastAsia="en-US"/>
    </w:rPr>
  </w:style>
  <w:style w:type="paragraph" w:customStyle="1" w:styleId="ColorfulList-Accent11">
    <w:name w:val="Colorful List - Accent 11"/>
    <w:basedOn w:val="Normal"/>
    <w:uiPriority w:val="34"/>
    <w:qFormat/>
    <w:rsid w:val="003B7F9A"/>
    <w:pPr>
      <w:ind w:left="720"/>
      <w:contextualSpacing/>
    </w:pPr>
  </w:style>
  <w:style w:type="table" w:styleId="ColorfulList-Accent5">
    <w:name w:val="Colorful List Accent 5"/>
    <w:basedOn w:val="TableNormal"/>
    <w:uiPriority w:val="63"/>
    <w:rsid w:val="001B6D9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456812"/>
    <w:pPr>
      <w:ind w:left="720"/>
    </w:pPr>
    <w:rPr>
      <w:rFonts w:ascii="Calibri" w:eastAsiaTheme="minorHAnsi" w:hAnsi="Calibri"/>
      <w:sz w:val="22"/>
      <w:szCs w:val="22"/>
      <w:lang w:val="en-GB"/>
    </w:rPr>
  </w:style>
  <w:style w:type="character" w:customStyle="1" w:styleId="Heading1Char">
    <w:name w:val="Heading 1 Char"/>
    <w:basedOn w:val="DefaultParagraphFont"/>
    <w:link w:val="Heading1"/>
    <w:uiPriority w:val="99"/>
    <w:rsid w:val="00750B77"/>
    <w:rPr>
      <w:rFonts w:asciiTheme="majorHAnsi" w:eastAsiaTheme="majorEastAsia" w:hAnsiTheme="majorHAnsi" w:cstheme="majorBidi"/>
      <w:b/>
      <w:bCs/>
      <w:color w:val="365F91" w:themeColor="accent1" w:themeShade="BF"/>
      <w:sz w:val="28"/>
      <w:szCs w:val="28"/>
      <w:lang w:val="en-US" w:eastAsia="en-US"/>
    </w:rPr>
  </w:style>
  <w:style w:type="paragraph" w:styleId="TOCHeading">
    <w:name w:val="TOC Heading"/>
    <w:basedOn w:val="Heading1"/>
    <w:next w:val="Normal"/>
    <w:uiPriority w:val="39"/>
    <w:semiHidden/>
    <w:unhideWhenUsed/>
    <w:qFormat/>
    <w:rsid w:val="00750B77"/>
    <w:pPr>
      <w:spacing w:line="276" w:lineRule="auto"/>
      <w:outlineLvl w:val="9"/>
    </w:pPr>
    <w:rPr>
      <w:lang w:eastAsia="ja-JP"/>
    </w:rPr>
  </w:style>
  <w:style w:type="table" w:styleId="TableGrid">
    <w:name w:val="Table Grid"/>
    <w:basedOn w:val="TableNormal"/>
    <w:uiPriority w:val="59"/>
    <w:rsid w:val="007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1D530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8Char">
    <w:name w:val="Heading 8 Char"/>
    <w:basedOn w:val="DefaultParagraphFont"/>
    <w:link w:val="Heading8"/>
    <w:uiPriority w:val="9"/>
    <w:rsid w:val="000521E9"/>
    <w:rPr>
      <w:rFonts w:asciiTheme="majorHAnsi" w:eastAsiaTheme="majorEastAsia" w:hAnsiTheme="majorHAnsi" w:cstheme="majorBidi"/>
      <w:color w:val="404040" w:themeColor="text1" w:themeTint="BF"/>
      <w:lang w:val="en-US" w:eastAsia="en-US"/>
    </w:rPr>
  </w:style>
  <w:style w:type="paragraph" w:styleId="BodyText2">
    <w:name w:val="Body Text 2"/>
    <w:basedOn w:val="Normal"/>
    <w:link w:val="BodyText2Char"/>
    <w:uiPriority w:val="99"/>
    <w:unhideWhenUsed/>
    <w:rsid w:val="008A5346"/>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8A5346"/>
    <w:rPr>
      <w:rFonts w:asciiTheme="minorHAnsi" w:eastAsiaTheme="minorHAnsi" w:hAnsiTheme="minorHAnsi" w:cstheme="minorBidi"/>
      <w:sz w:val="22"/>
      <w:szCs w:val="22"/>
      <w:lang w:val="en-US" w:eastAsia="en-US"/>
    </w:rPr>
  </w:style>
  <w:style w:type="paragraph" w:styleId="TOC1">
    <w:name w:val="toc 1"/>
    <w:basedOn w:val="Normal"/>
    <w:next w:val="Normal"/>
    <w:autoRedefine/>
    <w:uiPriority w:val="39"/>
    <w:unhideWhenUsed/>
    <w:rsid w:val="006A7C7C"/>
    <w:pPr>
      <w:tabs>
        <w:tab w:val="left" w:pos="660"/>
        <w:tab w:val="right" w:leader="dot" w:pos="9356"/>
      </w:tabs>
      <w:spacing w:after="100"/>
      <w:ind w:firstLine="284"/>
    </w:pPr>
    <w:rPr>
      <w:rFonts w:ascii="Arial" w:hAnsi="Arial"/>
      <w:b/>
      <w:sz w:val="22"/>
    </w:rPr>
  </w:style>
  <w:style w:type="character" w:styleId="Hyperlink">
    <w:name w:val="Hyperlink"/>
    <w:basedOn w:val="DefaultParagraphFont"/>
    <w:uiPriority w:val="99"/>
    <w:unhideWhenUsed/>
    <w:rsid w:val="00F531AC"/>
    <w:rPr>
      <w:color w:val="0000FF" w:themeColor="hyperlink"/>
      <w:u w:val="single"/>
    </w:rPr>
  </w:style>
  <w:style w:type="paragraph" w:styleId="TOC2">
    <w:name w:val="toc 2"/>
    <w:basedOn w:val="Normal"/>
    <w:next w:val="Normal"/>
    <w:autoRedefine/>
    <w:uiPriority w:val="39"/>
    <w:unhideWhenUsed/>
    <w:rsid w:val="006A7C7C"/>
    <w:pPr>
      <w:tabs>
        <w:tab w:val="right" w:leader="dot" w:pos="9356"/>
      </w:tabs>
      <w:spacing w:after="100"/>
      <w:ind w:left="709"/>
    </w:pPr>
    <w:rPr>
      <w:rFonts w:ascii="Arial" w:eastAsiaTheme="minorHAnsi" w:hAnsi="Arial" w:cstheme="minorBidi"/>
      <w:sz w:val="22"/>
      <w:szCs w:val="22"/>
    </w:rPr>
  </w:style>
  <w:style w:type="character" w:styleId="FollowedHyperlink">
    <w:name w:val="FollowedHyperlink"/>
    <w:basedOn w:val="DefaultParagraphFont"/>
    <w:uiPriority w:val="99"/>
    <w:semiHidden/>
    <w:unhideWhenUsed/>
    <w:rsid w:val="00F531AC"/>
    <w:rPr>
      <w:color w:val="800080" w:themeColor="followedHyperlink"/>
      <w:u w:val="single"/>
    </w:rPr>
  </w:style>
  <w:style w:type="character" w:customStyle="1" w:styleId="Heading2Char">
    <w:name w:val="Heading 2 Char"/>
    <w:basedOn w:val="DefaultParagraphFont"/>
    <w:link w:val="Heading2"/>
    <w:uiPriority w:val="9"/>
    <w:rsid w:val="00E32E69"/>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E32E69"/>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E32E69"/>
    <w:pPr>
      <w:spacing w:after="100"/>
      <w:ind w:left="400"/>
    </w:pPr>
  </w:style>
  <w:style w:type="paragraph" w:styleId="Revision">
    <w:name w:val="Revision"/>
    <w:hidden/>
    <w:uiPriority w:val="99"/>
    <w:semiHidden/>
    <w:rsid w:val="007F4133"/>
    <w:rPr>
      <w:lang w:val="en-US" w:eastAsia="en-US"/>
    </w:rPr>
  </w:style>
  <w:style w:type="paragraph" w:styleId="Header">
    <w:name w:val="header"/>
    <w:basedOn w:val="Normal"/>
    <w:link w:val="HeaderChar"/>
    <w:uiPriority w:val="99"/>
    <w:unhideWhenUsed/>
    <w:rsid w:val="00724CB2"/>
    <w:pPr>
      <w:tabs>
        <w:tab w:val="center" w:pos="4513"/>
        <w:tab w:val="right" w:pos="9026"/>
      </w:tabs>
    </w:pPr>
  </w:style>
  <w:style w:type="character" w:customStyle="1" w:styleId="HeaderChar">
    <w:name w:val="Header Char"/>
    <w:basedOn w:val="DefaultParagraphFont"/>
    <w:link w:val="Header"/>
    <w:uiPriority w:val="99"/>
    <w:rsid w:val="00724CB2"/>
    <w:rPr>
      <w:lang w:val="en-US" w:eastAsia="en-US"/>
    </w:rPr>
  </w:style>
  <w:style w:type="paragraph" w:styleId="Footer">
    <w:name w:val="footer"/>
    <w:basedOn w:val="Normal"/>
    <w:link w:val="FooterChar"/>
    <w:uiPriority w:val="99"/>
    <w:unhideWhenUsed/>
    <w:rsid w:val="00724CB2"/>
    <w:pPr>
      <w:tabs>
        <w:tab w:val="center" w:pos="4513"/>
        <w:tab w:val="right" w:pos="9026"/>
      </w:tabs>
    </w:pPr>
  </w:style>
  <w:style w:type="character" w:customStyle="1" w:styleId="FooterChar">
    <w:name w:val="Footer Char"/>
    <w:basedOn w:val="DefaultParagraphFont"/>
    <w:link w:val="Footer"/>
    <w:uiPriority w:val="99"/>
    <w:rsid w:val="00724CB2"/>
    <w:rPr>
      <w:lang w:val="en-US" w:eastAsia="en-US"/>
    </w:rPr>
  </w:style>
  <w:style w:type="character" w:styleId="Strong">
    <w:name w:val="Strong"/>
    <w:basedOn w:val="DefaultParagraphFont"/>
    <w:uiPriority w:val="22"/>
    <w:qFormat/>
    <w:rsid w:val="00821778"/>
    <w:rPr>
      <w:b/>
      <w:bCs/>
    </w:rPr>
  </w:style>
  <w:style w:type="paragraph" w:styleId="NoSpacing">
    <w:name w:val="No Spacing"/>
    <w:uiPriority w:val="1"/>
    <w:qFormat/>
    <w:rsid w:val="00821778"/>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22"/>
    <w:rPr>
      <w:lang w:val="en-US" w:eastAsia="en-US"/>
    </w:rPr>
  </w:style>
  <w:style w:type="paragraph" w:styleId="Heading1">
    <w:name w:val="heading 1"/>
    <w:basedOn w:val="Normal"/>
    <w:next w:val="Normal"/>
    <w:link w:val="Heading1Char"/>
    <w:uiPriority w:val="99"/>
    <w:qFormat/>
    <w:rsid w:val="00750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2E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2E6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unhideWhenUsed/>
    <w:qFormat/>
    <w:rsid w:val="000521E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38D"/>
    <w:rPr>
      <w:rFonts w:ascii="Tahoma" w:hAnsi="Tahoma"/>
      <w:sz w:val="16"/>
      <w:szCs w:val="16"/>
    </w:rPr>
  </w:style>
  <w:style w:type="paragraph" w:customStyle="1" w:styleId="EmptyLayoutCell">
    <w:name w:val="EmptyLayoutCell"/>
    <w:basedOn w:val="Normal"/>
    <w:rsid w:val="00176822"/>
    <w:rPr>
      <w:sz w:val="2"/>
    </w:rPr>
  </w:style>
  <w:style w:type="character" w:customStyle="1" w:styleId="BalloonTextChar">
    <w:name w:val="Balloon Text Char"/>
    <w:link w:val="BalloonText"/>
    <w:uiPriority w:val="99"/>
    <w:semiHidden/>
    <w:rsid w:val="0093738D"/>
    <w:rPr>
      <w:rFonts w:ascii="Tahoma" w:hAnsi="Tahoma" w:cs="Tahoma"/>
      <w:sz w:val="16"/>
      <w:szCs w:val="16"/>
      <w:lang w:val="en-US" w:eastAsia="en-US"/>
    </w:rPr>
  </w:style>
  <w:style w:type="character" w:styleId="CommentReference">
    <w:name w:val="annotation reference"/>
    <w:uiPriority w:val="99"/>
    <w:semiHidden/>
    <w:unhideWhenUsed/>
    <w:rsid w:val="00CF5AF3"/>
    <w:rPr>
      <w:sz w:val="16"/>
      <w:szCs w:val="16"/>
    </w:rPr>
  </w:style>
  <w:style w:type="paragraph" w:styleId="CommentText">
    <w:name w:val="annotation text"/>
    <w:basedOn w:val="Normal"/>
    <w:link w:val="CommentTextChar"/>
    <w:uiPriority w:val="99"/>
    <w:semiHidden/>
    <w:unhideWhenUsed/>
    <w:rsid w:val="00CF5AF3"/>
  </w:style>
  <w:style w:type="character" w:customStyle="1" w:styleId="CommentTextChar">
    <w:name w:val="Comment Text Char"/>
    <w:link w:val="CommentText"/>
    <w:uiPriority w:val="99"/>
    <w:semiHidden/>
    <w:rsid w:val="00CF5AF3"/>
    <w:rPr>
      <w:lang w:val="en-US" w:eastAsia="en-US"/>
    </w:rPr>
  </w:style>
  <w:style w:type="paragraph" w:styleId="CommentSubject">
    <w:name w:val="annotation subject"/>
    <w:basedOn w:val="CommentText"/>
    <w:next w:val="CommentText"/>
    <w:link w:val="CommentSubjectChar"/>
    <w:uiPriority w:val="99"/>
    <w:semiHidden/>
    <w:unhideWhenUsed/>
    <w:rsid w:val="00CF5AF3"/>
    <w:rPr>
      <w:b/>
      <w:bCs/>
    </w:rPr>
  </w:style>
  <w:style w:type="character" w:customStyle="1" w:styleId="CommentSubjectChar">
    <w:name w:val="Comment Subject Char"/>
    <w:link w:val="CommentSubject"/>
    <w:uiPriority w:val="99"/>
    <w:semiHidden/>
    <w:rsid w:val="00CF5AF3"/>
    <w:rPr>
      <w:b/>
      <w:bCs/>
      <w:lang w:val="en-US" w:eastAsia="en-US"/>
    </w:rPr>
  </w:style>
  <w:style w:type="paragraph" w:customStyle="1" w:styleId="ColorfulList-Accent11">
    <w:name w:val="Colorful List - Accent 11"/>
    <w:basedOn w:val="Normal"/>
    <w:uiPriority w:val="34"/>
    <w:qFormat/>
    <w:rsid w:val="003B7F9A"/>
    <w:pPr>
      <w:ind w:left="720"/>
      <w:contextualSpacing/>
    </w:pPr>
  </w:style>
  <w:style w:type="table" w:styleId="ColorfulList-Accent5">
    <w:name w:val="Colorful List Accent 5"/>
    <w:basedOn w:val="TableNormal"/>
    <w:uiPriority w:val="63"/>
    <w:rsid w:val="001B6D9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456812"/>
    <w:pPr>
      <w:ind w:left="720"/>
    </w:pPr>
    <w:rPr>
      <w:rFonts w:ascii="Calibri" w:eastAsiaTheme="minorHAnsi" w:hAnsi="Calibri"/>
      <w:sz w:val="22"/>
      <w:szCs w:val="22"/>
      <w:lang w:val="en-GB"/>
    </w:rPr>
  </w:style>
  <w:style w:type="character" w:customStyle="1" w:styleId="Heading1Char">
    <w:name w:val="Heading 1 Char"/>
    <w:basedOn w:val="DefaultParagraphFont"/>
    <w:link w:val="Heading1"/>
    <w:uiPriority w:val="99"/>
    <w:rsid w:val="00750B77"/>
    <w:rPr>
      <w:rFonts w:asciiTheme="majorHAnsi" w:eastAsiaTheme="majorEastAsia" w:hAnsiTheme="majorHAnsi" w:cstheme="majorBidi"/>
      <w:b/>
      <w:bCs/>
      <w:color w:val="365F91" w:themeColor="accent1" w:themeShade="BF"/>
      <w:sz w:val="28"/>
      <w:szCs w:val="28"/>
      <w:lang w:val="en-US" w:eastAsia="en-US"/>
    </w:rPr>
  </w:style>
  <w:style w:type="paragraph" w:styleId="TOCHeading">
    <w:name w:val="TOC Heading"/>
    <w:basedOn w:val="Heading1"/>
    <w:next w:val="Normal"/>
    <w:uiPriority w:val="39"/>
    <w:semiHidden/>
    <w:unhideWhenUsed/>
    <w:qFormat/>
    <w:rsid w:val="00750B77"/>
    <w:pPr>
      <w:spacing w:line="276" w:lineRule="auto"/>
      <w:outlineLvl w:val="9"/>
    </w:pPr>
    <w:rPr>
      <w:lang w:eastAsia="ja-JP"/>
    </w:rPr>
  </w:style>
  <w:style w:type="table" w:styleId="TableGrid">
    <w:name w:val="Table Grid"/>
    <w:basedOn w:val="TableNormal"/>
    <w:uiPriority w:val="59"/>
    <w:rsid w:val="007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1D530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8Char">
    <w:name w:val="Heading 8 Char"/>
    <w:basedOn w:val="DefaultParagraphFont"/>
    <w:link w:val="Heading8"/>
    <w:uiPriority w:val="9"/>
    <w:rsid w:val="000521E9"/>
    <w:rPr>
      <w:rFonts w:asciiTheme="majorHAnsi" w:eastAsiaTheme="majorEastAsia" w:hAnsiTheme="majorHAnsi" w:cstheme="majorBidi"/>
      <w:color w:val="404040" w:themeColor="text1" w:themeTint="BF"/>
      <w:lang w:val="en-US" w:eastAsia="en-US"/>
    </w:rPr>
  </w:style>
  <w:style w:type="paragraph" w:styleId="BodyText2">
    <w:name w:val="Body Text 2"/>
    <w:basedOn w:val="Normal"/>
    <w:link w:val="BodyText2Char"/>
    <w:uiPriority w:val="99"/>
    <w:unhideWhenUsed/>
    <w:rsid w:val="008A5346"/>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8A5346"/>
    <w:rPr>
      <w:rFonts w:asciiTheme="minorHAnsi" w:eastAsiaTheme="minorHAnsi" w:hAnsiTheme="minorHAnsi" w:cstheme="minorBidi"/>
      <w:sz w:val="22"/>
      <w:szCs w:val="22"/>
      <w:lang w:val="en-US" w:eastAsia="en-US"/>
    </w:rPr>
  </w:style>
  <w:style w:type="paragraph" w:styleId="TOC1">
    <w:name w:val="toc 1"/>
    <w:basedOn w:val="Normal"/>
    <w:next w:val="Normal"/>
    <w:autoRedefine/>
    <w:uiPriority w:val="39"/>
    <w:unhideWhenUsed/>
    <w:rsid w:val="006A7C7C"/>
    <w:pPr>
      <w:tabs>
        <w:tab w:val="left" w:pos="660"/>
        <w:tab w:val="right" w:leader="dot" w:pos="9356"/>
      </w:tabs>
      <w:spacing w:after="100"/>
      <w:ind w:firstLine="284"/>
    </w:pPr>
    <w:rPr>
      <w:rFonts w:ascii="Arial" w:hAnsi="Arial"/>
      <w:b/>
      <w:sz w:val="22"/>
    </w:rPr>
  </w:style>
  <w:style w:type="character" w:styleId="Hyperlink">
    <w:name w:val="Hyperlink"/>
    <w:basedOn w:val="DefaultParagraphFont"/>
    <w:uiPriority w:val="99"/>
    <w:unhideWhenUsed/>
    <w:rsid w:val="00F531AC"/>
    <w:rPr>
      <w:color w:val="0000FF" w:themeColor="hyperlink"/>
      <w:u w:val="single"/>
    </w:rPr>
  </w:style>
  <w:style w:type="paragraph" w:styleId="TOC2">
    <w:name w:val="toc 2"/>
    <w:basedOn w:val="Normal"/>
    <w:next w:val="Normal"/>
    <w:autoRedefine/>
    <w:uiPriority w:val="39"/>
    <w:unhideWhenUsed/>
    <w:rsid w:val="006A7C7C"/>
    <w:pPr>
      <w:tabs>
        <w:tab w:val="right" w:leader="dot" w:pos="9356"/>
      </w:tabs>
      <w:spacing w:after="100"/>
      <w:ind w:left="709"/>
    </w:pPr>
    <w:rPr>
      <w:rFonts w:ascii="Arial" w:eastAsiaTheme="minorHAnsi" w:hAnsi="Arial" w:cstheme="minorBidi"/>
      <w:sz w:val="22"/>
      <w:szCs w:val="22"/>
    </w:rPr>
  </w:style>
  <w:style w:type="character" w:styleId="FollowedHyperlink">
    <w:name w:val="FollowedHyperlink"/>
    <w:basedOn w:val="DefaultParagraphFont"/>
    <w:uiPriority w:val="99"/>
    <w:semiHidden/>
    <w:unhideWhenUsed/>
    <w:rsid w:val="00F531AC"/>
    <w:rPr>
      <w:color w:val="800080" w:themeColor="followedHyperlink"/>
      <w:u w:val="single"/>
    </w:rPr>
  </w:style>
  <w:style w:type="character" w:customStyle="1" w:styleId="Heading2Char">
    <w:name w:val="Heading 2 Char"/>
    <w:basedOn w:val="DefaultParagraphFont"/>
    <w:link w:val="Heading2"/>
    <w:uiPriority w:val="9"/>
    <w:rsid w:val="00E32E69"/>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E32E69"/>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E32E69"/>
    <w:pPr>
      <w:spacing w:after="100"/>
      <w:ind w:left="400"/>
    </w:pPr>
  </w:style>
  <w:style w:type="paragraph" w:styleId="Revision">
    <w:name w:val="Revision"/>
    <w:hidden/>
    <w:uiPriority w:val="99"/>
    <w:semiHidden/>
    <w:rsid w:val="007F4133"/>
    <w:rPr>
      <w:lang w:val="en-US" w:eastAsia="en-US"/>
    </w:rPr>
  </w:style>
  <w:style w:type="paragraph" w:styleId="Header">
    <w:name w:val="header"/>
    <w:basedOn w:val="Normal"/>
    <w:link w:val="HeaderChar"/>
    <w:uiPriority w:val="99"/>
    <w:unhideWhenUsed/>
    <w:rsid w:val="00724CB2"/>
    <w:pPr>
      <w:tabs>
        <w:tab w:val="center" w:pos="4513"/>
        <w:tab w:val="right" w:pos="9026"/>
      </w:tabs>
    </w:pPr>
  </w:style>
  <w:style w:type="character" w:customStyle="1" w:styleId="HeaderChar">
    <w:name w:val="Header Char"/>
    <w:basedOn w:val="DefaultParagraphFont"/>
    <w:link w:val="Header"/>
    <w:uiPriority w:val="99"/>
    <w:rsid w:val="00724CB2"/>
    <w:rPr>
      <w:lang w:val="en-US" w:eastAsia="en-US"/>
    </w:rPr>
  </w:style>
  <w:style w:type="paragraph" w:styleId="Footer">
    <w:name w:val="footer"/>
    <w:basedOn w:val="Normal"/>
    <w:link w:val="FooterChar"/>
    <w:uiPriority w:val="99"/>
    <w:unhideWhenUsed/>
    <w:rsid w:val="00724CB2"/>
    <w:pPr>
      <w:tabs>
        <w:tab w:val="center" w:pos="4513"/>
        <w:tab w:val="right" w:pos="9026"/>
      </w:tabs>
    </w:pPr>
  </w:style>
  <w:style w:type="character" w:customStyle="1" w:styleId="FooterChar">
    <w:name w:val="Footer Char"/>
    <w:basedOn w:val="DefaultParagraphFont"/>
    <w:link w:val="Footer"/>
    <w:uiPriority w:val="99"/>
    <w:rsid w:val="00724CB2"/>
    <w:rPr>
      <w:lang w:val="en-US" w:eastAsia="en-US"/>
    </w:rPr>
  </w:style>
  <w:style w:type="character" w:styleId="Strong">
    <w:name w:val="Strong"/>
    <w:basedOn w:val="DefaultParagraphFont"/>
    <w:uiPriority w:val="22"/>
    <w:qFormat/>
    <w:rsid w:val="00821778"/>
    <w:rPr>
      <w:b/>
      <w:bCs/>
    </w:rPr>
  </w:style>
  <w:style w:type="paragraph" w:styleId="NoSpacing">
    <w:name w:val="No Spacing"/>
    <w:uiPriority w:val="1"/>
    <w:qFormat/>
    <w:rsid w:val="00821778"/>
    <w:rPr>
      <w:lang w:val="en-US" w:eastAsia="en-US"/>
    </w:rPr>
  </w:style>
</w:styles>
</file>

<file path=word/webSettings.xml><?xml version="1.0" encoding="utf-8"?>
<w:webSettings xmlns:r="http://schemas.openxmlformats.org/officeDocument/2006/relationships" xmlns:w="http://schemas.openxmlformats.org/wordprocessingml/2006/main">
  <w:divs>
    <w:div w:id="1370958857">
      <w:bodyDiv w:val="1"/>
      <w:marLeft w:val="0"/>
      <w:marRight w:val="0"/>
      <w:marTop w:val="0"/>
      <w:marBottom w:val="0"/>
      <w:divBdr>
        <w:top w:val="none" w:sz="0" w:space="0" w:color="auto"/>
        <w:left w:val="none" w:sz="0" w:space="0" w:color="auto"/>
        <w:bottom w:val="none" w:sz="0" w:space="0" w:color="auto"/>
        <w:right w:val="none" w:sz="0" w:space="0" w:color="auto"/>
      </w:divBdr>
    </w:div>
    <w:div w:id="1539313466">
      <w:bodyDiv w:val="1"/>
      <w:marLeft w:val="0"/>
      <w:marRight w:val="0"/>
      <w:marTop w:val="0"/>
      <w:marBottom w:val="0"/>
      <w:divBdr>
        <w:top w:val="none" w:sz="0" w:space="0" w:color="auto"/>
        <w:left w:val="none" w:sz="0" w:space="0" w:color="auto"/>
        <w:bottom w:val="none" w:sz="0" w:space="0" w:color="auto"/>
        <w:right w:val="none" w:sz="0" w:space="0" w:color="auto"/>
      </w:divBdr>
    </w:div>
    <w:div w:id="1777168007">
      <w:bodyDiv w:val="1"/>
      <w:marLeft w:val="0"/>
      <w:marRight w:val="0"/>
      <w:marTop w:val="0"/>
      <w:marBottom w:val="0"/>
      <w:divBdr>
        <w:top w:val="none" w:sz="0" w:space="0" w:color="auto"/>
        <w:left w:val="none" w:sz="0" w:space="0" w:color="auto"/>
        <w:bottom w:val="none" w:sz="0" w:space="0" w:color="auto"/>
        <w:right w:val="none" w:sz="0" w:space="0" w:color="auto"/>
      </w:divBdr>
    </w:div>
    <w:div w:id="1781562880">
      <w:bodyDiv w:val="1"/>
      <w:marLeft w:val="0"/>
      <w:marRight w:val="0"/>
      <w:marTop w:val="0"/>
      <w:marBottom w:val="0"/>
      <w:divBdr>
        <w:top w:val="none" w:sz="0" w:space="0" w:color="auto"/>
        <w:left w:val="none" w:sz="0" w:space="0" w:color="auto"/>
        <w:bottom w:val="none" w:sz="0" w:space="0" w:color="auto"/>
        <w:right w:val="none" w:sz="0" w:space="0" w:color="auto"/>
      </w:divBdr>
    </w:div>
    <w:div w:id="207743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proposals@gaviallianc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A767-8889-44C9-AAF4-8D79FC8C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5218</Words>
  <Characters>29745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PD ePlatform - Proposal</vt:lpstr>
    </vt:vector>
  </TitlesOfParts>
  <Company>Heptago</Company>
  <LinksUpToDate>false</LinksUpToDate>
  <CharactersWithSpaces>34894</CharactersWithSpaces>
  <SharedDoc>false</SharedDoc>
  <HLinks>
    <vt:vector size="960" baseType="variant">
      <vt:variant>
        <vt:i4>4128819</vt:i4>
      </vt:variant>
      <vt:variant>
        <vt:i4>477</vt:i4>
      </vt:variant>
      <vt:variant>
        <vt:i4>0</vt:i4>
      </vt:variant>
      <vt:variant>
        <vt:i4>5</vt:i4>
      </vt:variant>
      <vt:variant>
        <vt:lpwstr>http://www.who.int/immunization_delivery/systems_policy/logistics/en/index6.html</vt:lpwstr>
      </vt:variant>
      <vt:variant>
        <vt:lpwstr/>
      </vt:variant>
      <vt:variant>
        <vt:i4>1310739</vt:i4>
      </vt:variant>
      <vt:variant>
        <vt:i4>474</vt:i4>
      </vt:variant>
      <vt:variant>
        <vt:i4>0</vt:i4>
      </vt:variant>
      <vt:variant>
        <vt:i4>5</vt:i4>
      </vt:variant>
      <vt:variant>
        <vt:lpwstr/>
      </vt:variant>
      <vt:variant>
        <vt:lpwstr>ApplicationSpecification</vt:lpwstr>
      </vt:variant>
      <vt:variant>
        <vt:i4>1310739</vt:i4>
      </vt:variant>
      <vt:variant>
        <vt:i4>471</vt:i4>
      </vt:variant>
      <vt:variant>
        <vt:i4>0</vt:i4>
      </vt:variant>
      <vt:variant>
        <vt:i4>5</vt:i4>
      </vt:variant>
      <vt:variant>
        <vt:lpwstr/>
      </vt:variant>
      <vt:variant>
        <vt:lpwstr>ApplicationSpecification</vt:lpwstr>
      </vt:variant>
      <vt:variant>
        <vt:i4>7340032</vt:i4>
      </vt:variant>
      <vt:variant>
        <vt:i4>468</vt:i4>
      </vt:variant>
      <vt:variant>
        <vt:i4>0</vt:i4>
      </vt:variant>
      <vt:variant>
        <vt:i4>5</vt:i4>
      </vt:variant>
      <vt:variant>
        <vt:lpwstr/>
      </vt:variant>
      <vt:variant>
        <vt:lpwstr>BankingForm</vt:lpwstr>
      </vt:variant>
      <vt:variant>
        <vt:i4>4128786</vt:i4>
      </vt:variant>
      <vt:variant>
        <vt:i4>465</vt:i4>
      </vt:variant>
      <vt:variant>
        <vt:i4>0</vt:i4>
      </vt:variant>
      <vt:variant>
        <vt:i4>5</vt:i4>
      </vt:variant>
      <vt:variant>
        <vt:lpwstr/>
      </vt:variant>
      <vt:variant>
        <vt:lpwstr>Annex4E</vt:lpwstr>
      </vt:variant>
      <vt:variant>
        <vt:i4>4128787</vt:i4>
      </vt:variant>
      <vt:variant>
        <vt:i4>462</vt:i4>
      </vt:variant>
      <vt:variant>
        <vt:i4>0</vt:i4>
      </vt:variant>
      <vt:variant>
        <vt:i4>5</vt:i4>
      </vt:variant>
      <vt:variant>
        <vt:lpwstr/>
      </vt:variant>
      <vt:variant>
        <vt:lpwstr>Annex4D</vt:lpwstr>
      </vt:variant>
      <vt:variant>
        <vt:i4>4128788</vt:i4>
      </vt:variant>
      <vt:variant>
        <vt:i4>459</vt:i4>
      </vt:variant>
      <vt:variant>
        <vt:i4>0</vt:i4>
      </vt:variant>
      <vt:variant>
        <vt:i4>5</vt:i4>
      </vt:variant>
      <vt:variant>
        <vt:lpwstr/>
      </vt:variant>
      <vt:variant>
        <vt:lpwstr>Annex4C</vt:lpwstr>
      </vt:variant>
      <vt:variant>
        <vt:i4>4128789</vt:i4>
      </vt:variant>
      <vt:variant>
        <vt:i4>456</vt:i4>
      </vt:variant>
      <vt:variant>
        <vt:i4>0</vt:i4>
      </vt:variant>
      <vt:variant>
        <vt:i4>5</vt:i4>
      </vt:variant>
      <vt:variant>
        <vt:lpwstr/>
      </vt:variant>
      <vt:variant>
        <vt:lpwstr>Annex4B</vt:lpwstr>
      </vt:variant>
      <vt:variant>
        <vt:i4>4128790</vt:i4>
      </vt:variant>
      <vt:variant>
        <vt:i4>453</vt:i4>
      </vt:variant>
      <vt:variant>
        <vt:i4>0</vt:i4>
      </vt:variant>
      <vt:variant>
        <vt:i4>5</vt:i4>
      </vt:variant>
      <vt:variant>
        <vt:lpwstr/>
      </vt:variant>
      <vt:variant>
        <vt:lpwstr>Annex4A</vt:lpwstr>
      </vt:variant>
      <vt:variant>
        <vt:i4>4128887</vt:i4>
      </vt:variant>
      <vt:variant>
        <vt:i4>450</vt:i4>
      </vt:variant>
      <vt:variant>
        <vt:i4>0</vt:i4>
      </vt:variant>
      <vt:variant>
        <vt:i4>5</vt:i4>
      </vt:variant>
      <vt:variant>
        <vt:lpwstr/>
      </vt:variant>
      <vt:variant>
        <vt:lpwstr>Annex4</vt:lpwstr>
      </vt:variant>
      <vt:variant>
        <vt:i4>5898308</vt:i4>
      </vt:variant>
      <vt:variant>
        <vt:i4>447</vt:i4>
      </vt:variant>
      <vt:variant>
        <vt:i4>0</vt:i4>
      </vt:variant>
      <vt:variant>
        <vt:i4>5</vt:i4>
      </vt:variant>
      <vt:variant>
        <vt:lpwstr/>
      </vt:variant>
      <vt:variant>
        <vt:lpwstr>Annex33B</vt:lpwstr>
      </vt:variant>
      <vt:variant>
        <vt:i4>5832772</vt:i4>
      </vt:variant>
      <vt:variant>
        <vt:i4>444</vt:i4>
      </vt:variant>
      <vt:variant>
        <vt:i4>0</vt:i4>
      </vt:variant>
      <vt:variant>
        <vt:i4>5</vt:i4>
      </vt:variant>
      <vt:variant>
        <vt:lpwstr/>
      </vt:variant>
      <vt:variant>
        <vt:lpwstr>Annex33A</vt:lpwstr>
      </vt:variant>
      <vt:variant>
        <vt:i4>5898309</vt:i4>
      </vt:variant>
      <vt:variant>
        <vt:i4>441</vt:i4>
      </vt:variant>
      <vt:variant>
        <vt:i4>0</vt:i4>
      </vt:variant>
      <vt:variant>
        <vt:i4>5</vt:i4>
      </vt:variant>
      <vt:variant>
        <vt:lpwstr/>
      </vt:variant>
      <vt:variant>
        <vt:lpwstr>Annex32B</vt:lpwstr>
      </vt:variant>
      <vt:variant>
        <vt:i4>5832773</vt:i4>
      </vt:variant>
      <vt:variant>
        <vt:i4>438</vt:i4>
      </vt:variant>
      <vt:variant>
        <vt:i4>0</vt:i4>
      </vt:variant>
      <vt:variant>
        <vt:i4>5</vt:i4>
      </vt:variant>
      <vt:variant>
        <vt:lpwstr/>
      </vt:variant>
      <vt:variant>
        <vt:lpwstr>Annex32A</vt:lpwstr>
      </vt:variant>
      <vt:variant>
        <vt:i4>5898310</vt:i4>
      </vt:variant>
      <vt:variant>
        <vt:i4>435</vt:i4>
      </vt:variant>
      <vt:variant>
        <vt:i4>0</vt:i4>
      </vt:variant>
      <vt:variant>
        <vt:i4>5</vt:i4>
      </vt:variant>
      <vt:variant>
        <vt:lpwstr/>
      </vt:variant>
      <vt:variant>
        <vt:lpwstr>Annex31B</vt:lpwstr>
      </vt:variant>
      <vt:variant>
        <vt:i4>5832774</vt:i4>
      </vt:variant>
      <vt:variant>
        <vt:i4>432</vt:i4>
      </vt:variant>
      <vt:variant>
        <vt:i4>0</vt:i4>
      </vt:variant>
      <vt:variant>
        <vt:i4>5</vt:i4>
      </vt:variant>
      <vt:variant>
        <vt:lpwstr/>
      </vt:variant>
      <vt:variant>
        <vt:lpwstr>Annex31A</vt:lpwstr>
      </vt:variant>
      <vt:variant>
        <vt:i4>3670135</vt:i4>
      </vt:variant>
      <vt:variant>
        <vt:i4>429</vt:i4>
      </vt:variant>
      <vt:variant>
        <vt:i4>0</vt:i4>
      </vt:variant>
      <vt:variant>
        <vt:i4>5</vt:i4>
      </vt:variant>
      <vt:variant>
        <vt:lpwstr/>
      </vt:variant>
      <vt:variant>
        <vt:lpwstr>Annex3</vt:lpwstr>
      </vt:variant>
      <vt:variant>
        <vt:i4>6094914</vt:i4>
      </vt:variant>
      <vt:variant>
        <vt:i4>426</vt:i4>
      </vt:variant>
      <vt:variant>
        <vt:i4>0</vt:i4>
      </vt:variant>
      <vt:variant>
        <vt:i4>5</vt:i4>
      </vt:variant>
      <vt:variant>
        <vt:lpwstr/>
      </vt:variant>
      <vt:variant>
        <vt:lpwstr>Annex25D</vt:lpwstr>
      </vt:variant>
      <vt:variant>
        <vt:i4>5898306</vt:i4>
      </vt:variant>
      <vt:variant>
        <vt:i4>423</vt:i4>
      </vt:variant>
      <vt:variant>
        <vt:i4>0</vt:i4>
      </vt:variant>
      <vt:variant>
        <vt:i4>5</vt:i4>
      </vt:variant>
      <vt:variant>
        <vt:lpwstr/>
      </vt:variant>
      <vt:variant>
        <vt:lpwstr>Annex25C</vt:lpwstr>
      </vt:variant>
      <vt:variant>
        <vt:i4>5963842</vt:i4>
      </vt:variant>
      <vt:variant>
        <vt:i4>420</vt:i4>
      </vt:variant>
      <vt:variant>
        <vt:i4>0</vt:i4>
      </vt:variant>
      <vt:variant>
        <vt:i4>5</vt:i4>
      </vt:variant>
      <vt:variant>
        <vt:lpwstr/>
      </vt:variant>
      <vt:variant>
        <vt:lpwstr>Annex25B</vt:lpwstr>
      </vt:variant>
      <vt:variant>
        <vt:i4>5767234</vt:i4>
      </vt:variant>
      <vt:variant>
        <vt:i4>417</vt:i4>
      </vt:variant>
      <vt:variant>
        <vt:i4>0</vt:i4>
      </vt:variant>
      <vt:variant>
        <vt:i4>5</vt:i4>
      </vt:variant>
      <vt:variant>
        <vt:lpwstr/>
      </vt:variant>
      <vt:variant>
        <vt:lpwstr>Annex25A</vt:lpwstr>
      </vt:variant>
      <vt:variant>
        <vt:i4>3735618</vt:i4>
      </vt:variant>
      <vt:variant>
        <vt:i4>414</vt:i4>
      </vt:variant>
      <vt:variant>
        <vt:i4>0</vt:i4>
      </vt:variant>
      <vt:variant>
        <vt:i4>5</vt:i4>
      </vt:variant>
      <vt:variant>
        <vt:lpwstr/>
      </vt:variant>
      <vt:variant>
        <vt:lpwstr>Annex25</vt:lpwstr>
      </vt:variant>
      <vt:variant>
        <vt:i4>6094915</vt:i4>
      </vt:variant>
      <vt:variant>
        <vt:i4>411</vt:i4>
      </vt:variant>
      <vt:variant>
        <vt:i4>0</vt:i4>
      </vt:variant>
      <vt:variant>
        <vt:i4>5</vt:i4>
      </vt:variant>
      <vt:variant>
        <vt:lpwstr/>
      </vt:variant>
      <vt:variant>
        <vt:lpwstr>Annex24D</vt:lpwstr>
      </vt:variant>
      <vt:variant>
        <vt:i4>5898307</vt:i4>
      </vt:variant>
      <vt:variant>
        <vt:i4>408</vt:i4>
      </vt:variant>
      <vt:variant>
        <vt:i4>0</vt:i4>
      </vt:variant>
      <vt:variant>
        <vt:i4>5</vt:i4>
      </vt:variant>
      <vt:variant>
        <vt:lpwstr/>
      </vt:variant>
      <vt:variant>
        <vt:lpwstr>Annex24C</vt:lpwstr>
      </vt:variant>
      <vt:variant>
        <vt:i4>5963843</vt:i4>
      </vt:variant>
      <vt:variant>
        <vt:i4>405</vt:i4>
      </vt:variant>
      <vt:variant>
        <vt:i4>0</vt:i4>
      </vt:variant>
      <vt:variant>
        <vt:i4>5</vt:i4>
      </vt:variant>
      <vt:variant>
        <vt:lpwstr/>
      </vt:variant>
      <vt:variant>
        <vt:lpwstr>Annex24B</vt:lpwstr>
      </vt:variant>
      <vt:variant>
        <vt:i4>5767235</vt:i4>
      </vt:variant>
      <vt:variant>
        <vt:i4>402</vt:i4>
      </vt:variant>
      <vt:variant>
        <vt:i4>0</vt:i4>
      </vt:variant>
      <vt:variant>
        <vt:i4>5</vt:i4>
      </vt:variant>
      <vt:variant>
        <vt:lpwstr/>
      </vt:variant>
      <vt:variant>
        <vt:lpwstr>Annex24A</vt:lpwstr>
      </vt:variant>
      <vt:variant>
        <vt:i4>3735619</vt:i4>
      </vt:variant>
      <vt:variant>
        <vt:i4>399</vt:i4>
      </vt:variant>
      <vt:variant>
        <vt:i4>0</vt:i4>
      </vt:variant>
      <vt:variant>
        <vt:i4>5</vt:i4>
      </vt:variant>
      <vt:variant>
        <vt:lpwstr/>
      </vt:variant>
      <vt:variant>
        <vt:lpwstr>Annex24</vt:lpwstr>
      </vt:variant>
      <vt:variant>
        <vt:i4>6094916</vt:i4>
      </vt:variant>
      <vt:variant>
        <vt:i4>396</vt:i4>
      </vt:variant>
      <vt:variant>
        <vt:i4>0</vt:i4>
      </vt:variant>
      <vt:variant>
        <vt:i4>5</vt:i4>
      </vt:variant>
      <vt:variant>
        <vt:lpwstr/>
      </vt:variant>
      <vt:variant>
        <vt:lpwstr>Annex23D</vt:lpwstr>
      </vt:variant>
      <vt:variant>
        <vt:i4>5898308</vt:i4>
      </vt:variant>
      <vt:variant>
        <vt:i4>393</vt:i4>
      </vt:variant>
      <vt:variant>
        <vt:i4>0</vt:i4>
      </vt:variant>
      <vt:variant>
        <vt:i4>5</vt:i4>
      </vt:variant>
      <vt:variant>
        <vt:lpwstr/>
      </vt:variant>
      <vt:variant>
        <vt:lpwstr>Annex23C</vt:lpwstr>
      </vt:variant>
      <vt:variant>
        <vt:i4>5963844</vt:i4>
      </vt:variant>
      <vt:variant>
        <vt:i4>390</vt:i4>
      </vt:variant>
      <vt:variant>
        <vt:i4>0</vt:i4>
      </vt:variant>
      <vt:variant>
        <vt:i4>5</vt:i4>
      </vt:variant>
      <vt:variant>
        <vt:lpwstr/>
      </vt:variant>
      <vt:variant>
        <vt:lpwstr>Annex23B</vt:lpwstr>
      </vt:variant>
      <vt:variant>
        <vt:i4>5767236</vt:i4>
      </vt:variant>
      <vt:variant>
        <vt:i4>387</vt:i4>
      </vt:variant>
      <vt:variant>
        <vt:i4>0</vt:i4>
      </vt:variant>
      <vt:variant>
        <vt:i4>5</vt:i4>
      </vt:variant>
      <vt:variant>
        <vt:lpwstr/>
      </vt:variant>
      <vt:variant>
        <vt:lpwstr>Annex23A</vt:lpwstr>
      </vt:variant>
      <vt:variant>
        <vt:i4>3735620</vt:i4>
      </vt:variant>
      <vt:variant>
        <vt:i4>384</vt:i4>
      </vt:variant>
      <vt:variant>
        <vt:i4>0</vt:i4>
      </vt:variant>
      <vt:variant>
        <vt:i4>5</vt:i4>
      </vt:variant>
      <vt:variant>
        <vt:lpwstr/>
      </vt:variant>
      <vt:variant>
        <vt:lpwstr>Annex23</vt:lpwstr>
      </vt:variant>
      <vt:variant>
        <vt:i4>6094917</vt:i4>
      </vt:variant>
      <vt:variant>
        <vt:i4>381</vt:i4>
      </vt:variant>
      <vt:variant>
        <vt:i4>0</vt:i4>
      </vt:variant>
      <vt:variant>
        <vt:i4>5</vt:i4>
      </vt:variant>
      <vt:variant>
        <vt:lpwstr/>
      </vt:variant>
      <vt:variant>
        <vt:lpwstr>Annex22D</vt:lpwstr>
      </vt:variant>
      <vt:variant>
        <vt:i4>5898309</vt:i4>
      </vt:variant>
      <vt:variant>
        <vt:i4>378</vt:i4>
      </vt:variant>
      <vt:variant>
        <vt:i4>0</vt:i4>
      </vt:variant>
      <vt:variant>
        <vt:i4>5</vt:i4>
      </vt:variant>
      <vt:variant>
        <vt:lpwstr/>
      </vt:variant>
      <vt:variant>
        <vt:lpwstr>Annex22C</vt:lpwstr>
      </vt:variant>
      <vt:variant>
        <vt:i4>5963845</vt:i4>
      </vt:variant>
      <vt:variant>
        <vt:i4>375</vt:i4>
      </vt:variant>
      <vt:variant>
        <vt:i4>0</vt:i4>
      </vt:variant>
      <vt:variant>
        <vt:i4>5</vt:i4>
      </vt:variant>
      <vt:variant>
        <vt:lpwstr/>
      </vt:variant>
      <vt:variant>
        <vt:lpwstr>Annex22B</vt:lpwstr>
      </vt:variant>
      <vt:variant>
        <vt:i4>5767237</vt:i4>
      </vt:variant>
      <vt:variant>
        <vt:i4>372</vt:i4>
      </vt:variant>
      <vt:variant>
        <vt:i4>0</vt:i4>
      </vt:variant>
      <vt:variant>
        <vt:i4>5</vt:i4>
      </vt:variant>
      <vt:variant>
        <vt:lpwstr/>
      </vt:variant>
      <vt:variant>
        <vt:lpwstr>Annex22A</vt:lpwstr>
      </vt:variant>
      <vt:variant>
        <vt:i4>3735621</vt:i4>
      </vt:variant>
      <vt:variant>
        <vt:i4>369</vt:i4>
      </vt:variant>
      <vt:variant>
        <vt:i4>0</vt:i4>
      </vt:variant>
      <vt:variant>
        <vt:i4>5</vt:i4>
      </vt:variant>
      <vt:variant>
        <vt:lpwstr/>
      </vt:variant>
      <vt:variant>
        <vt:lpwstr>Annex22</vt:lpwstr>
      </vt:variant>
      <vt:variant>
        <vt:i4>6094918</vt:i4>
      </vt:variant>
      <vt:variant>
        <vt:i4>366</vt:i4>
      </vt:variant>
      <vt:variant>
        <vt:i4>0</vt:i4>
      </vt:variant>
      <vt:variant>
        <vt:i4>5</vt:i4>
      </vt:variant>
      <vt:variant>
        <vt:lpwstr/>
      </vt:variant>
      <vt:variant>
        <vt:lpwstr>Annex21D</vt:lpwstr>
      </vt:variant>
      <vt:variant>
        <vt:i4>5898310</vt:i4>
      </vt:variant>
      <vt:variant>
        <vt:i4>363</vt:i4>
      </vt:variant>
      <vt:variant>
        <vt:i4>0</vt:i4>
      </vt:variant>
      <vt:variant>
        <vt:i4>5</vt:i4>
      </vt:variant>
      <vt:variant>
        <vt:lpwstr/>
      </vt:variant>
      <vt:variant>
        <vt:lpwstr>Annex21C</vt:lpwstr>
      </vt:variant>
      <vt:variant>
        <vt:i4>5963846</vt:i4>
      </vt:variant>
      <vt:variant>
        <vt:i4>360</vt:i4>
      </vt:variant>
      <vt:variant>
        <vt:i4>0</vt:i4>
      </vt:variant>
      <vt:variant>
        <vt:i4>5</vt:i4>
      </vt:variant>
      <vt:variant>
        <vt:lpwstr/>
      </vt:variant>
      <vt:variant>
        <vt:lpwstr>Annex21B</vt:lpwstr>
      </vt:variant>
      <vt:variant>
        <vt:i4>5767238</vt:i4>
      </vt:variant>
      <vt:variant>
        <vt:i4>357</vt:i4>
      </vt:variant>
      <vt:variant>
        <vt:i4>0</vt:i4>
      </vt:variant>
      <vt:variant>
        <vt:i4>5</vt:i4>
      </vt:variant>
      <vt:variant>
        <vt:lpwstr/>
      </vt:variant>
      <vt:variant>
        <vt:lpwstr>Annex21A</vt:lpwstr>
      </vt:variant>
      <vt:variant>
        <vt:i4>3735622</vt:i4>
      </vt:variant>
      <vt:variant>
        <vt:i4>354</vt:i4>
      </vt:variant>
      <vt:variant>
        <vt:i4>0</vt:i4>
      </vt:variant>
      <vt:variant>
        <vt:i4>5</vt:i4>
      </vt:variant>
      <vt:variant>
        <vt:lpwstr/>
      </vt:variant>
      <vt:variant>
        <vt:lpwstr>Annex21</vt:lpwstr>
      </vt:variant>
      <vt:variant>
        <vt:i4>3735671</vt:i4>
      </vt:variant>
      <vt:variant>
        <vt:i4>351</vt:i4>
      </vt:variant>
      <vt:variant>
        <vt:i4>0</vt:i4>
      </vt:variant>
      <vt:variant>
        <vt:i4>5</vt:i4>
      </vt:variant>
      <vt:variant>
        <vt:lpwstr/>
      </vt:variant>
      <vt:variant>
        <vt:lpwstr>Annex2</vt:lpwstr>
      </vt:variant>
      <vt:variant>
        <vt:i4>6160449</vt:i4>
      </vt:variant>
      <vt:variant>
        <vt:i4>348</vt:i4>
      </vt:variant>
      <vt:variant>
        <vt:i4>0</vt:i4>
      </vt:variant>
      <vt:variant>
        <vt:i4>5</vt:i4>
      </vt:variant>
      <vt:variant>
        <vt:lpwstr/>
      </vt:variant>
      <vt:variant>
        <vt:lpwstr>Annex16D</vt:lpwstr>
      </vt:variant>
      <vt:variant>
        <vt:i4>5832769</vt:i4>
      </vt:variant>
      <vt:variant>
        <vt:i4>345</vt:i4>
      </vt:variant>
      <vt:variant>
        <vt:i4>0</vt:i4>
      </vt:variant>
      <vt:variant>
        <vt:i4>5</vt:i4>
      </vt:variant>
      <vt:variant>
        <vt:lpwstr/>
      </vt:variant>
      <vt:variant>
        <vt:lpwstr>Annex16C</vt:lpwstr>
      </vt:variant>
      <vt:variant>
        <vt:i4>5767233</vt:i4>
      </vt:variant>
      <vt:variant>
        <vt:i4>342</vt:i4>
      </vt:variant>
      <vt:variant>
        <vt:i4>0</vt:i4>
      </vt:variant>
      <vt:variant>
        <vt:i4>5</vt:i4>
      </vt:variant>
      <vt:variant>
        <vt:lpwstr/>
      </vt:variant>
      <vt:variant>
        <vt:lpwstr>Annex16B</vt:lpwstr>
      </vt:variant>
      <vt:variant>
        <vt:i4>5963841</vt:i4>
      </vt:variant>
      <vt:variant>
        <vt:i4>339</vt:i4>
      </vt:variant>
      <vt:variant>
        <vt:i4>0</vt:i4>
      </vt:variant>
      <vt:variant>
        <vt:i4>5</vt:i4>
      </vt:variant>
      <vt:variant>
        <vt:lpwstr/>
      </vt:variant>
      <vt:variant>
        <vt:lpwstr>Annex16A</vt:lpwstr>
      </vt:variant>
      <vt:variant>
        <vt:i4>3801153</vt:i4>
      </vt:variant>
      <vt:variant>
        <vt:i4>336</vt:i4>
      </vt:variant>
      <vt:variant>
        <vt:i4>0</vt:i4>
      </vt:variant>
      <vt:variant>
        <vt:i4>5</vt:i4>
      </vt:variant>
      <vt:variant>
        <vt:lpwstr/>
      </vt:variant>
      <vt:variant>
        <vt:lpwstr>Annex16</vt:lpwstr>
      </vt:variant>
      <vt:variant>
        <vt:i4>6160450</vt:i4>
      </vt:variant>
      <vt:variant>
        <vt:i4>333</vt:i4>
      </vt:variant>
      <vt:variant>
        <vt:i4>0</vt:i4>
      </vt:variant>
      <vt:variant>
        <vt:i4>5</vt:i4>
      </vt:variant>
      <vt:variant>
        <vt:lpwstr/>
      </vt:variant>
      <vt:variant>
        <vt:lpwstr>Annex15D</vt:lpwstr>
      </vt:variant>
      <vt:variant>
        <vt:i4>5832770</vt:i4>
      </vt:variant>
      <vt:variant>
        <vt:i4>330</vt:i4>
      </vt:variant>
      <vt:variant>
        <vt:i4>0</vt:i4>
      </vt:variant>
      <vt:variant>
        <vt:i4>5</vt:i4>
      </vt:variant>
      <vt:variant>
        <vt:lpwstr/>
      </vt:variant>
      <vt:variant>
        <vt:lpwstr>Annex15C</vt:lpwstr>
      </vt:variant>
      <vt:variant>
        <vt:i4>5767234</vt:i4>
      </vt:variant>
      <vt:variant>
        <vt:i4>327</vt:i4>
      </vt:variant>
      <vt:variant>
        <vt:i4>0</vt:i4>
      </vt:variant>
      <vt:variant>
        <vt:i4>5</vt:i4>
      </vt:variant>
      <vt:variant>
        <vt:lpwstr/>
      </vt:variant>
      <vt:variant>
        <vt:lpwstr>Annex15B</vt:lpwstr>
      </vt:variant>
      <vt:variant>
        <vt:i4>5963842</vt:i4>
      </vt:variant>
      <vt:variant>
        <vt:i4>324</vt:i4>
      </vt:variant>
      <vt:variant>
        <vt:i4>0</vt:i4>
      </vt:variant>
      <vt:variant>
        <vt:i4>5</vt:i4>
      </vt:variant>
      <vt:variant>
        <vt:lpwstr/>
      </vt:variant>
      <vt:variant>
        <vt:lpwstr>Annex15A</vt:lpwstr>
      </vt:variant>
      <vt:variant>
        <vt:i4>3801154</vt:i4>
      </vt:variant>
      <vt:variant>
        <vt:i4>321</vt:i4>
      </vt:variant>
      <vt:variant>
        <vt:i4>0</vt:i4>
      </vt:variant>
      <vt:variant>
        <vt:i4>5</vt:i4>
      </vt:variant>
      <vt:variant>
        <vt:lpwstr/>
      </vt:variant>
      <vt:variant>
        <vt:lpwstr>Annex15</vt:lpwstr>
      </vt:variant>
      <vt:variant>
        <vt:i4>6160451</vt:i4>
      </vt:variant>
      <vt:variant>
        <vt:i4>318</vt:i4>
      </vt:variant>
      <vt:variant>
        <vt:i4>0</vt:i4>
      </vt:variant>
      <vt:variant>
        <vt:i4>5</vt:i4>
      </vt:variant>
      <vt:variant>
        <vt:lpwstr/>
      </vt:variant>
      <vt:variant>
        <vt:lpwstr>Annex14D</vt:lpwstr>
      </vt:variant>
      <vt:variant>
        <vt:i4>5832771</vt:i4>
      </vt:variant>
      <vt:variant>
        <vt:i4>315</vt:i4>
      </vt:variant>
      <vt:variant>
        <vt:i4>0</vt:i4>
      </vt:variant>
      <vt:variant>
        <vt:i4>5</vt:i4>
      </vt:variant>
      <vt:variant>
        <vt:lpwstr/>
      </vt:variant>
      <vt:variant>
        <vt:lpwstr>Annex14C</vt:lpwstr>
      </vt:variant>
      <vt:variant>
        <vt:i4>5767235</vt:i4>
      </vt:variant>
      <vt:variant>
        <vt:i4>312</vt:i4>
      </vt:variant>
      <vt:variant>
        <vt:i4>0</vt:i4>
      </vt:variant>
      <vt:variant>
        <vt:i4>5</vt:i4>
      </vt:variant>
      <vt:variant>
        <vt:lpwstr/>
      </vt:variant>
      <vt:variant>
        <vt:lpwstr>Annex14B</vt:lpwstr>
      </vt:variant>
      <vt:variant>
        <vt:i4>5963843</vt:i4>
      </vt:variant>
      <vt:variant>
        <vt:i4>309</vt:i4>
      </vt:variant>
      <vt:variant>
        <vt:i4>0</vt:i4>
      </vt:variant>
      <vt:variant>
        <vt:i4>5</vt:i4>
      </vt:variant>
      <vt:variant>
        <vt:lpwstr/>
      </vt:variant>
      <vt:variant>
        <vt:lpwstr>Annex14A</vt:lpwstr>
      </vt:variant>
      <vt:variant>
        <vt:i4>3801155</vt:i4>
      </vt:variant>
      <vt:variant>
        <vt:i4>306</vt:i4>
      </vt:variant>
      <vt:variant>
        <vt:i4>0</vt:i4>
      </vt:variant>
      <vt:variant>
        <vt:i4>5</vt:i4>
      </vt:variant>
      <vt:variant>
        <vt:lpwstr/>
      </vt:variant>
      <vt:variant>
        <vt:lpwstr>Annex14</vt:lpwstr>
      </vt:variant>
      <vt:variant>
        <vt:i4>6160452</vt:i4>
      </vt:variant>
      <vt:variant>
        <vt:i4>303</vt:i4>
      </vt:variant>
      <vt:variant>
        <vt:i4>0</vt:i4>
      </vt:variant>
      <vt:variant>
        <vt:i4>5</vt:i4>
      </vt:variant>
      <vt:variant>
        <vt:lpwstr/>
      </vt:variant>
      <vt:variant>
        <vt:lpwstr>Annex13D</vt:lpwstr>
      </vt:variant>
      <vt:variant>
        <vt:i4>5832772</vt:i4>
      </vt:variant>
      <vt:variant>
        <vt:i4>300</vt:i4>
      </vt:variant>
      <vt:variant>
        <vt:i4>0</vt:i4>
      </vt:variant>
      <vt:variant>
        <vt:i4>5</vt:i4>
      </vt:variant>
      <vt:variant>
        <vt:lpwstr/>
      </vt:variant>
      <vt:variant>
        <vt:lpwstr>Annex13C</vt:lpwstr>
      </vt:variant>
      <vt:variant>
        <vt:i4>5767236</vt:i4>
      </vt:variant>
      <vt:variant>
        <vt:i4>297</vt:i4>
      </vt:variant>
      <vt:variant>
        <vt:i4>0</vt:i4>
      </vt:variant>
      <vt:variant>
        <vt:i4>5</vt:i4>
      </vt:variant>
      <vt:variant>
        <vt:lpwstr/>
      </vt:variant>
      <vt:variant>
        <vt:lpwstr>Annex13B</vt:lpwstr>
      </vt:variant>
      <vt:variant>
        <vt:i4>5963844</vt:i4>
      </vt:variant>
      <vt:variant>
        <vt:i4>294</vt:i4>
      </vt:variant>
      <vt:variant>
        <vt:i4>0</vt:i4>
      </vt:variant>
      <vt:variant>
        <vt:i4>5</vt:i4>
      </vt:variant>
      <vt:variant>
        <vt:lpwstr/>
      </vt:variant>
      <vt:variant>
        <vt:lpwstr>Annex13A</vt:lpwstr>
      </vt:variant>
      <vt:variant>
        <vt:i4>3801156</vt:i4>
      </vt:variant>
      <vt:variant>
        <vt:i4>291</vt:i4>
      </vt:variant>
      <vt:variant>
        <vt:i4>0</vt:i4>
      </vt:variant>
      <vt:variant>
        <vt:i4>5</vt:i4>
      </vt:variant>
      <vt:variant>
        <vt:lpwstr/>
      </vt:variant>
      <vt:variant>
        <vt:lpwstr>Annex13</vt:lpwstr>
      </vt:variant>
      <vt:variant>
        <vt:i4>6160453</vt:i4>
      </vt:variant>
      <vt:variant>
        <vt:i4>288</vt:i4>
      </vt:variant>
      <vt:variant>
        <vt:i4>0</vt:i4>
      </vt:variant>
      <vt:variant>
        <vt:i4>5</vt:i4>
      </vt:variant>
      <vt:variant>
        <vt:lpwstr/>
      </vt:variant>
      <vt:variant>
        <vt:lpwstr>Annex12D</vt:lpwstr>
      </vt:variant>
      <vt:variant>
        <vt:i4>5832773</vt:i4>
      </vt:variant>
      <vt:variant>
        <vt:i4>285</vt:i4>
      </vt:variant>
      <vt:variant>
        <vt:i4>0</vt:i4>
      </vt:variant>
      <vt:variant>
        <vt:i4>5</vt:i4>
      </vt:variant>
      <vt:variant>
        <vt:lpwstr/>
      </vt:variant>
      <vt:variant>
        <vt:lpwstr>Annex12C</vt:lpwstr>
      </vt:variant>
      <vt:variant>
        <vt:i4>5767237</vt:i4>
      </vt:variant>
      <vt:variant>
        <vt:i4>282</vt:i4>
      </vt:variant>
      <vt:variant>
        <vt:i4>0</vt:i4>
      </vt:variant>
      <vt:variant>
        <vt:i4>5</vt:i4>
      </vt:variant>
      <vt:variant>
        <vt:lpwstr/>
      </vt:variant>
      <vt:variant>
        <vt:lpwstr>Annex12B</vt:lpwstr>
      </vt:variant>
      <vt:variant>
        <vt:i4>5963845</vt:i4>
      </vt:variant>
      <vt:variant>
        <vt:i4>279</vt:i4>
      </vt:variant>
      <vt:variant>
        <vt:i4>0</vt:i4>
      </vt:variant>
      <vt:variant>
        <vt:i4>5</vt:i4>
      </vt:variant>
      <vt:variant>
        <vt:lpwstr/>
      </vt:variant>
      <vt:variant>
        <vt:lpwstr>Annex12A</vt:lpwstr>
      </vt:variant>
      <vt:variant>
        <vt:i4>3801157</vt:i4>
      </vt:variant>
      <vt:variant>
        <vt:i4>276</vt:i4>
      </vt:variant>
      <vt:variant>
        <vt:i4>0</vt:i4>
      </vt:variant>
      <vt:variant>
        <vt:i4>5</vt:i4>
      </vt:variant>
      <vt:variant>
        <vt:lpwstr/>
      </vt:variant>
      <vt:variant>
        <vt:lpwstr>Annex12</vt:lpwstr>
      </vt:variant>
      <vt:variant>
        <vt:i4>6160454</vt:i4>
      </vt:variant>
      <vt:variant>
        <vt:i4>273</vt:i4>
      </vt:variant>
      <vt:variant>
        <vt:i4>0</vt:i4>
      </vt:variant>
      <vt:variant>
        <vt:i4>5</vt:i4>
      </vt:variant>
      <vt:variant>
        <vt:lpwstr/>
      </vt:variant>
      <vt:variant>
        <vt:lpwstr>Annex11D</vt:lpwstr>
      </vt:variant>
      <vt:variant>
        <vt:i4>5832774</vt:i4>
      </vt:variant>
      <vt:variant>
        <vt:i4>270</vt:i4>
      </vt:variant>
      <vt:variant>
        <vt:i4>0</vt:i4>
      </vt:variant>
      <vt:variant>
        <vt:i4>5</vt:i4>
      </vt:variant>
      <vt:variant>
        <vt:lpwstr/>
      </vt:variant>
      <vt:variant>
        <vt:lpwstr>Annex11C</vt:lpwstr>
      </vt:variant>
      <vt:variant>
        <vt:i4>5767238</vt:i4>
      </vt:variant>
      <vt:variant>
        <vt:i4>267</vt:i4>
      </vt:variant>
      <vt:variant>
        <vt:i4>0</vt:i4>
      </vt:variant>
      <vt:variant>
        <vt:i4>5</vt:i4>
      </vt:variant>
      <vt:variant>
        <vt:lpwstr/>
      </vt:variant>
      <vt:variant>
        <vt:lpwstr>Annex11B</vt:lpwstr>
      </vt:variant>
      <vt:variant>
        <vt:i4>5963846</vt:i4>
      </vt:variant>
      <vt:variant>
        <vt:i4>264</vt:i4>
      </vt:variant>
      <vt:variant>
        <vt:i4>0</vt:i4>
      </vt:variant>
      <vt:variant>
        <vt:i4>5</vt:i4>
      </vt:variant>
      <vt:variant>
        <vt:lpwstr/>
      </vt:variant>
      <vt:variant>
        <vt:lpwstr>Annex11A</vt:lpwstr>
      </vt:variant>
      <vt:variant>
        <vt:i4>3801158</vt:i4>
      </vt:variant>
      <vt:variant>
        <vt:i4>261</vt:i4>
      </vt:variant>
      <vt:variant>
        <vt:i4>0</vt:i4>
      </vt:variant>
      <vt:variant>
        <vt:i4>5</vt:i4>
      </vt:variant>
      <vt:variant>
        <vt:lpwstr/>
      </vt:variant>
      <vt:variant>
        <vt:lpwstr>Annex11</vt:lpwstr>
      </vt:variant>
      <vt:variant>
        <vt:i4>3801207</vt:i4>
      </vt:variant>
      <vt:variant>
        <vt:i4>258</vt:i4>
      </vt:variant>
      <vt:variant>
        <vt:i4>0</vt:i4>
      </vt:variant>
      <vt:variant>
        <vt:i4>5</vt:i4>
      </vt:variant>
      <vt:variant>
        <vt:lpwstr/>
      </vt:variant>
      <vt:variant>
        <vt:lpwstr>Annex1</vt:lpwstr>
      </vt:variant>
      <vt:variant>
        <vt:i4>7208964</vt:i4>
      </vt:variant>
      <vt:variant>
        <vt:i4>255</vt:i4>
      </vt:variant>
      <vt:variant>
        <vt:i4>0</vt:i4>
      </vt:variant>
      <vt:variant>
        <vt:i4>5</vt:i4>
      </vt:variant>
      <vt:variant>
        <vt:lpwstr/>
      </vt:variant>
      <vt:variant>
        <vt:lpwstr>Annexes</vt:lpwstr>
      </vt:variant>
      <vt:variant>
        <vt:i4>6488094</vt:i4>
      </vt:variant>
      <vt:variant>
        <vt:i4>252</vt:i4>
      </vt:variant>
      <vt:variant>
        <vt:i4>0</vt:i4>
      </vt:variant>
      <vt:variant>
        <vt:i4>5</vt:i4>
      </vt:variant>
      <vt:variant>
        <vt:lpwstr/>
      </vt:variant>
      <vt:variant>
        <vt:lpwstr>Listofdocumentsattached</vt:lpwstr>
      </vt:variant>
      <vt:variant>
        <vt:i4>131082</vt:i4>
      </vt:variant>
      <vt:variant>
        <vt:i4>249</vt:i4>
      </vt:variant>
      <vt:variant>
        <vt:i4>0</vt:i4>
      </vt:variant>
      <vt:variant>
        <vt:i4>5</vt:i4>
      </vt:variant>
      <vt:variant>
        <vt:lpwstr/>
      </vt:variant>
      <vt:variant>
        <vt:lpwstr>AdditionalCommentsandRecommendations</vt:lpwstr>
      </vt:variant>
      <vt:variant>
        <vt:i4>1114148</vt:i4>
      </vt:variant>
      <vt:variant>
        <vt:i4>246</vt:i4>
      </vt:variant>
      <vt:variant>
        <vt:i4>0</vt:i4>
      </vt:variant>
      <vt:variant>
        <vt:i4>5</vt:i4>
      </vt:variant>
      <vt:variant>
        <vt:lpwstr/>
      </vt:variant>
      <vt:variant>
        <vt:lpwstr>ProcurementandManagement3</vt:lpwstr>
      </vt:variant>
      <vt:variant>
        <vt:i4>2293788</vt:i4>
      </vt:variant>
      <vt:variant>
        <vt:i4>243</vt:i4>
      </vt:variant>
      <vt:variant>
        <vt:i4>0</vt:i4>
      </vt:variant>
      <vt:variant>
        <vt:i4>5</vt:i4>
      </vt:variant>
      <vt:variant>
        <vt:lpwstr/>
      </vt:variant>
      <vt:variant>
        <vt:lpwstr>ProcurementandManagement823</vt:lpwstr>
      </vt:variant>
      <vt:variant>
        <vt:i4>2293789</vt:i4>
      </vt:variant>
      <vt:variant>
        <vt:i4>240</vt:i4>
      </vt:variant>
      <vt:variant>
        <vt:i4>0</vt:i4>
      </vt:variant>
      <vt:variant>
        <vt:i4>5</vt:i4>
      </vt:variant>
      <vt:variant>
        <vt:lpwstr/>
      </vt:variant>
      <vt:variant>
        <vt:lpwstr>ProcurementandManagement822</vt:lpwstr>
      </vt:variant>
      <vt:variant>
        <vt:i4>2293790</vt:i4>
      </vt:variant>
      <vt:variant>
        <vt:i4>237</vt:i4>
      </vt:variant>
      <vt:variant>
        <vt:i4>0</vt:i4>
      </vt:variant>
      <vt:variant>
        <vt:i4>5</vt:i4>
      </vt:variant>
      <vt:variant>
        <vt:lpwstr/>
      </vt:variant>
      <vt:variant>
        <vt:lpwstr>ProcurementandManagement821</vt:lpwstr>
      </vt:variant>
      <vt:variant>
        <vt:i4>1114149</vt:i4>
      </vt:variant>
      <vt:variant>
        <vt:i4>234</vt:i4>
      </vt:variant>
      <vt:variant>
        <vt:i4>0</vt:i4>
      </vt:variant>
      <vt:variant>
        <vt:i4>5</vt:i4>
      </vt:variant>
      <vt:variant>
        <vt:lpwstr/>
      </vt:variant>
      <vt:variant>
        <vt:lpwstr>ProcurementandManagement2</vt:lpwstr>
      </vt:variant>
      <vt:variant>
        <vt:i4>1114150</vt:i4>
      </vt:variant>
      <vt:variant>
        <vt:i4>231</vt:i4>
      </vt:variant>
      <vt:variant>
        <vt:i4>0</vt:i4>
      </vt:variant>
      <vt:variant>
        <vt:i4>5</vt:i4>
      </vt:variant>
      <vt:variant>
        <vt:lpwstr/>
      </vt:variant>
      <vt:variant>
        <vt:lpwstr>ProcurementandManagement1</vt:lpwstr>
      </vt:variant>
      <vt:variant>
        <vt:i4>1114135</vt:i4>
      </vt:variant>
      <vt:variant>
        <vt:i4>228</vt:i4>
      </vt:variant>
      <vt:variant>
        <vt:i4>0</vt:i4>
      </vt:variant>
      <vt:variant>
        <vt:i4>5</vt:i4>
      </vt:variant>
      <vt:variant>
        <vt:lpwstr/>
      </vt:variant>
      <vt:variant>
        <vt:lpwstr>ProcurementandManagement</vt:lpwstr>
      </vt:variant>
      <vt:variant>
        <vt:i4>3538950</vt:i4>
      </vt:variant>
      <vt:variant>
        <vt:i4>225</vt:i4>
      </vt:variant>
      <vt:variant>
        <vt:i4>0</vt:i4>
      </vt:variant>
      <vt:variant>
        <vt:i4>5</vt:i4>
      </vt:variant>
      <vt:variant>
        <vt:lpwstr/>
      </vt:variant>
      <vt:variant>
        <vt:lpwstr>NVSPreventiveCampain732</vt:lpwstr>
      </vt:variant>
      <vt:variant>
        <vt:i4>3538949</vt:i4>
      </vt:variant>
      <vt:variant>
        <vt:i4>222</vt:i4>
      </vt:variant>
      <vt:variant>
        <vt:i4>0</vt:i4>
      </vt:variant>
      <vt:variant>
        <vt:i4>5</vt:i4>
      </vt:variant>
      <vt:variant>
        <vt:lpwstr/>
      </vt:variant>
      <vt:variant>
        <vt:lpwstr>NVSPreventiveCampain731</vt:lpwstr>
      </vt:variant>
      <vt:variant>
        <vt:i4>3538996</vt:i4>
      </vt:variant>
      <vt:variant>
        <vt:i4>219</vt:i4>
      </vt:variant>
      <vt:variant>
        <vt:i4>0</vt:i4>
      </vt:variant>
      <vt:variant>
        <vt:i4>5</vt:i4>
      </vt:variant>
      <vt:variant>
        <vt:lpwstr/>
      </vt:variant>
      <vt:variant>
        <vt:lpwstr>NVSPreventiveCampain73</vt:lpwstr>
      </vt:variant>
      <vt:variant>
        <vt:i4>3604482</vt:i4>
      </vt:variant>
      <vt:variant>
        <vt:i4>216</vt:i4>
      </vt:variant>
      <vt:variant>
        <vt:i4>0</vt:i4>
      </vt:variant>
      <vt:variant>
        <vt:i4>5</vt:i4>
      </vt:variant>
      <vt:variant>
        <vt:lpwstr/>
      </vt:variant>
      <vt:variant>
        <vt:lpwstr>NVSPreventiveCampain726</vt:lpwstr>
      </vt:variant>
      <vt:variant>
        <vt:i4>3604481</vt:i4>
      </vt:variant>
      <vt:variant>
        <vt:i4>213</vt:i4>
      </vt:variant>
      <vt:variant>
        <vt:i4>0</vt:i4>
      </vt:variant>
      <vt:variant>
        <vt:i4>5</vt:i4>
      </vt:variant>
      <vt:variant>
        <vt:lpwstr/>
      </vt:variant>
      <vt:variant>
        <vt:lpwstr>NVSPreventiveCampain725</vt:lpwstr>
      </vt:variant>
      <vt:variant>
        <vt:i4>3604480</vt:i4>
      </vt:variant>
      <vt:variant>
        <vt:i4>210</vt:i4>
      </vt:variant>
      <vt:variant>
        <vt:i4>0</vt:i4>
      </vt:variant>
      <vt:variant>
        <vt:i4>5</vt:i4>
      </vt:variant>
      <vt:variant>
        <vt:lpwstr/>
      </vt:variant>
      <vt:variant>
        <vt:lpwstr>NVSPreventiveCampain724</vt:lpwstr>
      </vt:variant>
      <vt:variant>
        <vt:i4>3604487</vt:i4>
      </vt:variant>
      <vt:variant>
        <vt:i4>207</vt:i4>
      </vt:variant>
      <vt:variant>
        <vt:i4>0</vt:i4>
      </vt:variant>
      <vt:variant>
        <vt:i4>5</vt:i4>
      </vt:variant>
      <vt:variant>
        <vt:lpwstr/>
      </vt:variant>
      <vt:variant>
        <vt:lpwstr>NVSPreventiveCampain723</vt:lpwstr>
      </vt:variant>
      <vt:variant>
        <vt:i4>3604486</vt:i4>
      </vt:variant>
      <vt:variant>
        <vt:i4>204</vt:i4>
      </vt:variant>
      <vt:variant>
        <vt:i4>0</vt:i4>
      </vt:variant>
      <vt:variant>
        <vt:i4>5</vt:i4>
      </vt:variant>
      <vt:variant>
        <vt:lpwstr/>
      </vt:variant>
      <vt:variant>
        <vt:lpwstr>NVSPreventiveCampain722</vt:lpwstr>
      </vt:variant>
      <vt:variant>
        <vt:i4>3604485</vt:i4>
      </vt:variant>
      <vt:variant>
        <vt:i4>201</vt:i4>
      </vt:variant>
      <vt:variant>
        <vt:i4>0</vt:i4>
      </vt:variant>
      <vt:variant>
        <vt:i4>5</vt:i4>
      </vt:variant>
      <vt:variant>
        <vt:lpwstr/>
      </vt:variant>
      <vt:variant>
        <vt:lpwstr>NVSPreventiveCampain721</vt:lpwstr>
      </vt:variant>
      <vt:variant>
        <vt:i4>3604532</vt:i4>
      </vt:variant>
      <vt:variant>
        <vt:i4>198</vt:i4>
      </vt:variant>
      <vt:variant>
        <vt:i4>0</vt:i4>
      </vt:variant>
      <vt:variant>
        <vt:i4>5</vt:i4>
      </vt:variant>
      <vt:variant>
        <vt:lpwstr/>
      </vt:variant>
      <vt:variant>
        <vt:lpwstr>NVSPreventiveCampain72</vt:lpwstr>
      </vt:variant>
      <vt:variant>
        <vt:i4>3407878</vt:i4>
      </vt:variant>
      <vt:variant>
        <vt:i4>195</vt:i4>
      </vt:variant>
      <vt:variant>
        <vt:i4>0</vt:i4>
      </vt:variant>
      <vt:variant>
        <vt:i4>5</vt:i4>
      </vt:variant>
      <vt:variant>
        <vt:lpwstr/>
      </vt:variant>
      <vt:variant>
        <vt:lpwstr>NVSPreventiveCampain712</vt:lpwstr>
      </vt:variant>
      <vt:variant>
        <vt:i4>3407877</vt:i4>
      </vt:variant>
      <vt:variant>
        <vt:i4>192</vt:i4>
      </vt:variant>
      <vt:variant>
        <vt:i4>0</vt:i4>
      </vt:variant>
      <vt:variant>
        <vt:i4>5</vt:i4>
      </vt:variant>
      <vt:variant>
        <vt:lpwstr/>
      </vt:variant>
      <vt:variant>
        <vt:lpwstr>NVSPreventiveCampain711</vt:lpwstr>
      </vt:variant>
      <vt:variant>
        <vt:i4>3407924</vt:i4>
      </vt:variant>
      <vt:variant>
        <vt:i4>189</vt:i4>
      </vt:variant>
      <vt:variant>
        <vt:i4>0</vt:i4>
      </vt:variant>
      <vt:variant>
        <vt:i4>5</vt:i4>
      </vt:variant>
      <vt:variant>
        <vt:lpwstr/>
      </vt:variant>
      <vt:variant>
        <vt:lpwstr>NVSPreventiveCampain71</vt:lpwstr>
      </vt:variant>
      <vt:variant>
        <vt:i4>327730</vt:i4>
      </vt:variant>
      <vt:variant>
        <vt:i4>186</vt:i4>
      </vt:variant>
      <vt:variant>
        <vt:i4>0</vt:i4>
      </vt:variant>
      <vt:variant>
        <vt:i4>5</vt:i4>
      </vt:variant>
      <vt:variant>
        <vt:lpwstr/>
      </vt:variant>
      <vt:variant>
        <vt:lpwstr>NVSPreventiveCampain1</vt:lpwstr>
      </vt:variant>
      <vt:variant>
        <vt:i4>327683</vt:i4>
      </vt:variant>
      <vt:variant>
        <vt:i4>183</vt:i4>
      </vt:variant>
      <vt:variant>
        <vt:i4>0</vt:i4>
      </vt:variant>
      <vt:variant>
        <vt:i4>5</vt:i4>
      </vt:variant>
      <vt:variant>
        <vt:lpwstr/>
      </vt:variant>
      <vt:variant>
        <vt:lpwstr>NVSPreventiveCampain</vt:lpwstr>
      </vt:variant>
      <vt:variant>
        <vt:i4>4915307</vt:i4>
      </vt:variant>
      <vt:variant>
        <vt:i4>180</vt:i4>
      </vt:variant>
      <vt:variant>
        <vt:i4>0</vt:i4>
      </vt:variant>
      <vt:variant>
        <vt:i4>5</vt:i4>
      </vt:variant>
      <vt:variant>
        <vt:lpwstr/>
      </vt:variant>
      <vt:variant>
        <vt:lpwstr>NVSRoutine665</vt:lpwstr>
      </vt:variant>
      <vt:variant>
        <vt:i4>4915306</vt:i4>
      </vt:variant>
      <vt:variant>
        <vt:i4>177</vt:i4>
      </vt:variant>
      <vt:variant>
        <vt:i4>0</vt:i4>
      </vt:variant>
      <vt:variant>
        <vt:i4>5</vt:i4>
      </vt:variant>
      <vt:variant>
        <vt:lpwstr/>
      </vt:variant>
      <vt:variant>
        <vt:lpwstr>NVSRoutine664</vt:lpwstr>
      </vt:variant>
      <vt:variant>
        <vt:i4>4915309</vt:i4>
      </vt:variant>
      <vt:variant>
        <vt:i4>174</vt:i4>
      </vt:variant>
      <vt:variant>
        <vt:i4>0</vt:i4>
      </vt:variant>
      <vt:variant>
        <vt:i4>5</vt:i4>
      </vt:variant>
      <vt:variant>
        <vt:lpwstr/>
      </vt:variant>
      <vt:variant>
        <vt:lpwstr>NVSRoutine663</vt:lpwstr>
      </vt:variant>
      <vt:variant>
        <vt:i4>4915308</vt:i4>
      </vt:variant>
      <vt:variant>
        <vt:i4>171</vt:i4>
      </vt:variant>
      <vt:variant>
        <vt:i4>0</vt:i4>
      </vt:variant>
      <vt:variant>
        <vt:i4>5</vt:i4>
      </vt:variant>
      <vt:variant>
        <vt:lpwstr/>
      </vt:variant>
      <vt:variant>
        <vt:lpwstr>NVSRoutine662</vt:lpwstr>
      </vt:variant>
      <vt:variant>
        <vt:i4>4915311</vt:i4>
      </vt:variant>
      <vt:variant>
        <vt:i4>168</vt:i4>
      </vt:variant>
      <vt:variant>
        <vt:i4>0</vt:i4>
      </vt:variant>
      <vt:variant>
        <vt:i4>5</vt:i4>
      </vt:variant>
      <vt:variant>
        <vt:lpwstr/>
      </vt:variant>
      <vt:variant>
        <vt:lpwstr>NVSRoutine661</vt:lpwstr>
      </vt:variant>
      <vt:variant>
        <vt:i4>4915294</vt:i4>
      </vt:variant>
      <vt:variant>
        <vt:i4>165</vt:i4>
      </vt:variant>
      <vt:variant>
        <vt:i4>0</vt:i4>
      </vt:variant>
      <vt:variant>
        <vt:i4>5</vt:i4>
      </vt:variant>
      <vt:variant>
        <vt:lpwstr/>
      </vt:variant>
      <vt:variant>
        <vt:lpwstr>NVSRoutine66</vt:lpwstr>
      </vt:variant>
      <vt:variant>
        <vt:i4>4718699</vt:i4>
      </vt:variant>
      <vt:variant>
        <vt:i4>162</vt:i4>
      </vt:variant>
      <vt:variant>
        <vt:i4>0</vt:i4>
      </vt:variant>
      <vt:variant>
        <vt:i4>5</vt:i4>
      </vt:variant>
      <vt:variant>
        <vt:lpwstr/>
      </vt:variant>
      <vt:variant>
        <vt:lpwstr>NVSRoutine655</vt:lpwstr>
      </vt:variant>
      <vt:variant>
        <vt:i4>4718698</vt:i4>
      </vt:variant>
      <vt:variant>
        <vt:i4>159</vt:i4>
      </vt:variant>
      <vt:variant>
        <vt:i4>0</vt:i4>
      </vt:variant>
      <vt:variant>
        <vt:i4>5</vt:i4>
      </vt:variant>
      <vt:variant>
        <vt:lpwstr/>
      </vt:variant>
      <vt:variant>
        <vt:lpwstr>NVSRoutine654</vt:lpwstr>
      </vt:variant>
      <vt:variant>
        <vt:i4>4718701</vt:i4>
      </vt:variant>
      <vt:variant>
        <vt:i4>156</vt:i4>
      </vt:variant>
      <vt:variant>
        <vt:i4>0</vt:i4>
      </vt:variant>
      <vt:variant>
        <vt:i4>5</vt:i4>
      </vt:variant>
      <vt:variant>
        <vt:lpwstr/>
      </vt:variant>
      <vt:variant>
        <vt:lpwstr>NVSRoutine653</vt:lpwstr>
      </vt:variant>
      <vt:variant>
        <vt:i4>4718700</vt:i4>
      </vt:variant>
      <vt:variant>
        <vt:i4>153</vt:i4>
      </vt:variant>
      <vt:variant>
        <vt:i4>0</vt:i4>
      </vt:variant>
      <vt:variant>
        <vt:i4>5</vt:i4>
      </vt:variant>
      <vt:variant>
        <vt:lpwstr/>
      </vt:variant>
      <vt:variant>
        <vt:lpwstr>NVSRoutine652</vt:lpwstr>
      </vt:variant>
      <vt:variant>
        <vt:i4>4718703</vt:i4>
      </vt:variant>
      <vt:variant>
        <vt:i4>150</vt:i4>
      </vt:variant>
      <vt:variant>
        <vt:i4>0</vt:i4>
      </vt:variant>
      <vt:variant>
        <vt:i4>5</vt:i4>
      </vt:variant>
      <vt:variant>
        <vt:lpwstr/>
      </vt:variant>
      <vt:variant>
        <vt:lpwstr>NVSRoutine651</vt:lpwstr>
      </vt:variant>
      <vt:variant>
        <vt:i4>4718686</vt:i4>
      </vt:variant>
      <vt:variant>
        <vt:i4>147</vt:i4>
      </vt:variant>
      <vt:variant>
        <vt:i4>0</vt:i4>
      </vt:variant>
      <vt:variant>
        <vt:i4>5</vt:i4>
      </vt:variant>
      <vt:variant>
        <vt:lpwstr/>
      </vt:variant>
      <vt:variant>
        <vt:lpwstr>NVSRoutine65</vt:lpwstr>
      </vt:variant>
      <vt:variant>
        <vt:i4>4784235</vt:i4>
      </vt:variant>
      <vt:variant>
        <vt:i4>144</vt:i4>
      </vt:variant>
      <vt:variant>
        <vt:i4>0</vt:i4>
      </vt:variant>
      <vt:variant>
        <vt:i4>5</vt:i4>
      </vt:variant>
      <vt:variant>
        <vt:lpwstr/>
      </vt:variant>
      <vt:variant>
        <vt:lpwstr>NVSRoutine645</vt:lpwstr>
      </vt:variant>
      <vt:variant>
        <vt:i4>4784234</vt:i4>
      </vt:variant>
      <vt:variant>
        <vt:i4>141</vt:i4>
      </vt:variant>
      <vt:variant>
        <vt:i4>0</vt:i4>
      </vt:variant>
      <vt:variant>
        <vt:i4>5</vt:i4>
      </vt:variant>
      <vt:variant>
        <vt:lpwstr/>
      </vt:variant>
      <vt:variant>
        <vt:lpwstr>NVSRoutine644</vt:lpwstr>
      </vt:variant>
      <vt:variant>
        <vt:i4>4784237</vt:i4>
      </vt:variant>
      <vt:variant>
        <vt:i4>138</vt:i4>
      </vt:variant>
      <vt:variant>
        <vt:i4>0</vt:i4>
      </vt:variant>
      <vt:variant>
        <vt:i4>5</vt:i4>
      </vt:variant>
      <vt:variant>
        <vt:lpwstr/>
      </vt:variant>
      <vt:variant>
        <vt:lpwstr>NVSRoutine643</vt:lpwstr>
      </vt:variant>
      <vt:variant>
        <vt:i4>4784236</vt:i4>
      </vt:variant>
      <vt:variant>
        <vt:i4>135</vt:i4>
      </vt:variant>
      <vt:variant>
        <vt:i4>0</vt:i4>
      </vt:variant>
      <vt:variant>
        <vt:i4>5</vt:i4>
      </vt:variant>
      <vt:variant>
        <vt:lpwstr/>
      </vt:variant>
      <vt:variant>
        <vt:lpwstr>NVSRoutine642</vt:lpwstr>
      </vt:variant>
      <vt:variant>
        <vt:i4>4784239</vt:i4>
      </vt:variant>
      <vt:variant>
        <vt:i4>132</vt:i4>
      </vt:variant>
      <vt:variant>
        <vt:i4>0</vt:i4>
      </vt:variant>
      <vt:variant>
        <vt:i4>5</vt:i4>
      </vt:variant>
      <vt:variant>
        <vt:lpwstr/>
      </vt:variant>
      <vt:variant>
        <vt:lpwstr>NVSRoutine641</vt:lpwstr>
      </vt:variant>
      <vt:variant>
        <vt:i4>4784222</vt:i4>
      </vt:variant>
      <vt:variant>
        <vt:i4>129</vt:i4>
      </vt:variant>
      <vt:variant>
        <vt:i4>0</vt:i4>
      </vt:variant>
      <vt:variant>
        <vt:i4>5</vt:i4>
      </vt:variant>
      <vt:variant>
        <vt:lpwstr/>
      </vt:variant>
      <vt:variant>
        <vt:lpwstr>NVSRoutine64</vt:lpwstr>
      </vt:variant>
      <vt:variant>
        <vt:i4>5111915</vt:i4>
      </vt:variant>
      <vt:variant>
        <vt:i4>126</vt:i4>
      </vt:variant>
      <vt:variant>
        <vt:i4>0</vt:i4>
      </vt:variant>
      <vt:variant>
        <vt:i4>5</vt:i4>
      </vt:variant>
      <vt:variant>
        <vt:lpwstr/>
      </vt:variant>
      <vt:variant>
        <vt:lpwstr>NVSRoutine635</vt:lpwstr>
      </vt:variant>
      <vt:variant>
        <vt:i4>5111914</vt:i4>
      </vt:variant>
      <vt:variant>
        <vt:i4>123</vt:i4>
      </vt:variant>
      <vt:variant>
        <vt:i4>0</vt:i4>
      </vt:variant>
      <vt:variant>
        <vt:i4>5</vt:i4>
      </vt:variant>
      <vt:variant>
        <vt:lpwstr/>
      </vt:variant>
      <vt:variant>
        <vt:lpwstr>NVSRoutine634</vt:lpwstr>
      </vt:variant>
      <vt:variant>
        <vt:i4>5111917</vt:i4>
      </vt:variant>
      <vt:variant>
        <vt:i4>120</vt:i4>
      </vt:variant>
      <vt:variant>
        <vt:i4>0</vt:i4>
      </vt:variant>
      <vt:variant>
        <vt:i4>5</vt:i4>
      </vt:variant>
      <vt:variant>
        <vt:lpwstr/>
      </vt:variant>
      <vt:variant>
        <vt:lpwstr>NVSRoutine633</vt:lpwstr>
      </vt:variant>
      <vt:variant>
        <vt:i4>5111916</vt:i4>
      </vt:variant>
      <vt:variant>
        <vt:i4>117</vt:i4>
      </vt:variant>
      <vt:variant>
        <vt:i4>0</vt:i4>
      </vt:variant>
      <vt:variant>
        <vt:i4>5</vt:i4>
      </vt:variant>
      <vt:variant>
        <vt:lpwstr/>
      </vt:variant>
      <vt:variant>
        <vt:lpwstr>NVSRoutine632</vt:lpwstr>
      </vt:variant>
      <vt:variant>
        <vt:i4>5111919</vt:i4>
      </vt:variant>
      <vt:variant>
        <vt:i4>114</vt:i4>
      </vt:variant>
      <vt:variant>
        <vt:i4>0</vt:i4>
      </vt:variant>
      <vt:variant>
        <vt:i4>5</vt:i4>
      </vt:variant>
      <vt:variant>
        <vt:lpwstr/>
      </vt:variant>
      <vt:variant>
        <vt:lpwstr>NVSRoutine631</vt:lpwstr>
      </vt:variant>
      <vt:variant>
        <vt:i4>5111902</vt:i4>
      </vt:variant>
      <vt:variant>
        <vt:i4>111</vt:i4>
      </vt:variant>
      <vt:variant>
        <vt:i4>0</vt:i4>
      </vt:variant>
      <vt:variant>
        <vt:i4>5</vt:i4>
      </vt:variant>
      <vt:variant>
        <vt:lpwstr/>
      </vt:variant>
      <vt:variant>
        <vt:lpwstr>NVSRoutine63</vt:lpwstr>
      </vt:variant>
      <vt:variant>
        <vt:i4>5177451</vt:i4>
      </vt:variant>
      <vt:variant>
        <vt:i4>108</vt:i4>
      </vt:variant>
      <vt:variant>
        <vt:i4>0</vt:i4>
      </vt:variant>
      <vt:variant>
        <vt:i4>5</vt:i4>
      </vt:variant>
      <vt:variant>
        <vt:lpwstr/>
      </vt:variant>
      <vt:variant>
        <vt:lpwstr>NVSRoutine625</vt:lpwstr>
      </vt:variant>
      <vt:variant>
        <vt:i4>5177450</vt:i4>
      </vt:variant>
      <vt:variant>
        <vt:i4>105</vt:i4>
      </vt:variant>
      <vt:variant>
        <vt:i4>0</vt:i4>
      </vt:variant>
      <vt:variant>
        <vt:i4>5</vt:i4>
      </vt:variant>
      <vt:variant>
        <vt:lpwstr/>
      </vt:variant>
      <vt:variant>
        <vt:lpwstr>NVSRoutine624</vt:lpwstr>
      </vt:variant>
      <vt:variant>
        <vt:i4>5177453</vt:i4>
      </vt:variant>
      <vt:variant>
        <vt:i4>102</vt:i4>
      </vt:variant>
      <vt:variant>
        <vt:i4>0</vt:i4>
      </vt:variant>
      <vt:variant>
        <vt:i4>5</vt:i4>
      </vt:variant>
      <vt:variant>
        <vt:lpwstr/>
      </vt:variant>
      <vt:variant>
        <vt:lpwstr>NVSRoutine623</vt:lpwstr>
      </vt:variant>
      <vt:variant>
        <vt:i4>5177452</vt:i4>
      </vt:variant>
      <vt:variant>
        <vt:i4>99</vt:i4>
      </vt:variant>
      <vt:variant>
        <vt:i4>0</vt:i4>
      </vt:variant>
      <vt:variant>
        <vt:i4>5</vt:i4>
      </vt:variant>
      <vt:variant>
        <vt:lpwstr/>
      </vt:variant>
      <vt:variant>
        <vt:lpwstr>NVSRoutine622</vt:lpwstr>
      </vt:variant>
      <vt:variant>
        <vt:i4>5177455</vt:i4>
      </vt:variant>
      <vt:variant>
        <vt:i4>96</vt:i4>
      </vt:variant>
      <vt:variant>
        <vt:i4>0</vt:i4>
      </vt:variant>
      <vt:variant>
        <vt:i4>5</vt:i4>
      </vt:variant>
      <vt:variant>
        <vt:lpwstr/>
      </vt:variant>
      <vt:variant>
        <vt:lpwstr>NVSRoutine621</vt:lpwstr>
      </vt:variant>
      <vt:variant>
        <vt:i4>5177438</vt:i4>
      </vt:variant>
      <vt:variant>
        <vt:i4>93</vt:i4>
      </vt:variant>
      <vt:variant>
        <vt:i4>0</vt:i4>
      </vt:variant>
      <vt:variant>
        <vt:i4>5</vt:i4>
      </vt:variant>
      <vt:variant>
        <vt:lpwstr/>
      </vt:variant>
      <vt:variant>
        <vt:lpwstr>NVSRoutine62</vt:lpwstr>
      </vt:variant>
      <vt:variant>
        <vt:i4>4980843</vt:i4>
      </vt:variant>
      <vt:variant>
        <vt:i4>90</vt:i4>
      </vt:variant>
      <vt:variant>
        <vt:i4>0</vt:i4>
      </vt:variant>
      <vt:variant>
        <vt:i4>5</vt:i4>
      </vt:variant>
      <vt:variant>
        <vt:lpwstr/>
      </vt:variant>
      <vt:variant>
        <vt:lpwstr>NVSRoutine615</vt:lpwstr>
      </vt:variant>
      <vt:variant>
        <vt:i4>4980842</vt:i4>
      </vt:variant>
      <vt:variant>
        <vt:i4>87</vt:i4>
      </vt:variant>
      <vt:variant>
        <vt:i4>0</vt:i4>
      </vt:variant>
      <vt:variant>
        <vt:i4>5</vt:i4>
      </vt:variant>
      <vt:variant>
        <vt:lpwstr/>
      </vt:variant>
      <vt:variant>
        <vt:lpwstr>NVSRoutine614</vt:lpwstr>
      </vt:variant>
      <vt:variant>
        <vt:i4>4980845</vt:i4>
      </vt:variant>
      <vt:variant>
        <vt:i4>84</vt:i4>
      </vt:variant>
      <vt:variant>
        <vt:i4>0</vt:i4>
      </vt:variant>
      <vt:variant>
        <vt:i4>5</vt:i4>
      </vt:variant>
      <vt:variant>
        <vt:lpwstr/>
      </vt:variant>
      <vt:variant>
        <vt:lpwstr>NVSRoutine613</vt:lpwstr>
      </vt:variant>
      <vt:variant>
        <vt:i4>4980844</vt:i4>
      </vt:variant>
      <vt:variant>
        <vt:i4>81</vt:i4>
      </vt:variant>
      <vt:variant>
        <vt:i4>0</vt:i4>
      </vt:variant>
      <vt:variant>
        <vt:i4>5</vt:i4>
      </vt:variant>
      <vt:variant>
        <vt:lpwstr/>
      </vt:variant>
      <vt:variant>
        <vt:lpwstr>NVSRoutine612</vt:lpwstr>
      </vt:variant>
      <vt:variant>
        <vt:i4>4980847</vt:i4>
      </vt:variant>
      <vt:variant>
        <vt:i4>78</vt:i4>
      </vt:variant>
      <vt:variant>
        <vt:i4>0</vt:i4>
      </vt:variant>
      <vt:variant>
        <vt:i4>5</vt:i4>
      </vt:variant>
      <vt:variant>
        <vt:lpwstr/>
      </vt:variant>
      <vt:variant>
        <vt:lpwstr>NVSRoutine611</vt:lpwstr>
      </vt:variant>
      <vt:variant>
        <vt:i4>4980830</vt:i4>
      </vt:variant>
      <vt:variant>
        <vt:i4>75</vt:i4>
      </vt:variant>
      <vt:variant>
        <vt:i4>0</vt:i4>
      </vt:variant>
      <vt:variant>
        <vt:i4>5</vt:i4>
      </vt:variant>
      <vt:variant>
        <vt:lpwstr/>
      </vt:variant>
      <vt:variant>
        <vt:lpwstr>NVSRoutine61</vt:lpwstr>
      </vt:variant>
      <vt:variant>
        <vt:i4>5570588</vt:i4>
      </vt:variant>
      <vt:variant>
        <vt:i4>72</vt:i4>
      </vt:variant>
      <vt:variant>
        <vt:i4>0</vt:i4>
      </vt:variant>
      <vt:variant>
        <vt:i4>5</vt:i4>
      </vt:variant>
      <vt:variant>
        <vt:lpwstr/>
      </vt:variant>
      <vt:variant>
        <vt:lpwstr>NewandUnderUsedVaccines7</vt:lpwstr>
      </vt:variant>
      <vt:variant>
        <vt:i4>5505052</vt:i4>
      </vt:variant>
      <vt:variant>
        <vt:i4>69</vt:i4>
      </vt:variant>
      <vt:variant>
        <vt:i4>0</vt:i4>
      </vt:variant>
      <vt:variant>
        <vt:i4>5</vt:i4>
      </vt:variant>
      <vt:variant>
        <vt:lpwstr/>
      </vt:variant>
      <vt:variant>
        <vt:lpwstr>NewandUnderUsedVaccines6</vt:lpwstr>
      </vt:variant>
      <vt:variant>
        <vt:i4>5439516</vt:i4>
      </vt:variant>
      <vt:variant>
        <vt:i4>66</vt:i4>
      </vt:variant>
      <vt:variant>
        <vt:i4>0</vt:i4>
      </vt:variant>
      <vt:variant>
        <vt:i4>5</vt:i4>
      </vt:variant>
      <vt:variant>
        <vt:lpwstr/>
      </vt:variant>
      <vt:variant>
        <vt:lpwstr>NewandUnderUsedVaccines1</vt:lpwstr>
      </vt:variant>
      <vt:variant>
        <vt:i4>6422556</vt:i4>
      </vt:variant>
      <vt:variant>
        <vt:i4>63</vt:i4>
      </vt:variant>
      <vt:variant>
        <vt:i4>0</vt:i4>
      </vt:variant>
      <vt:variant>
        <vt:i4>5</vt:i4>
      </vt:variant>
      <vt:variant>
        <vt:lpwstr/>
      </vt:variant>
      <vt:variant>
        <vt:lpwstr>NewandUnderUsedVaccines</vt:lpwstr>
      </vt:variant>
      <vt:variant>
        <vt:i4>1572948</vt:i4>
      </vt:variant>
      <vt:variant>
        <vt:i4>60</vt:i4>
      </vt:variant>
      <vt:variant>
        <vt:i4>0</vt:i4>
      </vt:variant>
      <vt:variant>
        <vt:i4>5</vt:i4>
      </vt:variant>
      <vt:variant>
        <vt:lpwstr/>
      </vt:variant>
      <vt:variant>
        <vt:lpwstr>ImmunisationProgrammeData533</vt:lpwstr>
      </vt:variant>
      <vt:variant>
        <vt:i4>1638484</vt:i4>
      </vt:variant>
      <vt:variant>
        <vt:i4>57</vt:i4>
      </vt:variant>
      <vt:variant>
        <vt:i4>0</vt:i4>
      </vt:variant>
      <vt:variant>
        <vt:i4>5</vt:i4>
      </vt:variant>
      <vt:variant>
        <vt:lpwstr/>
      </vt:variant>
      <vt:variant>
        <vt:lpwstr>ImmunisationProgrammeData532</vt:lpwstr>
      </vt:variant>
      <vt:variant>
        <vt:i4>1704020</vt:i4>
      </vt:variant>
      <vt:variant>
        <vt:i4>54</vt:i4>
      </vt:variant>
      <vt:variant>
        <vt:i4>0</vt:i4>
      </vt:variant>
      <vt:variant>
        <vt:i4>5</vt:i4>
      </vt:variant>
      <vt:variant>
        <vt:lpwstr/>
      </vt:variant>
      <vt:variant>
        <vt:lpwstr>ImmunisationProgrammeData531</vt:lpwstr>
      </vt:variant>
      <vt:variant>
        <vt:i4>2949223</vt:i4>
      </vt:variant>
      <vt:variant>
        <vt:i4>51</vt:i4>
      </vt:variant>
      <vt:variant>
        <vt:i4>0</vt:i4>
      </vt:variant>
      <vt:variant>
        <vt:i4>5</vt:i4>
      </vt:variant>
      <vt:variant>
        <vt:lpwstr/>
      </vt:variant>
      <vt:variant>
        <vt:lpwstr>ImmunisationProgrammeData3</vt:lpwstr>
      </vt:variant>
      <vt:variant>
        <vt:i4>1704021</vt:i4>
      </vt:variant>
      <vt:variant>
        <vt:i4>48</vt:i4>
      </vt:variant>
      <vt:variant>
        <vt:i4>0</vt:i4>
      </vt:variant>
      <vt:variant>
        <vt:i4>5</vt:i4>
      </vt:variant>
      <vt:variant>
        <vt:lpwstr/>
      </vt:variant>
      <vt:variant>
        <vt:lpwstr>ImmunisationProgrammeData521</vt:lpwstr>
      </vt:variant>
      <vt:variant>
        <vt:i4>2883687</vt:i4>
      </vt:variant>
      <vt:variant>
        <vt:i4>45</vt:i4>
      </vt:variant>
      <vt:variant>
        <vt:i4>0</vt:i4>
      </vt:variant>
      <vt:variant>
        <vt:i4>5</vt:i4>
      </vt:variant>
      <vt:variant>
        <vt:lpwstr/>
      </vt:variant>
      <vt:variant>
        <vt:lpwstr>ImmunisationProgrammeData2</vt:lpwstr>
      </vt:variant>
      <vt:variant>
        <vt:i4>1638486</vt:i4>
      </vt:variant>
      <vt:variant>
        <vt:i4>42</vt:i4>
      </vt:variant>
      <vt:variant>
        <vt:i4>0</vt:i4>
      </vt:variant>
      <vt:variant>
        <vt:i4>5</vt:i4>
      </vt:variant>
      <vt:variant>
        <vt:lpwstr/>
      </vt:variant>
      <vt:variant>
        <vt:lpwstr>ImmunisationProgrammeData512</vt:lpwstr>
      </vt:variant>
      <vt:variant>
        <vt:i4>1704022</vt:i4>
      </vt:variant>
      <vt:variant>
        <vt:i4>39</vt:i4>
      </vt:variant>
      <vt:variant>
        <vt:i4>0</vt:i4>
      </vt:variant>
      <vt:variant>
        <vt:i4>5</vt:i4>
      </vt:variant>
      <vt:variant>
        <vt:lpwstr/>
      </vt:variant>
      <vt:variant>
        <vt:lpwstr>ImmunisationProgrammeData511</vt:lpwstr>
      </vt:variant>
      <vt:variant>
        <vt:i4>3080295</vt:i4>
      </vt:variant>
      <vt:variant>
        <vt:i4>36</vt:i4>
      </vt:variant>
      <vt:variant>
        <vt:i4>0</vt:i4>
      </vt:variant>
      <vt:variant>
        <vt:i4>5</vt:i4>
      </vt:variant>
      <vt:variant>
        <vt:lpwstr/>
      </vt:variant>
      <vt:variant>
        <vt:lpwstr>ImmunisationProgrammeData1</vt:lpwstr>
      </vt:variant>
      <vt:variant>
        <vt:i4>1966183</vt:i4>
      </vt:variant>
      <vt:variant>
        <vt:i4>33</vt:i4>
      </vt:variant>
      <vt:variant>
        <vt:i4>0</vt:i4>
      </vt:variant>
      <vt:variant>
        <vt:i4>5</vt:i4>
      </vt:variant>
      <vt:variant>
        <vt:lpwstr/>
      </vt:variant>
      <vt:variant>
        <vt:lpwstr>ImmunisationProgrammeData</vt:lpwstr>
      </vt:variant>
      <vt:variant>
        <vt:i4>4390999</vt:i4>
      </vt:variant>
      <vt:variant>
        <vt:i4>30</vt:i4>
      </vt:variant>
      <vt:variant>
        <vt:i4>0</vt:i4>
      </vt:variant>
      <vt:variant>
        <vt:i4>5</vt:i4>
      </vt:variant>
      <vt:variant>
        <vt:lpwstr/>
      </vt:variant>
      <vt:variant>
        <vt:lpwstr>Signatures21</vt:lpwstr>
      </vt:variant>
      <vt:variant>
        <vt:i4>7471191</vt:i4>
      </vt:variant>
      <vt:variant>
        <vt:i4>27</vt:i4>
      </vt:variant>
      <vt:variant>
        <vt:i4>0</vt:i4>
      </vt:variant>
      <vt:variant>
        <vt:i4>5</vt:i4>
      </vt:variant>
      <vt:variant>
        <vt:lpwstr/>
      </vt:variant>
      <vt:variant>
        <vt:lpwstr>Signatures2</vt:lpwstr>
      </vt:variant>
      <vt:variant>
        <vt:i4>3145814</vt:i4>
      </vt:variant>
      <vt:variant>
        <vt:i4>24</vt:i4>
      </vt:variant>
      <vt:variant>
        <vt:i4>0</vt:i4>
      </vt:variant>
      <vt:variant>
        <vt:i4>5</vt:i4>
      </vt:variant>
      <vt:variant>
        <vt:lpwstr/>
      </vt:variant>
      <vt:variant>
        <vt:lpwstr>Signature13</vt:lpwstr>
      </vt:variant>
      <vt:variant>
        <vt:i4>3145815</vt:i4>
      </vt:variant>
      <vt:variant>
        <vt:i4>21</vt:i4>
      </vt:variant>
      <vt:variant>
        <vt:i4>0</vt:i4>
      </vt:variant>
      <vt:variant>
        <vt:i4>5</vt:i4>
      </vt:variant>
      <vt:variant>
        <vt:lpwstr/>
      </vt:variant>
      <vt:variant>
        <vt:lpwstr>Signature12</vt:lpwstr>
      </vt:variant>
      <vt:variant>
        <vt:i4>4390996</vt:i4>
      </vt:variant>
      <vt:variant>
        <vt:i4>18</vt:i4>
      </vt:variant>
      <vt:variant>
        <vt:i4>0</vt:i4>
      </vt:variant>
      <vt:variant>
        <vt:i4>5</vt:i4>
      </vt:variant>
      <vt:variant>
        <vt:lpwstr/>
      </vt:variant>
      <vt:variant>
        <vt:lpwstr>Signatures11</vt:lpwstr>
      </vt:variant>
      <vt:variant>
        <vt:i4>7471188</vt:i4>
      </vt:variant>
      <vt:variant>
        <vt:i4>15</vt:i4>
      </vt:variant>
      <vt:variant>
        <vt:i4>0</vt:i4>
      </vt:variant>
      <vt:variant>
        <vt:i4>5</vt:i4>
      </vt:variant>
      <vt:variant>
        <vt:lpwstr/>
      </vt:variant>
      <vt:variant>
        <vt:lpwstr>Signatures1</vt:lpwstr>
      </vt:variant>
      <vt:variant>
        <vt:i4>7471205</vt:i4>
      </vt:variant>
      <vt:variant>
        <vt:i4>12</vt:i4>
      </vt:variant>
      <vt:variant>
        <vt:i4>0</vt:i4>
      </vt:variant>
      <vt:variant>
        <vt:i4>5</vt:i4>
      </vt:variant>
      <vt:variant>
        <vt:lpwstr/>
      </vt:variant>
      <vt:variant>
        <vt:lpwstr>Signatures</vt:lpwstr>
      </vt:variant>
      <vt:variant>
        <vt:i4>2031635</vt:i4>
      </vt:variant>
      <vt:variant>
        <vt:i4>9</vt:i4>
      </vt:variant>
      <vt:variant>
        <vt:i4>0</vt:i4>
      </vt:variant>
      <vt:variant>
        <vt:i4>5</vt:i4>
      </vt:variant>
      <vt:variant>
        <vt:lpwstr/>
      </vt:variant>
      <vt:variant>
        <vt:lpwstr>ExecutiveSummary</vt:lpwstr>
      </vt:variant>
      <vt:variant>
        <vt:i4>8257555</vt:i4>
      </vt:variant>
      <vt:variant>
        <vt:i4>6</vt:i4>
      </vt:variant>
      <vt:variant>
        <vt:i4>0</vt:i4>
      </vt:variant>
      <vt:variant>
        <vt:i4>5</vt:i4>
      </vt:variant>
      <vt:variant>
        <vt:lpwstr/>
      </vt:variant>
      <vt:variant>
        <vt:lpwstr>TableofContents</vt:lpwstr>
      </vt:variant>
      <vt:variant>
        <vt:i4>1310739</vt:i4>
      </vt:variant>
      <vt:variant>
        <vt:i4>3</vt:i4>
      </vt:variant>
      <vt:variant>
        <vt:i4>0</vt:i4>
      </vt:variant>
      <vt:variant>
        <vt:i4>5</vt:i4>
      </vt:variant>
      <vt:variant>
        <vt:lpwstr/>
      </vt:variant>
      <vt:variant>
        <vt:lpwstr>ApplicationSpecification</vt:lpwstr>
      </vt:variant>
      <vt:variant>
        <vt:i4>8126583</vt:i4>
      </vt:variant>
      <vt:variant>
        <vt:i4>0</vt:i4>
      </vt:variant>
      <vt:variant>
        <vt:i4>0</vt:i4>
      </vt:variant>
      <vt:variant>
        <vt:i4>5</vt:i4>
      </vt:variant>
      <vt:variant>
        <vt:lpwstr>https://appsportal.gavialliance.org/PDExtranet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ePlatform - Proposal</dc:title>
  <dc:creator>Gavi Alliance</dc:creator>
  <cp:lastModifiedBy>user</cp:lastModifiedBy>
  <cp:revision>15</cp:revision>
  <cp:lastPrinted>2013-09-09T06:17:00Z</cp:lastPrinted>
  <dcterms:created xsi:type="dcterms:W3CDTF">2013-09-14T05:49:00Z</dcterms:created>
  <dcterms:modified xsi:type="dcterms:W3CDTF">2013-09-15T11:32:00Z</dcterms:modified>
</cp:coreProperties>
</file>