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38F2" w:rsidR="00992096" w:rsidP="00A838F2" w:rsidRDefault="00714263" w14:paraId="521A7A61" w14:textId="3FF3575C">
      <w:pPr>
        <w:jc w:val="center"/>
        <w:rPr>
          <w:rFonts w:ascii="Arial" w:hAnsi="Arial" w:eastAsia="Arial" w:cs="Arial"/>
          <w:sz w:val="20"/>
          <w:szCs w:val="20"/>
          <w:lang w:val="fr"/>
        </w:rPr>
      </w:pPr>
      <w:r w:rsidRPr="63BF6AC7">
        <w:rPr>
          <w:rFonts w:ascii="Arial" w:hAnsi="Arial" w:eastAsia="Arial" w:cs="Arial"/>
          <w:b/>
          <w:bCs/>
          <w:sz w:val="20"/>
          <w:szCs w:val="20"/>
          <w:lang w:val="fr"/>
        </w:rPr>
        <w:t>CONDITIONS GÉNÉRALES DU MÉCANISME AMC COVAX 2022</w:t>
      </w:r>
    </w:p>
    <w:p w:rsidRPr="001C7C9B" w:rsidR="00D8663C" w:rsidP="63BF6AC7" w:rsidRDefault="00D8663C" w14:paraId="3CA2B9BF" w14:textId="5051507C">
      <w:pPr>
        <w:pStyle w:val="ListParagraph"/>
        <w:numPr>
          <w:ilvl w:val="0"/>
          <w:numId w:val="21"/>
        </w:numPr>
        <w:spacing w:after="120" w:line="240" w:lineRule="auto"/>
        <w:ind w:left="360"/>
        <w:rPr>
          <w:rFonts w:ascii="Arial" w:hAnsi="Arial" w:eastAsia="Arial" w:cs="Arial"/>
          <w:b/>
          <w:bCs/>
          <w:sz w:val="20"/>
          <w:szCs w:val="20"/>
        </w:rPr>
      </w:pPr>
      <w:r w:rsidRPr="63BF6AC7">
        <w:rPr>
          <w:rFonts w:ascii="Arial" w:hAnsi="Arial" w:eastAsia="Arial" w:cs="Arial"/>
          <w:b/>
          <w:bCs/>
          <w:sz w:val="20"/>
          <w:szCs w:val="20"/>
          <w:lang w:val="fr"/>
        </w:rPr>
        <w:t>Modalités relatives à la demande</w:t>
      </w:r>
    </w:p>
    <w:p w:rsidRPr="001C7C9B" w:rsidR="00992096" w:rsidP="63BF6AC7" w:rsidRDefault="00D8663C" w14:paraId="5CD5CEC7" w14:textId="1D883827">
      <w:pPr>
        <w:spacing w:after="120" w:line="240" w:lineRule="auto"/>
        <w:ind w:left="360" w:hanging="360"/>
        <w:rPr>
          <w:rFonts w:ascii="Arial" w:hAnsi="Arial" w:eastAsia="Arial" w:cs="Arial"/>
        </w:rPr>
      </w:pPr>
      <w:r w:rsidRPr="63BF6AC7">
        <w:rPr>
          <w:rFonts w:ascii="Arial" w:hAnsi="Arial" w:eastAsia="Arial" w:cs="Arial"/>
          <w:sz w:val="20"/>
          <w:szCs w:val="20"/>
          <w:lang w:val="fr"/>
        </w:rPr>
        <w:t>1.1</w:t>
      </w:r>
      <w:r>
        <w:tab/>
      </w:r>
      <w:r w:rsidRPr="63BF6AC7">
        <w:rPr>
          <w:rFonts w:ascii="Arial" w:hAnsi="Arial" w:eastAsia="Arial" w:cs="Arial"/>
          <w:sz w:val="20"/>
          <w:szCs w:val="20"/>
          <w:lang w:val="fr"/>
        </w:rPr>
        <w:t>Les présentes conditions générales s’appliquent à la livraison de tout(e) Vaccin approuvé, équipement, fourniture ou la mise à disposition de tout autre soutien accepté par un Participant au groupe AMC à compter</w:t>
      </w:r>
      <w:r w:rsidRPr="63BF6AC7" w:rsidR="00335744">
        <w:rPr>
          <w:rFonts w:ascii="Arial" w:hAnsi="Arial" w:eastAsia="Arial" w:cs="Arial"/>
          <w:sz w:val="20"/>
          <w:szCs w:val="20"/>
          <w:lang w:val="fr"/>
        </w:rPr>
        <w:t xml:space="preserve"> et/ou après le</w:t>
      </w:r>
      <w:r w:rsidRPr="63BF6AC7" w:rsidR="00F440FB">
        <w:rPr>
          <w:rFonts w:ascii="Arial" w:hAnsi="Arial" w:eastAsia="Arial" w:cs="Arial"/>
          <w:sz w:val="20"/>
          <w:szCs w:val="20"/>
          <w:lang w:val="fr"/>
        </w:rPr>
        <w:t xml:space="preserve"> </w:t>
      </w:r>
      <w:r w:rsidRPr="63BF6AC7" w:rsidR="00335744">
        <w:rPr>
          <w:rFonts w:ascii="Arial" w:hAnsi="Arial" w:eastAsia="Arial" w:cs="Arial"/>
          <w:sz w:val="20"/>
          <w:szCs w:val="20"/>
          <w:lang w:val="fr"/>
        </w:rPr>
        <w:t>31mars 2022</w:t>
      </w:r>
      <w:r w:rsidRPr="63BF6AC7">
        <w:rPr>
          <w:rFonts w:ascii="Arial" w:hAnsi="Arial" w:eastAsia="Arial" w:cs="Arial"/>
          <w:sz w:val="20"/>
          <w:szCs w:val="20"/>
          <w:lang w:val="fr"/>
        </w:rPr>
        <w:t>. Les conditions générales applicables avant le</w:t>
      </w:r>
      <w:r w:rsidRPr="63BF6AC7" w:rsidR="00335744">
        <w:rPr>
          <w:rFonts w:ascii="Arial" w:hAnsi="Arial" w:eastAsia="Arial" w:cs="Arial"/>
          <w:sz w:val="20"/>
          <w:szCs w:val="20"/>
          <w:lang w:val="fr"/>
        </w:rPr>
        <w:t xml:space="preserve"> 31 mars 2022</w:t>
      </w:r>
      <w:r w:rsidRPr="63BF6AC7">
        <w:rPr>
          <w:rFonts w:ascii="Arial" w:hAnsi="Arial" w:eastAsia="Arial" w:cs="Arial"/>
          <w:sz w:val="20"/>
          <w:szCs w:val="20"/>
          <w:lang w:val="fr"/>
        </w:rPr>
        <w:t xml:space="preserve"> sont disponibles ici :</w:t>
      </w:r>
      <w:r w:rsidRPr="63BF6AC7" w:rsidR="00465F70">
        <w:rPr>
          <w:rFonts w:ascii="Arial" w:hAnsi="Arial" w:eastAsia="Arial" w:cs="Arial"/>
          <w:sz w:val="20"/>
          <w:szCs w:val="20"/>
        </w:rPr>
        <w:t xml:space="preserve"> </w:t>
      </w:r>
      <w:hyperlink w:anchor="documents" r:id="rId11">
        <w:r w:rsidRPr="63BF6AC7" w:rsidR="63BF6AC7">
          <w:rPr>
            <w:rStyle w:val="Hyperlink"/>
            <w:rFonts w:ascii="Arial" w:hAnsi="Arial" w:eastAsia="Arial" w:cs="Arial"/>
            <w:sz w:val="20"/>
            <w:szCs w:val="20"/>
          </w:rPr>
          <w:t>https://www.gavi.org/gavi-covax-amc#documents</w:t>
        </w:r>
      </w:hyperlink>
    </w:p>
    <w:p w:rsidR="63BF6AC7" w:rsidP="63BF6AC7" w:rsidRDefault="63BF6AC7" w14:paraId="17BAFEBD" w14:textId="14171048">
      <w:pPr>
        <w:spacing w:after="120" w:line="240" w:lineRule="auto"/>
        <w:ind w:left="360" w:hanging="360"/>
        <w:rPr>
          <w:rFonts w:ascii="Arial" w:hAnsi="Arial" w:eastAsia="Arial" w:cs="Arial"/>
          <w:sz w:val="20"/>
          <w:szCs w:val="20"/>
        </w:rPr>
      </w:pPr>
    </w:p>
    <w:p w:rsidRPr="001C7C9B" w:rsidR="00992096" w:rsidP="63BF6AC7" w:rsidRDefault="00D8663C" w14:paraId="116A8595" w14:textId="6377D23B">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1.2</w:t>
      </w:r>
      <w:r>
        <w:tab/>
      </w:r>
      <w:r w:rsidRPr="63BF6AC7">
        <w:rPr>
          <w:rFonts w:ascii="Arial" w:hAnsi="Arial" w:eastAsia="Arial" w:cs="Arial"/>
          <w:sz w:val="20"/>
          <w:szCs w:val="20"/>
          <w:lang w:val="fr"/>
        </w:rPr>
        <w:t xml:space="preserve">Les termes avec une majuscule utilisés dans les présentes conditions générales ont le sens qui leur est donné à l’Annexe 1 </w:t>
      </w:r>
      <w:r w:rsidRPr="63BF6AC7">
        <w:rPr>
          <w:rFonts w:ascii="Arial" w:hAnsi="Arial" w:eastAsia="Arial" w:cs="Arial"/>
          <w:i/>
          <w:iCs/>
          <w:sz w:val="20"/>
          <w:szCs w:val="20"/>
          <w:lang w:val="fr"/>
        </w:rPr>
        <w:t>(Définitions</w:t>
      </w:r>
      <w:r w:rsidRPr="63BF6AC7">
        <w:rPr>
          <w:rFonts w:ascii="Arial" w:hAnsi="Arial" w:eastAsia="Arial" w:cs="Arial"/>
          <w:sz w:val="20"/>
          <w:szCs w:val="20"/>
          <w:lang w:val="fr"/>
        </w:rPr>
        <w:t xml:space="preserve">), sauf s’ils sont définis autrement. </w:t>
      </w:r>
    </w:p>
    <w:p w:rsidRPr="001C7C9B" w:rsidR="00992096" w:rsidP="63BF6AC7" w:rsidRDefault="00D8663C" w14:paraId="3E935E13" w14:textId="174F4287">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1.3</w:t>
      </w:r>
      <w:r>
        <w:tab/>
      </w:r>
      <w:r w:rsidRPr="63BF6AC7">
        <w:rPr>
          <w:rFonts w:ascii="Arial" w:hAnsi="Arial" w:eastAsia="Arial" w:cs="Arial"/>
          <w:sz w:val="20"/>
          <w:szCs w:val="20"/>
          <w:lang w:val="fr"/>
        </w:rPr>
        <w:t xml:space="preserve">Après avoir signé une Demande, l’avoir retournée à Gavi et avoir accepté par la suite la livraison de tout(e) Vaccin approuvé, équipement et fourniture ou la mise à disposition de tout autre soutien, chaque Participant au groupe AMC reconnaît que la fourniture desdits Vaccins approuvés, équipements, fournitures ou dudit autre soutien est </w:t>
      </w:r>
      <w:proofErr w:type="gramStart"/>
      <w:r w:rsidRPr="63BF6AC7">
        <w:rPr>
          <w:rFonts w:ascii="Arial" w:hAnsi="Arial" w:eastAsia="Arial" w:cs="Arial"/>
          <w:sz w:val="20"/>
          <w:szCs w:val="20"/>
          <w:lang w:val="fr"/>
        </w:rPr>
        <w:t>soumise</w:t>
      </w:r>
      <w:proofErr w:type="gramEnd"/>
      <w:r w:rsidRPr="63BF6AC7">
        <w:rPr>
          <w:rFonts w:ascii="Arial" w:hAnsi="Arial" w:eastAsia="Arial" w:cs="Arial"/>
          <w:sz w:val="20"/>
          <w:szCs w:val="20"/>
          <w:lang w:val="fr"/>
        </w:rPr>
        <w:t xml:space="preserve"> aux présentes conditions générales.</w:t>
      </w:r>
    </w:p>
    <w:p w:rsidRPr="001C7C9B" w:rsidR="00992096" w:rsidP="63BF6AC7" w:rsidRDefault="5BE5F7B0" w14:paraId="54A8BF97" w14:textId="66146CE6">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1.4</w:t>
      </w:r>
      <w:r>
        <w:tab/>
      </w:r>
      <w:r w:rsidRPr="63BF6AC7">
        <w:rPr>
          <w:rFonts w:ascii="Arial" w:hAnsi="Arial" w:eastAsia="Arial" w:cs="Arial"/>
          <w:sz w:val="20"/>
          <w:szCs w:val="20"/>
          <w:lang w:val="fr"/>
        </w:rPr>
        <w:t>Pour les Participants au groupe AMC qui ont conclu un Accord-cadre de partenariat (« </w:t>
      </w:r>
      <w:r w:rsidRPr="63BF6AC7">
        <w:rPr>
          <w:rFonts w:ascii="Arial" w:hAnsi="Arial" w:eastAsia="Arial" w:cs="Arial"/>
          <w:b/>
          <w:bCs/>
          <w:sz w:val="20"/>
          <w:szCs w:val="20"/>
          <w:lang w:val="fr"/>
        </w:rPr>
        <w:t>PFA</w:t>
      </w:r>
      <w:r w:rsidRPr="63BF6AC7">
        <w:rPr>
          <w:rFonts w:ascii="Arial" w:hAnsi="Arial" w:eastAsia="Arial" w:cs="Arial"/>
          <w:sz w:val="20"/>
          <w:szCs w:val="20"/>
          <w:lang w:val="fr"/>
        </w:rPr>
        <w:t> ») avec Gavi, les modalités dudit PFA restent pleinement en vigueur et s’appliquent à tout soutien mis à disposition conformément aux présentes conditions générales. En cas de conflit entre les présentes conditions générales et les modalités du PFA, les présentes conditions générales prévalent.</w:t>
      </w:r>
    </w:p>
    <w:p w:rsidR="50DD00B1" w:rsidP="63BF6AC7" w:rsidRDefault="50DD00B1" w14:paraId="46BD5919" w14:textId="584576B8">
      <w:pPr>
        <w:spacing w:after="120" w:line="240" w:lineRule="auto"/>
        <w:ind w:left="360" w:hanging="360"/>
        <w:rPr>
          <w:rFonts w:ascii="Arial" w:hAnsi="Arial" w:eastAsia="Arial" w:cs="Arial"/>
          <w:sz w:val="20"/>
          <w:szCs w:val="20"/>
        </w:rPr>
      </w:pPr>
    </w:p>
    <w:p w:rsidRPr="001C7C9B" w:rsidR="00D8663C" w:rsidP="63BF6AC7" w:rsidRDefault="00C53E0D" w14:paraId="6D60E6EB" w14:textId="7FF204E1">
      <w:pPr>
        <w:pStyle w:val="ListParagraph"/>
        <w:numPr>
          <w:ilvl w:val="0"/>
          <w:numId w:val="21"/>
        </w:numPr>
        <w:spacing w:after="120" w:line="240" w:lineRule="auto"/>
        <w:ind w:left="360"/>
        <w:rPr>
          <w:rFonts w:ascii="Arial" w:hAnsi="Arial" w:eastAsia="Arial" w:cs="Arial"/>
          <w:b/>
          <w:bCs/>
          <w:sz w:val="20"/>
          <w:szCs w:val="20"/>
        </w:rPr>
      </w:pPr>
      <w:r w:rsidRPr="63BF6AC7">
        <w:rPr>
          <w:rFonts w:ascii="Arial" w:hAnsi="Arial" w:eastAsia="Arial" w:cs="Arial"/>
          <w:b/>
          <w:bCs/>
          <w:sz w:val="20"/>
          <w:szCs w:val="20"/>
          <w:lang w:val="fr"/>
        </w:rPr>
        <w:t>Utilisation des Vaccins approuvés et des financements, équipements et fournitures associés</w:t>
      </w:r>
    </w:p>
    <w:p w:rsidRPr="00D001B3" w:rsidR="00A010D8" w:rsidP="63BF6AC7" w:rsidRDefault="009A0F91" w14:paraId="37736769" w14:textId="48713285">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2.1</w:t>
      </w:r>
      <w:r>
        <w:tab/>
      </w:r>
      <w:r w:rsidRPr="63BF6AC7">
        <w:rPr>
          <w:rFonts w:ascii="Arial" w:hAnsi="Arial" w:eastAsia="Arial" w:cs="Arial"/>
          <w:sz w:val="20"/>
          <w:szCs w:val="20"/>
          <w:lang w:val="fr"/>
        </w:rPr>
        <w:t xml:space="preserve">Les Participants au groupe AMC confirment que tout financement, Vaccin approuvé ou tous les équipement et fournitures connexes fournis par Gavi seront utilisés et appliqués dans le seul but de mener à bien le ou les programme(s) décrit(s) dans la Demande des participants au groupe AMC. </w:t>
      </w:r>
    </w:p>
    <w:p w:rsidRPr="00D001B3" w:rsidR="00413119" w:rsidP="63BF6AC7" w:rsidRDefault="0098083E" w14:paraId="6ECCEFE9" w14:textId="77777777">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2.2</w:t>
      </w:r>
      <w:r>
        <w:tab/>
      </w:r>
      <w:r w:rsidRPr="63BF6AC7">
        <w:rPr>
          <w:rFonts w:ascii="Arial" w:hAnsi="Arial" w:eastAsia="Arial" w:cs="Arial"/>
          <w:sz w:val="20"/>
          <w:szCs w:val="20"/>
          <w:lang w:val="fr"/>
        </w:rPr>
        <w:t>Les doses de Vaccins approuvés, les équipements et les fournitures fournis au titre de la Demande :</w:t>
      </w:r>
    </w:p>
    <w:p w:rsidRPr="001C7C9B" w:rsidR="0098083E" w:rsidP="63BF6AC7" w:rsidRDefault="10AF92C8" w14:paraId="58F289EE" w14:textId="2974A624">
      <w:pPr>
        <w:spacing w:after="120" w:line="240" w:lineRule="auto"/>
        <w:ind w:left="360"/>
        <w:textAlignment w:val="baseline"/>
        <w:rPr>
          <w:rFonts w:ascii="Arial" w:hAnsi="Arial" w:eastAsia="Arial" w:cs="Arial"/>
          <w:sz w:val="20"/>
          <w:szCs w:val="20"/>
        </w:rPr>
      </w:pPr>
      <w:r w:rsidRPr="63BF6AC7">
        <w:rPr>
          <w:rFonts w:ascii="Arial" w:hAnsi="Arial" w:eastAsia="Arial" w:cs="Arial"/>
          <w:sz w:val="20"/>
          <w:szCs w:val="20"/>
          <w:lang w:val="fr"/>
        </w:rPr>
        <w:t xml:space="preserve">2.2.1 ne doivent pas être revendus, exportés ou autrement mis à disposition pour une utilisation en dehors des Participants au groupe AMC ; </w:t>
      </w:r>
    </w:p>
    <w:p w:rsidRPr="001C7C9B" w:rsidR="00413119" w:rsidP="63BF6AC7" w:rsidRDefault="10AF92C8" w14:paraId="204BCFDF" w14:textId="7B0ADA06">
      <w:pPr>
        <w:spacing w:after="120" w:line="240" w:lineRule="auto"/>
        <w:ind w:left="360"/>
        <w:textAlignment w:val="baseline"/>
        <w:rPr>
          <w:rFonts w:ascii="Arial" w:hAnsi="Arial" w:eastAsia="Arial" w:cs="Arial"/>
          <w:sz w:val="20"/>
          <w:szCs w:val="20"/>
        </w:rPr>
      </w:pPr>
      <w:r w:rsidRPr="63BF6AC7">
        <w:rPr>
          <w:rFonts w:ascii="Arial" w:hAnsi="Arial" w:eastAsia="Arial" w:cs="Arial"/>
          <w:sz w:val="20"/>
          <w:szCs w:val="20"/>
          <w:lang w:val="fr"/>
        </w:rPr>
        <w:t>2.2.2 ne seront pas vendus mais seront uniquement fournis à la population ciblée des Participants au groupe AMC à titre gratuit ou à un coût symbolique pour récupérer les dépenses raisonnables engagées dans le cadre de la livraison à la population ciblée ; 2.2.3 doivent être utilisés conformément aux recommandations pertinentes du SAGE de l’OMS et à d’autres recommandations fournies par l’OMS, et autrement, conformément à l’étiquette du vaccin approuvée par la SRA de référence</w:t>
      </w:r>
      <w:r w:rsidRPr="63BF6AC7">
        <w:rPr>
          <w:rFonts w:ascii="Arial" w:hAnsi="Arial" w:eastAsia="Arial" w:cs="Arial"/>
          <w:lang w:val="fr"/>
        </w:rPr>
        <w:footnoteReference w:id="2"/>
      </w:r>
      <w:r w:rsidRPr="63BF6AC7">
        <w:rPr>
          <w:rFonts w:ascii="Arial" w:hAnsi="Arial" w:eastAsia="Arial" w:cs="Arial"/>
          <w:sz w:val="20"/>
          <w:szCs w:val="20"/>
          <w:lang w:val="fr"/>
        </w:rPr>
        <w:t xml:space="preserve">. </w:t>
      </w:r>
    </w:p>
    <w:p w:rsidRPr="00467981" w:rsidR="00A010D8" w:rsidP="63BF6AC7" w:rsidRDefault="58143553" w14:paraId="4503DBA1" w14:textId="337924BC">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2.3</w:t>
      </w:r>
      <w:r>
        <w:tab/>
      </w:r>
      <w:r w:rsidRPr="63BF6AC7">
        <w:rPr>
          <w:rFonts w:ascii="Arial" w:hAnsi="Arial" w:eastAsia="Arial" w:cs="Arial"/>
          <w:sz w:val="20"/>
          <w:szCs w:val="20"/>
          <w:lang w:val="fr"/>
        </w:rPr>
        <w:t>Toute modification importante au(x) programme(s) approuvé(s) doit être examinée et approuvée au préalable par Gavi. Le Participant au groupe AMC informera Gavi s’il souhaite proposer une modification à la description du ou des programme(s) dans sa Demande. Gavi documentera toute modification approuvée par ses soins conformément à ses directives.</w:t>
      </w:r>
    </w:p>
    <w:p w:rsidRPr="00645C27" w:rsidR="00D25B55" w:rsidP="63BF6AC7" w:rsidRDefault="58143553" w14:paraId="5CA5F8BA" w14:textId="267182E7">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2.4</w:t>
      </w:r>
      <w:r>
        <w:tab/>
      </w:r>
      <w:r w:rsidRPr="63BF6AC7">
        <w:rPr>
          <w:rFonts w:ascii="Arial" w:hAnsi="Arial" w:eastAsia="Arial" w:cs="Arial"/>
          <w:sz w:val="20"/>
          <w:szCs w:val="20"/>
          <w:lang w:val="fr"/>
        </w:rPr>
        <w:t>Toutes les décisions de financement relatives à la Demande sont prises à la discrétion de Gavi et sont soumises à tout processus de révision requis par Gavi et/ou les Partenaires du COVAX, et à la disponibilité des fonds.</w:t>
      </w:r>
    </w:p>
    <w:p w:rsidRPr="00645C27" w:rsidR="00850F20" w:rsidP="63BF6AC7" w:rsidRDefault="593AA6CB" w14:paraId="1B98D89E" w14:textId="03DC6818">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2.5</w:t>
      </w:r>
      <w:r>
        <w:tab/>
      </w:r>
      <w:r w:rsidRPr="63BF6AC7">
        <w:rPr>
          <w:rFonts w:ascii="Arial" w:hAnsi="Arial" w:eastAsia="Arial" w:cs="Arial"/>
          <w:sz w:val="20"/>
          <w:szCs w:val="20"/>
          <w:lang w:val="fr"/>
        </w:rPr>
        <w:t xml:space="preserve">Gavi peut suspendre la totalité ou une partie de son financement ou de l’allocation de Vaccins approuvés auprès du Participant au groupe AMC si Gavi a des raisons de soupçonner que les fonds, les Vaccins approuvés ou les équipements et les fournitures connexes fournis par ses soins ont été utilisés de manière abusive ou utilisés à des fins autres que celles du ou des programme(s) décrit(s) dans la Demande du Participant au groupe AMC, ou relatives à toute modification de la Demande </w:t>
      </w:r>
      <w:r w:rsidRPr="63BF6AC7">
        <w:rPr>
          <w:rFonts w:ascii="Arial" w:hAnsi="Arial" w:eastAsia="Arial" w:cs="Arial"/>
          <w:sz w:val="20"/>
          <w:szCs w:val="20"/>
          <w:lang w:val="fr"/>
        </w:rPr>
        <w:lastRenderedPageBreak/>
        <w:t xml:space="preserve">approuvée par Gavi. Gavi se réserve le droit de mettre fin à son soutien auprès du Participant au groupe AMC pour le(s) programme(s) décrit(s) dans sa Demande si Gavi détermine, à sa seule discrétion, de l’existence d’une utilisation abusive des fonds, des équipements, des fournitures ou du Vaccin approuvé. </w:t>
      </w:r>
    </w:p>
    <w:p w:rsidRPr="001C7C9B" w:rsidR="00285864" w:rsidP="63BF6AC7" w:rsidRDefault="4D747242" w14:paraId="2810081E" w14:textId="59E76496">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2.6</w:t>
      </w:r>
      <w:r>
        <w:tab/>
      </w:r>
      <w:r w:rsidRPr="63BF6AC7">
        <w:rPr>
          <w:rFonts w:ascii="Arial" w:hAnsi="Arial" w:eastAsia="Arial" w:cs="Arial"/>
          <w:sz w:val="20"/>
          <w:szCs w:val="20"/>
          <w:lang w:val="fr"/>
        </w:rPr>
        <w:t>Le Participant au groupe AMC accepte de rembourser à Gavi tous les montants du financement (c.-à-d. tout montant en espèces ou la valeur de tout Vaccin approuvé ou des équipements et fournitures connexes) que Gavi détermine comme n’ayant pas été utilisés pour le(s) programme(s) décrit(s) dans sa Demande ou utilisés autrement, de manière abusive. Le remboursement du Participant au groupe AMC doit être effectué en dollars américains (USD) et être fourni, sauf décision contraire de Gavi, dans les soixante (60) jours qui suivent la réception par le Participant au groupe AMC de la demande de remboursement de Gavi, et être versé sur le ou les compte(s) indiqué(s) par Gavi. </w:t>
      </w:r>
    </w:p>
    <w:p w:rsidR="50DD00B1" w:rsidP="63BF6AC7" w:rsidRDefault="50DD00B1" w14:paraId="7AC86837" w14:textId="242C55C9">
      <w:pPr>
        <w:spacing w:after="120" w:line="240" w:lineRule="auto"/>
        <w:ind w:left="360" w:hanging="360"/>
        <w:rPr>
          <w:rFonts w:ascii="Arial" w:hAnsi="Arial" w:eastAsia="Arial" w:cs="Arial"/>
          <w:sz w:val="20"/>
          <w:szCs w:val="20"/>
        </w:rPr>
      </w:pPr>
    </w:p>
    <w:p w:rsidRPr="001C7C9B" w:rsidR="00285864" w:rsidP="63BF6AC7" w:rsidRDefault="00D330AD" w14:paraId="05CA73FB" w14:textId="7EEE969E">
      <w:pPr>
        <w:pStyle w:val="ListParagraph"/>
        <w:numPr>
          <w:ilvl w:val="0"/>
          <w:numId w:val="21"/>
        </w:numPr>
        <w:spacing w:after="120" w:line="240" w:lineRule="auto"/>
        <w:ind w:left="360"/>
        <w:rPr>
          <w:rFonts w:ascii="Arial" w:hAnsi="Arial" w:eastAsia="Arial" w:cs="Arial"/>
          <w:b/>
          <w:bCs/>
          <w:sz w:val="20"/>
          <w:szCs w:val="20"/>
        </w:rPr>
      </w:pPr>
      <w:r w:rsidRPr="63BF6AC7">
        <w:rPr>
          <w:rFonts w:ascii="Arial" w:hAnsi="Arial" w:eastAsia="Arial" w:cs="Arial"/>
          <w:b/>
          <w:bCs/>
          <w:sz w:val="20"/>
          <w:szCs w:val="20"/>
          <w:lang w:val="fr"/>
        </w:rPr>
        <w:t>Engagements, déclarations et garanties du Participant au groupe AMC</w:t>
      </w:r>
    </w:p>
    <w:p w:rsidRPr="001C7C9B" w:rsidR="00D82BD7" w:rsidP="63BF6AC7" w:rsidRDefault="00C14269" w14:paraId="318EDEE6" w14:textId="0C0CF5B6">
      <w:pPr>
        <w:spacing w:after="120" w:line="240" w:lineRule="auto"/>
        <w:ind w:left="360" w:hanging="360"/>
        <w:rPr>
          <w:rFonts w:ascii="Arial" w:hAnsi="Arial" w:eastAsia="Arial" w:cs="Arial"/>
          <w:sz w:val="20"/>
          <w:szCs w:val="20"/>
        </w:rPr>
      </w:pPr>
      <w:r w:rsidRPr="63BF6AC7">
        <w:rPr>
          <w:rFonts w:ascii="Arial" w:hAnsi="Arial" w:eastAsia="Arial" w:cs="Arial"/>
          <w:sz w:val="20"/>
          <w:szCs w:val="20"/>
          <w:lang w:val="fr"/>
        </w:rPr>
        <w:t>3.1 Le Participant au groupe AMC doit rapidement obtenir, se conformer et faire tout ce qui est nécessaire pour maintenir pleinement en vigueur, toute autorisation requise en vertu d’une loi ou d’un règlement pour lui permettre de s’acquitter de ses obligations au titre de sa Demande.</w:t>
      </w:r>
    </w:p>
    <w:p w:rsidRPr="001C7C9B" w:rsidR="007104AC" w:rsidP="63BF6AC7" w:rsidRDefault="00C14269" w14:paraId="5ECC325A" w14:textId="4A6D7AE8">
      <w:pPr>
        <w:spacing w:after="120" w:line="240" w:lineRule="auto"/>
        <w:rPr>
          <w:rFonts w:ascii="Arial" w:hAnsi="Arial" w:eastAsia="Arial" w:cs="Arial"/>
          <w:sz w:val="20"/>
          <w:szCs w:val="20"/>
        </w:rPr>
      </w:pPr>
      <w:r w:rsidRPr="63BF6AC7">
        <w:rPr>
          <w:rFonts w:ascii="Arial" w:hAnsi="Arial" w:eastAsia="Arial" w:cs="Arial"/>
          <w:sz w:val="20"/>
          <w:szCs w:val="20"/>
          <w:lang w:val="fr"/>
        </w:rPr>
        <w:t>3.2 Le Participant au groupe AMC déclare et garantit à Gavi ce qui suit :</w:t>
      </w:r>
    </w:p>
    <w:p w:rsidRPr="001C7C9B" w:rsidR="007104AC" w:rsidP="63BF6AC7" w:rsidRDefault="536EDF32" w14:paraId="5AB49F07" w14:textId="6CB4FEEA">
      <w:pPr>
        <w:spacing w:after="120" w:line="240" w:lineRule="auto"/>
        <w:ind w:left="360"/>
        <w:textAlignment w:val="baseline"/>
        <w:rPr>
          <w:rFonts w:ascii="Arial" w:hAnsi="Arial" w:eastAsia="Arial" w:cs="Arial"/>
        </w:rPr>
      </w:pPr>
      <w:r w:rsidRPr="63BF6AC7">
        <w:rPr>
          <w:rFonts w:ascii="Arial" w:hAnsi="Arial" w:eastAsia="Arial" w:cs="Arial"/>
          <w:sz w:val="20"/>
          <w:szCs w:val="20"/>
          <w:lang w:val="fr"/>
        </w:rPr>
        <w:t>3.2.1 il détient le plein pouvoir et l’autorité pour conclure, signer et exécuter sa Demande et les opérations envisagées au titre de cette dernière ;</w:t>
      </w:r>
    </w:p>
    <w:p w:rsidRPr="001C7C9B" w:rsidR="007104AC" w:rsidP="63BF6AC7" w:rsidRDefault="536EDF32" w14:paraId="5E45C4CE" w14:textId="558EFCC2">
      <w:pPr>
        <w:spacing w:after="120" w:line="240" w:lineRule="auto"/>
        <w:ind w:left="360"/>
        <w:textAlignment w:val="baseline"/>
        <w:rPr>
          <w:rFonts w:ascii="Arial" w:hAnsi="Arial" w:eastAsia="Arial" w:cs="Arial"/>
        </w:rPr>
      </w:pPr>
      <w:r w:rsidRPr="63BF6AC7">
        <w:rPr>
          <w:rFonts w:ascii="Arial" w:hAnsi="Arial" w:eastAsia="Arial" w:cs="Arial"/>
          <w:sz w:val="20"/>
          <w:szCs w:val="20"/>
          <w:lang w:val="fr"/>
        </w:rPr>
        <w:t>3.2.2 sa Demande a été dûment autorisée, signée et exécutée par ses soins, et constitue des obligations valides et juridiquement contraignantes de sa part et exécutoires à son encontre, conformément à ses modalités ;</w:t>
      </w:r>
    </w:p>
    <w:p w:rsidRPr="001C7C9B" w:rsidR="007104AC" w:rsidP="63BF6AC7" w:rsidRDefault="536EDF32" w14:paraId="359BF6F1" w14:textId="5A562F11">
      <w:pPr>
        <w:spacing w:after="120" w:line="240" w:lineRule="auto"/>
        <w:ind w:left="360"/>
        <w:textAlignment w:val="baseline"/>
        <w:rPr>
          <w:rFonts w:ascii="Arial" w:hAnsi="Arial" w:eastAsia="Arial" w:cs="Arial"/>
        </w:rPr>
      </w:pPr>
      <w:r w:rsidRPr="63BF6AC7">
        <w:rPr>
          <w:rFonts w:ascii="Arial" w:hAnsi="Arial" w:eastAsia="Arial" w:cs="Arial"/>
          <w:sz w:val="20"/>
          <w:szCs w:val="20"/>
          <w:lang w:val="fr"/>
        </w:rPr>
        <w:t>3.2.3 toutes les mesures requises (y compris l’obtention de toute Autorisation) lui permettant de signer sa Demande, l’exécution des opérations envisagées aux présentes, ou le respect par celui-ci des modalités aux présentes, selon le cas, ont été prises et toutes les autorisations sont pleinement en vigueur ;</w:t>
      </w:r>
    </w:p>
    <w:p w:rsidR="00AD1A95" w:rsidP="63BF6AC7" w:rsidRDefault="536EDF32" w14:paraId="345DFA2B" w14:textId="7B67146A">
      <w:pPr>
        <w:spacing w:after="120" w:line="240" w:lineRule="auto"/>
        <w:ind w:left="360"/>
        <w:textAlignment w:val="baseline"/>
        <w:rPr>
          <w:rFonts w:ascii="Arial" w:hAnsi="Arial" w:eastAsia="Arial" w:cs="Arial"/>
        </w:rPr>
      </w:pPr>
      <w:r w:rsidRPr="63BF6AC7">
        <w:rPr>
          <w:rFonts w:ascii="Arial" w:hAnsi="Arial" w:eastAsia="Arial" w:cs="Arial"/>
          <w:sz w:val="20"/>
          <w:szCs w:val="20"/>
          <w:lang w:val="fr"/>
        </w:rPr>
        <w:t xml:space="preserve">3.2.4 la signature et l’exécution de sa Demande, la réalisation des opérations envisagées au titre de cette dernière et le respect des modalités aux présentes n’enfreignent pas un(e) loi, règle, règlement, ordonnance ou décret applicable existant(e) ou toute convention ou accord international(e) à laquelle/auquel il est </w:t>
      </w:r>
      <w:proofErr w:type="gramStart"/>
      <w:r w:rsidRPr="63BF6AC7">
        <w:rPr>
          <w:rFonts w:ascii="Arial" w:hAnsi="Arial" w:eastAsia="Arial" w:cs="Arial"/>
          <w:sz w:val="20"/>
          <w:szCs w:val="20"/>
          <w:lang w:val="fr"/>
        </w:rPr>
        <w:t>partie</w:t>
      </w:r>
      <w:proofErr w:type="gramEnd"/>
      <w:r w:rsidRPr="63BF6AC7">
        <w:rPr>
          <w:rFonts w:ascii="Arial" w:hAnsi="Arial" w:eastAsia="Arial" w:cs="Arial"/>
          <w:sz w:val="20"/>
          <w:szCs w:val="20"/>
          <w:lang w:val="fr"/>
        </w:rPr>
        <w:t xml:space="preserve"> ou par laquelle/lequel il est lié ; et</w:t>
      </w:r>
    </w:p>
    <w:p w:rsidRPr="00BC49C7" w:rsidR="002C2F59" w:rsidP="00DD0CAD" w:rsidRDefault="541C1C06" w14:paraId="191E5D3F" w14:textId="7E56454C">
      <w:pPr>
        <w:spacing w:after="120" w:line="240" w:lineRule="auto"/>
        <w:ind w:left="360"/>
        <w:textAlignment w:val="baseline"/>
        <w:rPr>
          <w:rFonts w:ascii="Arial" w:hAnsi="Arial" w:eastAsia="Arial" w:cs="Arial"/>
        </w:rPr>
      </w:pPr>
      <w:r w:rsidRPr="63BF6AC7">
        <w:rPr>
          <w:rFonts w:ascii="Arial" w:hAnsi="Arial" w:eastAsia="Arial" w:cs="Arial"/>
          <w:sz w:val="20"/>
          <w:szCs w:val="20"/>
          <w:lang w:val="fr"/>
        </w:rPr>
        <w:t>3.2.5 sa Demande, ainsi que tout autre document conclu dans le cadre de sa participation au mécanisme COVAX et tout autre document justificatif, y compris tout mécanisme d’établissement de rapports annuels convenu, sont exacts et corrects et constituent des obligations juridiquement contraignantes pour le Participant au groupe AMC, en vertu de la loi du Participant au groupe AMC, à exécuter le(s) programme(s) décrit(s) dans sa Demande (telle que modifiée, le cas échéant).</w:t>
      </w:r>
    </w:p>
    <w:p w:rsidRPr="001C7C9B" w:rsidR="000B1674" w:rsidP="63BF6AC7" w:rsidRDefault="0DA9661A" w14:paraId="4877F0F5" w14:textId="40A668E9">
      <w:pPr>
        <w:spacing w:after="120" w:line="240" w:lineRule="auto"/>
        <w:rPr>
          <w:rFonts w:ascii="Arial" w:hAnsi="Arial" w:eastAsia="Arial" w:cs="Arial"/>
        </w:rPr>
      </w:pPr>
      <w:r w:rsidRPr="63BF6AC7">
        <w:rPr>
          <w:rFonts w:ascii="Arial" w:hAnsi="Arial" w:eastAsia="Arial" w:cs="Arial"/>
          <w:sz w:val="20"/>
          <w:szCs w:val="20"/>
          <w:lang w:val="fr"/>
        </w:rPr>
        <w:t>3.3 Le Participant au groupe AMC, dans la mesure où les lois nationales le permettent, veillera à ce qui suit :  </w:t>
      </w:r>
    </w:p>
    <w:p w:rsidRPr="001C7C9B" w:rsidR="000B1674" w:rsidP="63BF6AC7" w:rsidRDefault="324CAB10" w14:paraId="3C63BF1F" w14:textId="652F5893">
      <w:pPr>
        <w:spacing w:after="120" w:line="240" w:lineRule="auto"/>
        <w:ind w:left="360"/>
        <w:outlineLvl w:val="3"/>
        <w:rPr>
          <w:rFonts w:ascii="Arial" w:hAnsi="Arial" w:eastAsia="Arial" w:cs="Arial"/>
          <w:color w:val="000000"/>
          <w:sz w:val="20"/>
          <w:szCs w:val="20"/>
        </w:rPr>
      </w:pPr>
      <w:r w:rsidRPr="63BF6AC7">
        <w:rPr>
          <w:rFonts w:ascii="Arial" w:hAnsi="Arial" w:eastAsia="Arial" w:cs="Arial"/>
          <w:color w:val="000000" w:themeColor="text1"/>
          <w:sz w:val="20"/>
          <w:szCs w:val="20"/>
          <w:lang w:val="fr"/>
        </w:rPr>
        <w:t>3.3.1 absence d’entrave à la circulation des Vaccins approuvés et des fournitures médicales nécessaires à leur administration, entre les producteurs nationaux et les participants du mécanisme COVAX, qu’ils financent eux-mêmes leurs vaccins ou soient membres du groupe AMC ; </w:t>
      </w:r>
    </w:p>
    <w:p w:rsidRPr="001C7C9B" w:rsidR="000B1674" w:rsidP="63BF6AC7" w:rsidRDefault="324CAB10" w14:paraId="59A7D31D" w14:textId="423A6573">
      <w:pPr>
        <w:spacing w:after="120" w:line="240" w:lineRule="auto"/>
        <w:ind w:left="360"/>
        <w:outlineLvl w:val="3"/>
        <w:rPr>
          <w:rFonts w:ascii="Arial" w:hAnsi="Arial" w:eastAsia="Arial" w:cs="Arial"/>
          <w:color w:val="000000"/>
          <w:sz w:val="20"/>
          <w:szCs w:val="20"/>
        </w:rPr>
      </w:pPr>
      <w:r w:rsidRPr="63BF6AC7">
        <w:rPr>
          <w:rFonts w:ascii="Arial" w:hAnsi="Arial" w:eastAsia="Arial" w:cs="Arial"/>
          <w:color w:val="000000" w:themeColor="text1"/>
          <w:sz w:val="20"/>
          <w:szCs w:val="20"/>
          <w:lang w:val="fr"/>
        </w:rPr>
        <w:t>3.3.2 </w:t>
      </w:r>
      <w:proofErr w:type="gramStart"/>
      <w:r w:rsidRPr="63BF6AC7">
        <w:rPr>
          <w:rFonts w:ascii="Arial" w:hAnsi="Arial" w:eastAsia="Arial" w:cs="Arial"/>
          <w:color w:val="000000" w:themeColor="text1"/>
          <w:sz w:val="20"/>
          <w:szCs w:val="20"/>
          <w:lang w:val="fr"/>
        </w:rPr>
        <w:t>homologation</w:t>
      </w:r>
      <w:proofErr w:type="gramEnd"/>
      <w:r w:rsidRPr="63BF6AC7">
        <w:rPr>
          <w:rFonts w:ascii="Arial" w:hAnsi="Arial" w:eastAsia="Arial" w:cs="Arial"/>
          <w:color w:val="000000" w:themeColor="text1"/>
          <w:sz w:val="20"/>
          <w:szCs w:val="20"/>
          <w:lang w:val="fr"/>
        </w:rPr>
        <w:t xml:space="preserve"> ou autorisation d’utilisation d’urgence des vaccins contre la COVID-19 reçus par l'intermédiaire du mécanisme COVAX, en s’appuyant sur la préqualification de l’OMS ou l’Inscription d’urgence de l’OMS ou encore sur les autorités de réglementation rigoureuses (SRA) ou une autorisation d’utilisation d’urgence (EUA) par les SRA afin de faciliter l’utilisation d’urgence/l’homologation ; et </w:t>
      </w:r>
    </w:p>
    <w:p w:rsidRPr="001C7C9B" w:rsidR="00FF229D" w:rsidP="63BF6AC7" w:rsidRDefault="324CAB10" w14:paraId="4E69FAD1" w14:textId="6B0DA4BA">
      <w:pPr>
        <w:spacing w:after="120" w:line="240" w:lineRule="auto"/>
        <w:ind w:left="360"/>
        <w:outlineLvl w:val="3"/>
        <w:rPr>
          <w:rFonts w:ascii="Arial" w:hAnsi="Arial" w:eastAsia="Arial" w:cs="Arial"/>
          <w:color w:val="000000" w:themeColor="text1"/>
          <w:sz w:val="20"/>
          <w:szCs w:val="20"/>
        </w:rPr>
      </w:pPr>
      <w:r w:rsidRPr="63BF6AC7">
        <w:rPr>
          <w:rFonts w:ascii="Arial" w:hAnsi="Arial" w:eastAsia="Arial" w:cs="Arial"/>
          <w:color w:val="000000" w:themeColor="text1"/>
          <w:sz w:val="20"/>
          <w:szCs w:val="20"/>
          <w:lang w:val="fr"/>
        </w:rPr>
        <w:t xml:space="preserve">3.3.3 les contributions de la surveillance nationale, des études d’impact des vaccins, des données de sécurité et des données de laboratoire sur la COVID-19 et le SARS-CoV-2 auprès des référentiels d’informations mondiaux, tels que le référentiel de données de l’Observatoire mondial de la santé de l’OMS, le Formulaire électronique d’établissement de rapports conjoints de l’OMS et de l’UNICEF, la </w:t>
      </w:r>
      <w:r w:rsidRPr="63BF6AC7">
        <w:rPr>
          <w:rFonts w:ascii="Arial" w:hAnsi="Arial" w:eastAsia="Arial" w:cs="Arial"/>
          <w:color w:val="000000" w:themeColor="text1"/>
          <w:sz w:val="20"/>
          <w:szCs w:val="20"/>
          <w:lang w:val="fr"/>
        </w:rPr>
        <w:lastRenderedPageBreak/>
        <w:t>base de données mondiale de l’OMS des rapports d’innocuité sur les cas individuels (</w:t>
      </w:r>
      <w:proofErr w:type="spellStart"/>
      <w:r w:rsidRPr="63BF6AC7">
        <w:rPr>
          <w:rFonts w:ascii="Arial" w:hAnsi="Arial" w:eastAsia="Arial" w:cs="Arial"/>
          <w:color w:val="000000" w:themeColor="text1"/>
          <w:sz w:val="20"/>
          <w:szCs w:val="20"/>
          <w:lang w:val="fr"/>
        </w:rPr>
        <w:t>Vigibase</w:t>
      </w:r>
      <w:proofErr w:type="spellEnd"/>
      <w:r w:rsidRPr="63BF6AC7">
        <w:rPr>
          <w:rFonts w:ascii="Arial" w:hAnsi="Arial" w:eastAsia="Arial" w:cs="Arial"/>
          <w:color w:val="000000" w:themeColor="text1"/>
          <w:sz w:val="20"/>
          <w:szCs w:val="20"/>
          <w:lang w:val="fr"/>
        </w:rPr>
        <w:t xml:space="preserve">) ou d’autres systèmes. </w:t>
      </w:r>
    </w:p>
    <w:p w:rsidRPr="0086458C" w:rsidR="00AD1A95" w:rsidP="63BF6AC7" w:rsidRDefault="0C0020AE" w14:paraId="42E95BF3" w14:textId="35E3E5D0">
      <w:pPr>
        <w:spacing w:after="120" w:line="240" w:lineRule="auto"/>
        <w:rPr>
          <w:rFonts w:ascii="Arial" w:hAnsi="Arial" w:eastAsia="Arial" w:cs="Arial"/>
          <w:sz w:val="20"/>
          <w:szCs w:val="20"/>
        </w:rPr>
      </w:pPr>
      <w:r w:rsidRPr="63BF6AC7">
        <w:rPr>
          <w:rFonts w:ascii="Arial" w:hAnsi="Arial" w:eastAsia="Arial" w:cs="Arial"/>
          <w:sz w:val="20"/>
          <w:szCs w:val="20"/>
          <w:lang w:val="fr"/>
        </w:rPr>
        <w:t>3.4 Le Participant au groupe AMC est tenu de :</w:t>
      </w:r>
    </w:p>
    <w:p w:rsidRPr="0039704C" w:rsidR="00372D05" w:rsidP="63BF6AC7" w:rsidRDefault="463944E9" w14:paraId="10BD95AA" w14:textId="55FE897B">
      <w:pPr>
        <w:spacing w:after="120" w:line="240" w:lineRule="auto"/>
        <w:ind w:left="360"/>
        <w:outlineLvl w:val="3"/>
        <w:rPr>
          <w:rFonts w:ascii="Arial" w:hAnsi="Arial" w:eastAsia="Arial" w:cs="Arial"/>
          <w:color w:val="000000"/>
        </w:rPr>
      </w:pPr>
      <w:r w:rsidRPr="63BF6AC7">
        <w:rPr>
          <w:rFonts w:ascii="Arial" w:hAnsi="Arial" w:eastAsia="Arial" w:cs="Arial"/>
          <w:color w:val="000000" w:themeColor="text1"/>
          <w:sz w:val="20"/>
          <w:szCs w:val="20"/>
          <w:lang w:val="fr"/>
        </w:rPr>
        <w:t>3.4.1 veiller à ce que le soutien qu’il reçoit de Gavi soit géré de manière transparente et responsable, et soumis à des mécanismes de surveillance appropriés, et qu’il soit utilisé conformément aux fins pour lesquelles il est fourni.</w:t>
      </w:r>
    </w:p>
    <w:p w:rsidRPr="0039704C" w:rsidR="00AD1A95" w:rsidP="63BF6AC7" w:rsidRDefault="4149F5AF" w14:paraId="60568A22" w14:textId="0429EC22">
      <w:pPr>
        <w:spacing w:after="120" w:line="240" w:lineRule="auto"/>
        <w:ind w:left="360"/>
        <w:outlineLvl w:val="3"/>
        <w:rPr>
          <w:rFonts w:ascii="Arial" w:hAnsi="Arial" w:eastAsia="Arial" w:cs="Arial"/>
          <w:color w:val="000000"/>
        </w:rPr>
      </w:pPr>
      <w:r w:rsidRPr="63BF6AC7">
        <w:rPr>
          <w:rFonts w:ascii="Arial" w:hAnsi="Arial" w:eastAsia="Arial" w:cs="Arial"/>
          <w:color w:val="000000" w:themeColor="text1"/>
          <w:sz w:val="20"/>
          <w:szCs w:val="20"/>
          <w:lang w:val="fr"/>
        </w:rPr>
        <w:t>3.4.2 fournir un rapport à Gavi sur la mise en œuvre, les performances et les résultats du programme, conformément aux exigences détaillées par Gavi et au cadre des valeurs du SAGE de l’OMS pour l’allocation et la hiérarchisation de la vaccination anti-COVID-19 et à la feuille de route du SAGE de l’OMS ;</w:t>
      </w:r>
    </w:p>
    <w:p w:rsidRPr="0039704C" w:rsidR="004103EF" w:rsidP="63BF6AC7" w:rsidRDefault="6C30603A" w14:paraId="68EB00C5" w14:textId="284E87D4">
      <w:pPr>
        <w:spacing w:after="120" w:line="240" w:lineRule="auto"/>
        <w:ind w:left="360"/>
        <w:outlineLvl w:val="3"/>
        <w:rPr>
          <w:rFonts w:ascii="Arial" w:hAnsi="Arial" w:eastAsia="Arial" w:cs="Arial"/>
          <w:color w:val="000000"/>
        </w:rPr>
      </w:pPr>
      <w:r w:rsidRPr="63BF6AC7">
        <w:rPr>
          <w:rFonts w:ascii="Arial" w:hAnsi="Arial" w:eastAsia="Arial" w:cs="Arial"/>
          <w:color w:val="000000" w:themeColor="text1"/>
          <w:sz w:val="20"/>
          <w:szCs w:val="20"/>
          <w:lang w:val="fr"/>
        </w:rPr>
        <w:t>3.4.3 fournir à Gavi des données sur son état de préparation, son taux d’absorption et plus largement sur son programme afin d’évaluer le soutien à apporter par les partenaires et d’informer le Cadre d’allocation de vaccins.</w:t>
      </w:r>
    </w:p>
    <w:p w:rsidRPr="0039704C" w:rsidR="008D7F2D" w:rsidP="63BF6AC7" w:rsidRDefault="54F717CB" w14:paraId="6065658A" w14:textId="0B7E06A9">
      <w:pPr>
        <w:spacing w:after="120" w:line="240" w:lineRule="auto"/>
        <w:ind w:left="360"/>
        <w:outlineLvl w:val="3"/>
        <w:rPr>
          <w:rFonts w:ascii="Arial" w:hAnsi="Arial" w:eastAsia="Arial" w:cs="Arial"/>
          <w:color w:val="000000"/>
        </w:rPr>
      </w:pPr>
      <w:r w:rsidRPr="63BF6AC7">
        <w:rPr>
          <w:rFonts w:ascii="Arial" w:hAnsi="Arial" w:eastAsia="Arial" w:cs="Arial"/>
          <w:color w:val="000000" w:themeColor="text1"/>
          <w:sz w:val="20"/>
          <w:szCs w:val="20"/>
          <w:lang w:val="fr"/>
        </w:rPr>
        <w:t xml:space="preserve">3.4.4 respecter les procédures opérationnelles standard de l'OMS pour les vaccins figurant sur l’Inscription d’urgence (EUL) de l’OMS ; </w:t>
      </w:r>
    </w:p>
    <w:p w:rsidRPr="0039704C" w:rsidR="00F66EC0" w:rsidP="63BF6AC7" w:rsidRDefault="1820F208" w14:paraId="1B99F4AC" w14:textId="743FC1D2">
      <w:pPr>
        <w:spacing w:after="120" w:line="240" w:lineRule="auto"/>
        <w:ind w:left="360"/>
        <w:outlineLvl w:val="3"/>
        <w:rPr>
          <w:rFonts w:ascii="Arial" w:hAnsi="Arial" w:eastAsia="Arial" w:cs="Arial"/>
          <w:color w:val="000000"/>
        </w:rPr>
      </w:pPr>
      <w:r w:rsidRPr="63BF6AC7">
        <w:rPr>
          <w:rFonts w:ascii="Arial" w:hAnsi="Arial" w:eastAsia="Arial" w:cs="Arial"/>
          <w:color w:val="000000" w:themeColor="text1"/>
          <w:sz w:val="20"/>
          <w:szCs w:val="20"/>
          <w:lang w:val="fr"/>
        </w:rPr>
        <w:t>3.4.5 sous réserve de toute obligation de confidentialité applicable, fournir des informations (p. ex. le volume, le fabricant) en lien avec tout accord bilatéral pour l’achat de vaccins conclu par le Participant au groupe AMC ou tout accord bilatéral pour les dons reçus par le Participant au groupe AMC en dehors du mécanisme COVAX ; et</w:t>
      </w:r>
    </w:p>
    <w:p w:rsidRPr="0039704C" w:rsidR="00304951" w:rsidP="63BF6AC7" w:rsidRDefault="1CA85BDF" w14:paraId="5A894235" w14:textId="25970E8F">
      <w:pPr>
        <w:spacing w:after="120" w:line="240" w:lineRule="auto"/>
        <w:ind w:left="360"/>
        <w:outlineLvl w:val="3"/>
        <w:rPr>
          <w:rFonts w:ascii="Arial" w:hAnsi="Arial" w:eastAsia="Arial" w:cs="Arial"/>
          <w:color w:val="000000"/>
        </w:rPr>
      </w:pPr>
      <w:r w:rsidRPr="63BF6AC7">
        <w:rPr>
          <w:rFonts w:ascii="Arial" w:hAnsi="Arial" w:eastAsia="Arial" w:cs="Arial"/>
          <w:color w:val="000000" w:themeColor="text1"/>
          <w:sz w:val="20"/>
          <w:szCs w:val="20"/>
          <w:lang w:val="fr"/>
        </w:rPr>
        <w:t>3.4.6 garder strictement confidentielle toute information fournie au Participant au groupe AMC eu égard à un Engagement d’achat anticipé ou à un autre accord avec un fabricant.</w:t>
      </w:r>
    </w:p>
    <w:p w:rsidRPr="00DD0CAD" w:rsidR="3E94B158" w:rsidP="63BF6AC7" w:rsidRDefault="3E94B158" w14:paraId="5796835D" w14:textId="0D045EC7">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3.5 À l’exception du paragraphe (vi) susmentionné, ces engagements resteront en vigueur à compter de la date de la signature de la Demande du Participant au groupe AMC, et aussi longtemps que toute obligation en vertu des présentes restera en suspens. Le Participant au groupe AMC doit rapidement informer Gavi, par écrit, dès qu’il est porté à sa connaissance toute violation des engagements, déclarations et garanties énoncées aux présentes.</w:t>
      </w:r>
    </w:p>
    <w:p w:rsidR="50DD00B1" w:rsidP="63BF6AC7" w:rsidRDefault="50DD00B1" w14:paraId="10579CF6" w14:textId="6C55975A">
      <w:pPr>
        <w:spacing w:after="120" w:line="240" w:lineRule="auto"/>
        <w:rPr>
          <w:rFonts w:ascii="Arial" w:hAnsi="Arial" w:eastAsia="Arial" w:cs="Arial"/>
          <w:sz w:val="20"/>
          <w:szCs w:val="20"/>
        </w:rPr>
      </w:pPr>
    </w:p>
    <w:p w:rsidRPr="001C7C9B" w:rsidR="00E3511B" w:rsidP="63BF6AC7" w:rsidRDefault="3D40B395" w14:paraId="493C0FFC" w14:textId="39D1EFE7">
      <w:pPr>
        <w:spacing w:after="120" w:line="240" w:lineRule="auto"/>
        <w:ind w:left="360" w:hanging="360"/>
        <w:textAlignment w:val="baseline"/>
        <w:rPr>
          <w:rFonts w:ascii="Arial" w:hAnsi="Arial" w:eastAsia="Arial" w:cs="Arial"/>
          <w:b/>
          <w:bCs/>
          <w:sz w:val="20"/>
          <w:szCs w:val="20"/>
        </w:rPr>
      </w:pPr>
      <w:r w:rsidRPr="63BF6AC7">
        <w:rPr>
          <w:rFonts w:ascii="Arial" w:hAnsi="Arial" w:eastAsia="Arial" w:cs="Arial"/>
          <w:b/>
          <w:bCs/>
          <w:sz w:val="20"/>
          <w:szCs w:val="20"/>
          <w:lang w:val="fr"/>
        </w:rPr>
        <w:t>4.</w:t>
      </w:r>
      <w:r>
        <w:tab/>
      </w:r>
      <w:r w:rsidRPr="63BF6AC7">
        <w:rPr>
          <w:rFonts w:ascii="Arial" w:hAnsi="Arial" w:eastAsia="Arial" w:cs="Arial"/>
          <w:b/>
          <w:bCs/>
          <w:sz w:val="20"/>
          <w:szCs w:val="20"/>
          <w:lang w:val="fr"/>
        </w:rPr>
        <w:t>Responsabilité </w:t>
      </w:r>
    </w:p>
    <w:p w:rsidRPr="001C7C9B" w:rsidR="00E3511B" w:rsidP="63BF6AC7" w:rsidRDefault="3D40B395" w14:paraId="203E2598" w14:textId="6A58EF66">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4.1</w:t>
      </w:r>
      <w:r>
        <w:tab/>
      </w:r>
      <w:r w:rsidRPr="63BF6AC7">
        <w:rPr>
          <w:rFonts w:ascii="Arial" w:hAnsi="Arial" w:eastAsia="Arial" w:cs="Arial"/>
          <w:sz w:val="20"/>
          <w:szCs w:val="20"/>
          <w:lang w:val="fr"/>
        </w:rPr>
        <w:t xml:space="preserve">Dans toute la mesure permise par la loi, ni Gavi, ni aucun donateur de l’AMC COVAX, ni aucun autre partenaire du COVAX, ni aucune agence d’approvisionnement ne sera responsable envers le Participant au groupe AMC, et le Participant au groupe AMC ne pourra pas présenter de réclamation ou intenter une action à l’encontre Gavi, de tout autre partenaire du COVAX, ni d’aucune agence d’approvisionnement pour toute réclamation ou perte, de quelque nature que ce soit, liée à l’utilisation ou à l’administration de tout Vaccin approuvé ou au(x) programme(s) décrit(s) dans la Demande, y compris, sans s’y limiter, toute perte financière, tout conflit de responsabilité, tout dommage matériel ou toute blessure corporelle ou tout décès. Le Participant au groupe AMC est seul responsable de tous les aspects de la gestion et de la mise en œuvre du ou des programme(s) décrit(s) dans sa Demande. </w:t>
      </w:r>
    </w:p>
    <w:p w:rsidRPr="001C7C9B" w:rsidR="00E3511B" w:rsidP="63BF6AC7" w:rsidRDefault="14B68CCE" w14:paraId="095C90AA" w14:textId="00C8A33C">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4.2</w:t>
      </w:r>
      <w:r>
        <w:tab/>
      </w:r>
      <w:r w:rsidRPr="63BF6AC7">
        <w:rPr>
          <w:rFonts w:ascii="Arial" w:hAnsi="Arial" w:eastAsia="Arial" w:cs="Arial"/>
          <w:sz w:val="20"/>
          <w:szCs w:val="20"/>
          <w:lang w:val="fr"/>
        </w:rPr>
        <w:t xml:space="preserve">Ni Gavi, ni aucun donateur de l’AMC COVAX, ni aucun(e) agence d’approvisionnement, distributeur, vaccinateur ou autre partie prenante (y compris les autres partenaires du COVAX) ne font aucune évaluation ou déclaration, ou ne donne aucune garantie quant à l’innocuité, l’efficacité ou la nature appropriée du Vaccin approuvé qui est alloué au Participant au groupe AMC. Sur cette base, le Participant au groupe AMC reconnaît que ni Gavi, ni aucun(e) donateur de l’AMC COVAX, agence d’approvisionnement, distributeur, vaccinateur ou autre partie prenante (y compris les partenaires du COVAX) n’aura de responsabilité envers le Participant au groupe AMC ou tout autre tiers eu égard à l’utilisation ou à l’administration de tout Vaccin approuvé fourni conformément à sa Demande (y compris toute réclamation relative à des mises en garde inadéquates concernant le Vaccin approuvé, en résultant de ces dernières). </w:t>
      </w:r>
    </w:p>
    <w:p w:rsidRPr="001C7C9B" w:rsidR="00E3511B" w:rsidP="63BF6AC7" w:rsidRDefault="14B68CCE" w14:paraId="454599F3" w14:textId="61931290">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lastRenderedPageBreak/>
        <w:t>4.3</w:t>
      </w:r>
      <w:r>
        <w:tab/>
      </w:r>
      <w:r w:rsidRPr="63BF6AC7">
        <w:rPr>
          <w:rFonts w:ascii="Arial" w:hAnsi="Arial" w:eastAsia="Arial" w:cs="Arial"/>
          <w:sz w:val="20"/>
          <w:szCs w:val="20"/>
          <w:lang w:val="fr"/>
        </w:rPr>
        <w:t xml:space="preserve">Eu égard aux relations entre Gavi et le Participant au groupe AMC, le Participant au groupe AMC sera seul responsable de toute responsabilité susceptible de survenir en rapport avec : (i) la mise en œuvre de tout programme du Participant au groupe AMC ; et (ii) l’utilisation, l’administration ou la distribution des Vaccins approuvés alloués et distribués au Participant au groupe AMC, et les équipements et fournitures connexes, après le transfert du titre de propriété desdits Vaccins approuvés, équipements et fournitures au Participant au groupe AMC. Par ailleurs, le Participant au groupe AMC sera responsable de toutes les réclamations et tous les dédommagements conformément à tout accord d’indemnité conclu entre le Participant au groupe AMC et tout fabricant eu égard aux Vaccins approuvés alloués et distribués au Participant au groupe AMC.  </w:t>
      </w:r>
    </w:p>
    <w:p w:rsidR="50DD00B1" w:rsidP="63BF6AC7" w:rsidRDefault="50DD00B1" w14:paraId="52B3E555" w14:textId="3F591033">
      <w:pPr>
        <w:spacing w:after="120" w:line="240" w:lineRule="auto"/>
        <w:ind w:left="360" w:hanging="360"/>
        <w:rPr>
          <w:rFonts w:ascii="Arial" w:hAnsi="Arial" w:eastAsia="Arial" w:cs="Arial"/>
          <w:sz w:val="20"/>
          <w:szCs w:val="20"/>
        </w:rPr>
      </w:pPr>
    </w:p>
    <w:p w:rsidRPr="001C7C9B" w:rsidR="00E3511B" w:rsidP="63BF6AC7" w:rsidRDefault="438C1CD2" w14:paraId="36927DA0" w14:textId="44630412">
      <w:pPr>
        <w:spacing w:after="120" w:line="240" w:lineRule="auto"/>
        <w:ind w:left="360" w:hanging="360"/>
        <w:textAlignment w:val="baseline"/>
        <w:rPr>
          <w:rFonts w:ascii="Arial" w:hAnsi="Arial" w:eastAsia="Arial" w:cs="Arial"/>
          <w:b/>
          <w:bCs/>
          <w:sz w:val="20"/>
          <w:szCs w:val="20"/>
        </w:rPr>
      </w:pPr>
      <w:r w:rsidRPr="63BF6AC7">
        <w:rPr>
          <w:rFonts w:ascii="Arial" w:hAnsi="Arial" w:eastAsia="Arial" w:cs="Arial"/>
          <w:b/>
          <w:bCs/>
          <w:sz w:val="20"/>
          <w:szCs w:val="20"/>
          <w:lang w:val="fr"/>
        </w:rPr>
        <w:t>5.</w:t>
      </w:r>
      <w:r>
        <w:tab/>
      </w:r>
      <w:r w:rsidRPr="63BF6AC7">
        <w:rPr>
          <w:rFonts w:ascii="Arial" w:hAnsi="Arial" w:eastAsia="Arial" w:cs="Arial"/>
          <w:b/>
          <w:bCs/>
          <w:sz w:val="20"/>
          <w:szCs w:val="20"/>
          <w:lang w:val="fr"/>
        </w:rPr>
        <w:t>Indemnisation</w:t>
      </w:r>
    </w:p>
    <w:p w:rsidRPr="006B0390" w:rsidR="00122CD2" w:rsidP="63BF6AC7" w:rsidRDefault="49B5A705" w14:paraId="6CF55677" w14:textId="0D3EA9BA">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5.1</w:t>
      </w:r>
      <w:r>
        <w:tab/>
      </w:r>
      <w:r w:rsidRPr="63BF6AC7">
        <w:rPr>
          <w:rFonts w:ascii="Arial" w:hAnsi="Arial" w:eastAsia="Arial" w:cs="Arial"/>
          <w:sz w:val="20"/>
          <w:szCs w:val="20"/>
          <w:lang w:val="fr"/>
        </w:rPr>
        <w:t>Le Participant au groupe AMC accepte d’indemniser et de dégager de toute responsabilité Gavi, tout donateur de l’AMC COVAX, tout autre partenaire du COVAX, toute agence d’approvisionnement, tout distributeur, tout vaccinateur ou toute autre partie prenante eu égard à toute réclamation et à tout dédommagement, y compris les honoraires et les frais juridiques, qui pourraient être faits, déposés ou évalués à l’encontre de Gavi, de tout donateur de l’AMC COVAX, de tout autre partenaire de COVAX, de toute agence d’approvisionnement, de tout distributeur, de tout vaccinateur ou de toute autre partie prenante, eu égard à tout(e) préjudice corporel, pathologie, douleur, maladie ou décès causé(e) par l’utilisation ou l’administration du Vaccin approuvé, des équipements ou des fournitures du Participant au groupe AMC.</w:t>
      </w:r>
    </w:p>
    <w:p w:rsidRPr="003D23FF" w:rsidR="00122CD2" w:rsidP="63BF6AC7" w:rsidRDefault="4C1414A5" w14:paraId="4AE67372" w14:textId="3ADE204D">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5.2</w:t>
      </w:r>
      <w:r>
        <w:tab/>
      </w:r>
      <w:r w:rsidRPr="63BF6AC7">
        <w:rPr>
          <w:rFonts w:ascii="Arial" w:hAnsi="Arial" w:eastAsia="Arial" w:cs="Arial"/>
          <w:sz w:val="20"/>
          <w:szCs w:val="20"/>
          <w:lang w:val="fr"/>
        </w:rPr>
        <w:t xml:space="preserve"> Le Participant au groupe AMC reconnaît que, avant d’expédier les Vaccins approuvés, les fabricants de vaccins demanderont à tous les Participants de s’engager à indemniser eux-mêmes toutes les victimes de préjudices liés à l’utilisation ou à l’administration du Vaccin approuvé, dans le cadre de leur propre juridiction (sauf en cas de faute intentionnelle du fabricant, de défaut du Vaccin approuvé dû au non-respect des modalités de l’autorisation pertinente ou au non-respect des bonnes pratiques de fabrication). Gavi a fourni un modèle de terminologie pour les obligations relatives aux indemnités et aux dédommagements (disponible </w:t>
      </w:r>
      <w:r w:rsidRPr="63BF6AC7" w:rsidR="00465F70">
        <w:rPr>
          <w:rFonts w:ascii="Arial" w:hAnsi="Arial" w:eastAsia="Arial" w:cs="Arial"/>
          <w:sz w:val="20"/>
          <w:szCs w:val="20"/>
          <w:lang w:val="fr"/>
        </w:rPr>
        <w:t xml:space="preserve">ici </w:t>
      </w:r>
      <w:hyperlink w:anchor="documents" r:id="rId12">
        <w:r w:rsidRPr="63BF6AC7" w:rsidR="63BF6AC7">
          <w:rPr>
            <w:rStyle w:val="Hyperlink"/>
            <w:rFonts w:ascii="Arial" w:hAnsi="Arial" w:eastAsia="Arial" w:cs="Arial"/>
            <w:sz w:val="20"/>
            <w:szCs w:val="20"/>
            <w:lang w:val="fr"/>
          </w:rPr>
          <w:t>https://www.gavi.org/gavi-covax-amc#documents</w:t>
        </w:r>
      </w:hyperlink>
      <w:r w:rsidRPr="63BF6AC7">
        <w:rPr>
          <w:rFonts w:ascii="Arial" w:hAnsi="Arial" w:eastAsia="Arial" w:cs="Arial"/>
          <w:sz w:val="20"/>
          <w:szCs w:val="20"/>
          <w:lang w:val="fr"/>
        </w:rPr>
        <w:t>), mais la forme finale de l’indemnité requise peut différer, bien que les termes substantiels de l’indemnité doivent être conformes au modèle terminologique. La forme finale de l’accord peut également inclure des obligations relatives à la manipulation des doses et à la pharmacovigilance.</w:t>
      </w:r>
    </w:p>
    <w:p w:rsidRPr="00DF3521" w:rsidR="00122CD2" w:rsidP="63BF6AC7" w:rsidRDefault="3B4DED2A" w14:paraId="128017E4" w14:textId="3EF491C4">
      <w:pPr>
        <w:spacing w:after="120" w:line="240" w:lineRule="auto"/>
        <w:ind w:left="360" w:hanging="360"/>
        <w:textAlignment w:val="baseline"/>
        <w:rPr>
          <w:rFonts w:ascii="Arial" w:hAnsi="Arial" w:eastAsia="Arial" w:cs="Arial"/>
          <w:color w:val="000000"/>
          <w:sz w:val="21"/>
          <w:szCs w:val="21"/>
        </w:rPr>
      </w:pPr>
      <w:r w:rsidRPr="63BF6AC7">
        <w:rPr>
          <w:rFonts w:ascii="Arial" w:hAnsi="Arial" w:eastAsia="Arial" w:cs="Arial"/>
          <w:color w:val="000000" w:themeColor="text1"/>
          <w:sz w:val="21"/>
          <w:szCs w:val="21"/>
          <w:lang w:val="fr"/>
        </w:rPr>
        <w:t>5.3</w:t>
      </w:r>
      <w:r>
        <w:tab/>
      </w:r>
      <w:r w:rsidRPr="63BF6AC7">
        <w:rPr>
          <w:rFonts w:ascii="Arial" w:hAnsi="Arial" w:eastAsia="Arial" w:cs="Arial"/>
          <w:sz w:val="20"/>
          <w:szCs w:val="20"/>
          <w:lang w:val="fr"/>
        </w:rPr>
        <w:t>Afin d’atténuer la responsabilité en matière d’indemnité des Participants du groupe AMC, le mécanisme COVAX a mis en place un régime d’indemnisation hors faute proposant une indemnisation équitable et forfaitaire aux personnes des pays participant au groupe AMC qui souffrent d’effets indésirables graves causés par un vaccin obtenu par l’intermédiaire du mécanisme COVAX. Les informations détaillées relatives au régime sont disponibles ici</w:t>
      </w:r>
      <w:r w:rsidRPr="63BF6AC7">
        <w:rPr>
          <w:rFonts w:ascii="Arial" w:hAnsi="Arial" w:eastAsia="Arial" w:cs="Arial"/>
          <w:color w:val="000000" w:themeColor="text1"/>
          <w:sz w:val="21"/>
          <w:szCs w:val="21"/>
          <w:lang w:val="fr"/>
        </w:rPr>
        <w:t xml:space="preserve"> : </w:t>
      </w:r>
      <w:hyperlink r:id="rId13">
        <w:r w:rsidRPr="63BF6AC7">
          <w:rPr>
            <w:rStyle w:val="Hyperlink"/>
            <w:rFonts w:ascii="Arial" w:hAnsi="Arial" w:eastAsia="Arial" w:cs="Arial"/>
            <w:sz w:val="21"/>
            <w:szCs w:val="21"/>
            <w:lang w:val="fr"/>
          </w:rPr>
          <w:t>Gavi : le régime d’indemnisation hors faute (NFC) expliqué</w:t>
        </w:r>
      </w:hyperlink>
      <w:r w:rsidRPr="63BF6AC7">
        <w:rPr>
          <w:rFonts w:ascii="Arial" w:hAnsi="Arial" w:eastAsia="Arial" w:cs="Arial"/>
          <w:color w:val="000000" w:themeColor="text1"/>
          <w:sz w:val="21"/>
          <w:szCs w:val="21"/>
          <w:lang w:val="fr"/>
        </w:rPr>
        <w:t xml:space="preserve">. </w:t>
      </w:r>
      <w:r w:rsidRPr="63BF6AC7">
        <w:rPr>
          <w:rFonts w:ascii="Arial" w:hAnsi="Arial" w:eastAsia="Arial" w:cs="Arial"/>
          <w:sz w:val="20"/>
          <w:szCs w:val="20"/>
          <w:lang w:val="fr"/>
        </w:rPr>
        <w:t xml:space="preserve">Le Participant au groupe AMC reconnaît que les demandes d’adhésion au Régime d’indemnisation hors faute peuvent être rejetées lorsque la personne concernée s’est </w:t>
      </w:r>
      <w:proofErr w:type="gramStart"/>
      <w:r w:rsidRPr="63BF6AC7">
        <w:rPr>
          <w:rFonts w:ascii="Arial" w:hAnsi="Arial" w:eastAsia="Arial" w:cs="Arial"/>
          <w:sz w:val="20"/>
          <w:szCs w:val="20"/>
          <w:lang w:val="fr"/>
        </w:rPr>
        <w:t>vue</w:t>
      </w:r>
      <w:proofErr w:type="gramEnd"/>
      <w:r w:rsidRPr="63BF6AC7">
        <w:rPr>
          <w:rFonts w:ascii="Arial" w:hAnsi="Arial" w:eastAsia="Arial" w:cs="Arial"/>
          <w:sz w:val="20"/>
          <w:szCs w:val="20"/>
          <w:lang w:val="fr"/>
        </w:rPr>
        <w:t xml:space="preserve"> administrer un Vaccin approuvé autrement que conformément à la clause 2.2.3 ci-dessus.</w:t>
      </w:r>
    </w:p>
    <w:p w:rsidRPr="00DF3521" w:rsidR="00E12AEA" w:rsidP="63BF6AC7" w:rsidRDefault="00E12AEA" w14:paraId="68849875" w14:textId="77777777">
      <w:pPr>
        <w:spacing w:after="120" w:line="240" w:lineRule="auto"/>
        <w:textAlignment w:val="baseline"/>
        <w:rPr>
          <w:rFonts w:ascii="Arial" w:hAnsi="Arial" w:eastAsia="Arial" w:cs="Arial"/>
          <w:color w:val="000000"/>
          <w:sz w:val="21"/>
          <w:szCs w:val="21"/>
        </w:rPr>
      </w:pPr>
    </w:p>
    <w:p w:rsidRPr="007A2CEF" w:rsidR="00CF1107" w:rsidP="63BF6AC7" w:rsidRDefault="00CD1BAD" w14:paraId="5C217B93" w14:textId="735427EF">
      <w:pPr>
        <w:spacing w:after="120" w:line="240" w:lineRule="auto"/>
        <w:ind w:left="360" w:hanging="360"/>
        <w:textAlignment w:val="baseline"/>
        <w:rPr>
          <w:rFonts w:ascii="Arial" w:hAnsi="Arial" w:eastAsia="Arial" w:cs="Arial"/>
          <w:b/>
          <w:bCs/>
          <w:sz w:val="20"/>
          <w:szCs w:val="20"/>
        </w:rPr>
      </w:pPr>
      <w:r w:rsidRPr="63BF6AC7">
        <w:rPr>
          <w:rFonts w:ascii="Arial" w:hAnsi="Arial" w:eastAsia="Arial" w:cs="Arial"/>
          <w:b/>
          <w:bCs/>
          <w:sz w:val="20"/>
          <w:szCs w:val="20"/>
          <w:lang w:val="fr"/>
        </w:rPr>
        <w:t>6.</w:t>
      </w:r>
      <w:r>
        <w:tab/>
      </w:r>
      <w:r w:rsidRPr="63BF6AC7">
        <w:rPr>
          <w:rFonts w:ascii="Arial" w:hAnsi="Arial" w:eastAsia="Arial" w:cs="Arial"/>
          <w:b/>
          <w:bCs/>
          <w:sz w:val="20"/>
          <w:szCs w:val="20"/>
          <w:lang w:val="fr"/>
        </w:rPr>
        <w:t>Allocation des Vaccins approuvés</w:t>
      </w:r>
    </w:p>
    <w:p w:rsidRPr="007A2CEF" w:rsidR="000B1547" w:rsidP="63BF6AC7" w:rsidRDefault="5CA24CC8" w14:paraId="07F722A2" w14:textId="0D43EC49">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6.1</w:t>
      </w:r>
      <w:r>
        <w:tab/>
      </w:r>
      <w:r w:rsidRPr="63BF6AC7">
        <w:rPr>
          <w:rFonts w:ascii="Arial" w:hAnsi="Arial" w:eastAsia="Arial" w:cs="Arial"/>
          <w:sz w:val="20"/>
          <w:szCs w:val="20"/>
          <w:lang w:val="fr"/>
        </w:rPr>
        <w:t xml:space="preserve">Le nombre réel de doses reçues par chaque Participant au groupe AMC dépendra de plusieurs facteurs, notamment des objectifs nationaux du pays en matière de vaccination, de la population du pays, du pourcentage total actuel de la population du pays déjà vaccinée, de l’état de préparation et de la capacité d’absorption du pays, du succès du développement des vaccins, du nombre d’autres Participants au groupe AMC souhaitant recevoir des vaccins par le biais du mécanisme COVAX, du financement et des approvisionnements disponibles. En outre, jusqu’à 5 % du financement de l’AMC COVAX est mis à la disposition du Stock de réserve humanitaire, tel que défini ci-dessous, et une partie des doses mises à la disposition du mécanisme COVAX peuvent également être proposées aux Participants au groupe de AMC et aux Participants autofinancés par le biais de diverses offres d’approvisionnement dans le cadre des modèles de partage des coûts et d’autofinancement. </w:t>
      </w:r>
    </w:p>
    <w:p w:rsidRPr="003D23FF" w:rsidR="005400C8" w:rsidP="63BF6AC7" w:rsidRDefault="25B5AB6E" w14:paraId="64E615A8" w14:textId="0CDD1497">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lastRenderedPageBreak/>
        <w:t>6.2</w:t>
      </w:r>
      <w:r>
        <w:tab/>
      </w:r>
      <w:r w:rsidRPr="63BF6AC7">
        <w:rPr>
          <w:rFonts w:ascii="Arial" w:hAnsi="Arial" w:eastAsia="Arial" w:cs="Arial"/>
          <w:sz w:val="20"/>
          <w:szCs w:val="20"/>
          <w:lang w:val="fr"/>
        </w:rPr>
        <w:t xml:space="preserve">Un manque de préparation ou une capacité d’absorption insuffisante de la part de l’un des Participants au groupe AMC ne retardera pas l’allocation des doses aux autres Participants.  Lorsque le Participant au groupe AMC n’a pas été en mesure de recevoir des doses pour des raisons d’état de préparation, de capacité d’absorption ou de demande insuffisante, ou que la couverture globale de la population est sensiblement inférieure à celle des autres Participants, le Cadre d’allocation des vaccins s’efforcera de « remettre à niveau » ce Participant au groupe AMC conformément à ses propres objectifs nationaux en matière de vaccination. </w:t>
      </w:r>
    </w:p>
    <w:p w:rsidRPr="003D23FF" w:rsidR="00CB1C4D" w:rsidP="63BF6AC7" w:rsidRDefault="0E58F7CC" w14:paraId="773E0AFB" w14:textId="64425F5A">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6.3</w:t>
      </w:r>
      <w:r>
        <w:tab/>
      </w:r>
      <w:r w:rsidRPr="63BF6AC7">
        <w:rPr>
          <w:rFonts w:ascii="Arial" w:hAnsi="Arial" w:eastAsia="Arial" w:cs="Arial"/>
          <w:sz w:val="20"/>
          <w:szCs w:val="20"/>
          <w:lang w:val="fr"/>
        </w:rPr>
        <w:t>Le Participant au groupe AMC peut indiquer à Gavi ses préférences en ce qui concerne les différents Vaccins approuvés disponibles. Gavi déploiera les efforts raisonnables afin de répondre aux préférences en matière de vaccins, mais ce ne sera pas toujours possible compte tenu des contraintes éventuelles en matière d’approvisionnement et d’autres facteurs pertinents. Le Participant au groupe AMC peut refuser une allocation ne correspondant pas à la préférence qu’il a exprimée, mais Gavi ne garantit pas l’allocation du Vaccin approuvé préféré dans toute allocation ultérieure.</w:t>
      </w:r>
    </w:p>
    <w:p w:rsidRPr="003D23FF" w:rsidR="003F2ED2" w:rsidP="63BF6AC7" w:rsidRDefault="17A2FF57" w14:paraId="3DD63DCF" w14:textId="79972942">
      <w:pPr>
        <w:spacing w:after="120" w:line="240" w:lineRule="auto"/>
        <w:ind w:left="360" w:hanging="360"/>
        <w:jc w:val="both"/>
        <w:textAlignment w:val="baseline"/>
        <w:rPr>
          <w:rFonts w:ascii="Arial" w:hAnsi="Arial" w:eastAsia="Arial" w:cs="Arial"/>
          <w:sz w:val="20"/>
          <w:szCs w:val="20"/>
        </w:rPr>
      </w:pPr>
      <w:r w:rsidRPr="63BF6AC7">
        <w:rPr>
          <w:rFonts w:ascii="Arial" w:hAnsi="Arial" w:eastAsia="Arial" w:cs="Arial"/>
          <w:sz w:val="20"/>
          <w:szCs w:val="20"/>
          <w:lang w:val="fr"/>
        </w:rPr>
        <w:t>6.4</w:t>
      </w:r>
      <w:r>
        <w:tab/>
      </w:r>
      <w:r w:rsidRPr="63BF6AC7">
        <w:rPr>
          <w:rFonts w:ascii="Arial" w:hAnsi="Arial" w:eastAsia="Arial" w:cs="Arial"/>
          <w:sz w:val="20"/>
          <w:szCs w:val="20"/>
          <w:lang w:val="fr"/>
        </w:rPr>
        <w:t xml:space="preserve">Certains donateurs ont accepté de mettre à la disposition de Gavi les doses excédentaires dont ils disposent (dans le cadre d’un accord bilatéral ou de leur accord d’engagement avec le mécanisme COVAX) pour les distribuer aux Participants au groupe AMC. Afin d’encourager le partage des doses, Gavi a permis aux donateurs, dans certaines circonstances restreintes, d’affecter leurs doses partagées à des bénéficiaires spécifiques. Toute allocation reçue par le biais du partage des doses est prise en compte lors de l’application du Cadre d’allocation des vaccins pour l’allocation ultérieure de vaccins. Gavi a mis en place des procédures afin de veiller à ce que les doses partagées bénéficient des dispositions appropriées en matière d’indemnisation et du régime d’indemnisation hors faute. </w:t>
      </w:r>
    </w:p>
    <w:p w:rsidRPr="005400C8" w:rsidR="00E12AEA" w:rsidP="63BF6AC7" w:rsidRDefault="00E12AEA" w14:paraId="52695BB5" w14:textId="77777777">
      <w:pPr>
        <w:tabs>
          <w:tab w:val="left" w:pos="720"/>
          <w:tab w:val="left" w:pos="1440"/>
          <w:tab w:val="left" w:pos="2160"/>
          <w:tab w:val="left" w:pos="2880"/>
          <w:tab w:val="left" w:pos="3850"/>
        </w:tabs>
        <w:spacing w:after="120" w:line="240" w:lineRule="auto"/>
        <w:textAlignment w:val="baseline"/>
        <w:rPr>
          <w:rFonts w:ascii="Arial" w:hAnsi="Arial" w:eastAsia="Arial" w:cs="Arial"/>
          <w:sz w:val="20"/>
          <w:szCs w:val="20"/>
        </w:rPr>
      </w:pPr>
    </w:p>
    <w:p w:rsidR="00E3511B" w:rsidP="63BF6AC7" w:rsidRDefault="00CD1BAD" w14:paraId="73A3278E" w14:textId="2E021A82">
      <w:pPr>
        <w:tabs>
          <w:tab w:val="left" w:pos="720"/>
          <w:tab w:val="left" w:pos="1440"/>
          <w:tab w:val="left" w:pos="2160"/>
          <w:tab w:val="left" w:pos="2880"/>
          <w:tab w:val="left" w:pos="3850"/>
        </w:tabs>
        <w:spacing w:after="120" w:line="240" w:lineRule="auto"/>
        <w:ind w:left="360" w:hanging="360"/>
        <w:textAlignment w:val="baseline"/>
        <w:rPr>
          <w:rFonts w:ascii="Arial" w:hAnsi="Arial" w:eastAsia="Arial" w:cs="Arial"/>
          <w:b/>
          <w:bCs/>
          <w:sz w:val="20"/>
          <w:szCs w:val="20"/>
        </w:rPr>
      </w:pPr>
      <w:r w:rsidRPr="63BF6AC7">
        <w:rPr>
          <w:rFonts w:ascii="Arial" w:hAnsi="Arial" w:eastAsia="Arial" w:cs="Arial"/>
          <w:b/>
          <w:bCs/>
          <w:sz w:val="20"/>
          <w:szCs w:val="20"/>
          <w:lang w:val="fr"/>
        </w:rPr>
        <w:t>7.</w:t>
      </w:r>
      <w:r>
        <w:tab/>
      </w:r>
      <w:r w:rsidRPr="63BF6AC7">
        <w:rPr>
          <w:rFonts w:ascii="Arial" w:hAnsi="Arial" w:eastAsia="Arial" w:cs="Arial"/>
          <w:b/>
          <w:bCs/>
          <w:sz w:val="20"/>
          <w:szCs w:val="20"/>
          <w:lang w:val="fr"/>
        </w:rPr>
        <w:t>Livraison des Vaccins approuvés et des autres équipements</w:t>
      </w:r>
    </w:p>
    <w:p w:rsidR="00756BFE" w:rsidP="63BF6AC7" w:rsidRDefault="359E8A4C" w14:paraId="696CBBB5" w14:textId="42F7D99A">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7.1</w:t>
      </w:r>
      <w:r>
        <w:tab/>
      </w:r>
      <w:r w:rsidRPr="63BF6AC7">
        <w:rPr>
          <w:rFonts w:ascii="Arial" w:hAnsi="Arial" w:eastAsia="Arial" w:cs="Arial"/>
          <w:sz w:val="20"/>
          <w:szCs w:val="20"/>
          <w:lang w:val="fr"/>
        </w:rPr>
        <w:t xml:space="preserve">Le Participant au groupe AMC reconnaît que certains Vaccins approuvés ont été mis à disposition dès lors qu’ils ont obtenu l’Inscription d’urgence de l’OMS ou une autorisation d’utilisation d’urgence émanant d’une Autorité de réglementation rigoureuse, et avant l’homologation et la préqualification de l’OMS, et que ni Gavi, ni aucun(e) agence d’approvisionnement, distributeur, vaccinateur ou autre partie prenante (y compris les partenaires du COVAX) ne fait de déclaration ou ne donne de garantie quant à l’obtention par lesdits Vaccins approuvés de l'homologation ou de la préqualification de l’OMS. </w:t>
      </w:r>
    </w:p>
    <w:p w:rsidRPr="003162EE" w:rsidR="00756BFE" w:rsidP="63BF6AC7" w:rsidRDefault="359E8A4C" w14:paraId="61E403D7" w14:textId="2E021A82">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7.2</w:t>
      </w:r>
      <w:r>
        <w:tab/>
      </w:r>
      <w:r w:rsidRPr="63BF6AC7">
        <w:rPr>
          <w:rFonts w:ascii="Arial" w:hAnsi="Arial" w:eastAsia="Arial" w:cs="Arial"/>
          <w:sz w:val="20"/>
          <w:szCs w:val="20"/>
          <w:lang w:val="fr"/>
        </w:rPr>
        <w:t xml:space="preserve">Les Participants au groupe AMC recevront des doses de Vaccins approuvés par l’intermédiaire de la Division des approvisionnements de l’UNICEF ou de l’OPS, qui ont conclu ou concluront des accords d’approvisionnement avec les fabricants pour l’achat et la distribution de vaccins aux pays sur la base des Engagements d’achat anticipé.  Les Participants au groupe AMC sont responsables de la gestion de toutes les politiques, procédures, réglementations et lois nationales pertinentes relatives à l’approvisionnement par l’intermédiaire de la Division des approvisionnements de l’UNICEF ou de l’OPS. </w:t>
      </w:r>
    </w:p>
    <w:p w:rsidRPr="003162EE" w:rsidR="0072749C" w:rsidP="63BF6AC7" w:rsidRDefault="5DE4F81F" w14:paraId="70D46F34" w14:textId="5BEF6D3A">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7.3</w:t>
      </w:r>
      <w:r>
        <w:tab/>
      </w:r>
      <w:r w:rsidRPr="63BF6AC7">
        <w:rPr>
          <w:rFonts w:ascii="Arial" w:hAnsi="Arial" w:eastAsia="Arial" w:cs="Arial"/>
          <w:sz w:val="20"/>
          <w:szCs w:val="20"/>
          <w:lang w:val="fr"/>
        </w:rPr>
        <w:t>Le Participant au groupe AMC est tenu de :</w:t>
      </w:r>
    </w:p>
    <w:p w:rsidR="00650760" w:rsidP="63BF6AC7" w:rsidRDefault="76C08D96" w14:paraId="6F2A38A4" w14:textId="20EFDB14">
      <w:pPr>
        <w:spacing w:after="120" w:line="240" w:lineRule="auto"/>
        <w:ind w:left="360"/>
        <w:textAlignment w:val="baseline"/>
        <w:rPr>
          <w:rFonts w:ascii="Arial" w:hAnsi="Arial" w:eastAsia="Arial" w:cs="Arial"/>
          <w:sz w:val="20"/>
          <w:szCs w:val="20"/>
        </w:rPr>
      </w:pPr>
      <w:r w:rsidRPr="63BF6AC7">
        <w:rPr>
          <w:rFonts w:ascii="Arial" w:hAnsi="Arial" w:eastAsia="Arial" w:cs="Arial"/>
          <w:sz w:val="20"/>
          <w:szCs w:val="20"/>
          <w:lang w:val="fr"/>
        </w:rPr>
        <w:t>7.3.1 planifier et de financer les stratégies en matière de livraisons afin de veiller à la livraison,</w:t>
      </w:r>
      <w:r w:rsidRPr="63BF6AC7">
        <w:rPr>
          <w:rFonts w:ascii="Arial" w:hAnsi="Arial" w:eastAsia="Arial" w:cs="Arial"/>
          <w:color w:val="000000" w:themeColor="text1"/>
          <w:sz w:val="21"/>
          <w:szCs w:val="21"/>
          <w:lang w:val="fr"/>
        </w:rPr>
        <w:t xml:space="preserve"> </w:t>
      </w:r>
      <w:r w:rsidRPr="63BF6AC7">
        <w:rPr>
          <w:rFonts w:ascii="Arial" w:hAnsi="Arial" w:eastAsia="Arial" w:cs="Arial"/>
          <w:sz w:val="20"/>
          <w:szCs w:val="20"/>
          <w:lang w:val="fr"/>
        </w:rPr>
        <w:t>de façon sûre et en temps opportun, des Vaccins approuvés aux populations cibles concernées, conformément à la Demande ;</w:t>
      </w:r>
    </w:p>
    <w:p w:rsidR="00BB7AFF" w:rsidP="63BF6AC7" w:rsidRDefault="16D12ADA" w14:paraId="2D1B7B24" w14:textId="23030D3C">
      <w:pPr>
        <w:spacing w:after="120" w:line="240" w:lineRule="auto"/>
        <w:ind w:left="360"/>
        <w:textAlignment w:val="baseline"/>
        <w:rPr>
          <w:rFonts w:ascii="Arial" w:hAnsi="Arial" w:eastAsia="Arial" w:cs="Arial"/>
          <w:sz w:val="20"/>
          <w:szCs w:val="20"/>
        </w:rPr>
      </w:pPr>
      <w:r w:rsidRPr="63BF6AC7">
        <w:rPr>
          <w:rFonts w:ascii="Arial" w:hAnsi="Arial" w:eastAsia="Arial" w:cs="Arial"/>
          <w:sz w:val="20"/>
          <w:szCs w:val="20"/>
          <w:lang w:val="fr"/>
        </w:rPr>
        <w:t>7.3.2 mettre en place les dispositions nécessaires en matière de sécurité afin de veiller à la bonne conservation et à la sécurité physique des Vaccins approuvés, des équipements et des autres fournitures après le transfert légal du titre de propriété au Participant au groupe AMC ;</w:t>
      </w:r>
    </w:p>
    <w:p w:rsidR="005238AF" w:rsidP="63BF6AC7" w:rsidRDefault="613253BD" w14:paraId="39CEBC80" w14:textId="45E12DEF">
      <w:pPr>
        <w:spacing w:after="120" w:line="240" w:lineRule="auto"/>
        <w:ind w:left="360"/>
        <w:textAlignment w:val="baseline"/>
        <w:rPr>
          <w:rFonts w:ascii="Arial" w:hAnsi="Arial" w:eastAsia="Arial" w:cs="Arial"/>
          <w:sz w:val="20"/>
          <w:szCs w:val="20"/>
        </w:rPr>
      </w:pPr>
      <w:r w:rsidRPr="63BF6AC7">
        <w:rPr>
          <w:rFonts w:ascii="Arial" w:hAnsi="Arial" w:eastAsia="Arial" w:cs="Arial"/>
          <w:sz w:val="20"/>
          <w:szCs w:val="20"/>
          <w:lang w:val="fr"/>
        </w:rPr>
        <w:t xml:space="preserve">7.3.3 s’acquitter de tous les impôts, droits de douane, taxes, « droits de passage » ou autres frais imposés à l’importation des Vaccins approuvés, des équipements ou d’autres </w:t>
      </w:r>
      <w:proofErr w:type="gramStart"/>
      <w:r w:rsidRPr="63BF6AC7">
        <w:rPr>
          <w:rFonts w:ascii="Arial" w:hAnsi="Arial" w:eastAsia="Arial" w:cs="Arial"/>
          <w:sz w:val="20"/>
          <w:szCs w:val="20"/>
          <w:lang w:val="fr"/>
        </w:rPr>
        <w:t>fournitures livrés</w:t>
      </w:r>
      <w:proofErr w:type="gramEnd"/>
      <w:r w:rsidRPr="63BF6AC7">
        <w:rPr>
          <w:rFonts w:ascii="Arial" w:hAnsi="Arial" w:eastAsia="Arial" w:cs="Arial"/>
          <w:sz w:val="20"/>
          <w:szCs w:val="20"/>
          <w:lang w:val="fr"/>
        </w:rPr>
        <w:t xml:space="preserve"> au Participant au groupe AMC, et de déployer des efforts raisonnables pour mettre en place un mécanisme approprié pour exempter lesdites livraisons de droits et taxes ;</w:t>
      </w:r>
    </w:p>
    <w:p w:rsidRPr="00706D98" w:rsidR="00756BFE" w:rsidP="63BF6AC7" w:rsidRDefault="40B60674" w14:paraId="610397D0" w14:textId="657C8982">
      <w:pPr>
        <w:spacing w:after="120" w:line="240" w:lineRule="auto"/>
        <w:ind w:left="360"/>
        <w:textAlignment w:val="baseline"/>
        <w:rPr>
          <w:rFonts w:ascii="Arial" w:hAnsi="Arial" w:eastAsia="Arial" w:cs="Arial"/>
          <w:sz w:val="20"/>
          <w:szCs w:val="20"/>
        </w:rPr>
      </w:pPr>
      <w:r w:rsidRPr="63BF6AC7">
        <w:rPr>
          <w:rFonts w:ascii="Arial" w:hAnsi="Arial" w:eastAsia="Arial" w:cs="Arial"/>
          <w:sz w:val="20"/>
          <w:szCs w:val="20"/>
          <w:lang w:val="fr"/>
        </w:rPr>
        <w:lastRenderedPageBreak/>
        <w:t>7.3.4 fournir rapidement toutes les autorisations réglementaires et d’importation requises pour l’importation des Vaccins approuvés, des équipements et des autres fournitures au Participant au groupe AMC.</w:t>
      </w:r>
    </w:p>
    <w:p w:rsidRPr="001C7C9B" w:rsidR="00E3511B" w:rsidP="63BF6AC7" w:rsidRDefault="670D7F5E" w14:paraId="6269FF72" w14:textId="068852DC">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7.4</w:t>
      </w:r>
      <w:r>
        <w:tab/>
      </w:r>
      <w:r w:rsidRPr="63BF6AC7">
        <w:rPr>
          <w:rFonts w:ascii="Arial" w:hAnsi="Arial" w:eastAsia="Arial" w:cs="Arial"/>
          <w:sz w:val="20"/>
          <w:szCs w:val="20"/>
          <w:lang w:val="fr"/>
        </w:rPr>
        <w:t>Ni Gavi, ni aucune agence d’approvisionnement, ni les distributeurs, ni les vaccinateurs, ni d’autres parties prenantes (y compris les partenaires du COVAX) ne seront responsables de tout défaut dans les Vaccins approuvés et les fournitures connexes. Ni Gavi, ni aucune agence d’approvisionnement, ni les distributeurs, ni les vaccinateurs, ni d’autres parties prenantes (y compris les partenaires du COVAX) ne seront responsables de la fourniture de tout financement supplémentaire pour remplacer les Vaccins approuvés et les équipements ou fournitures connexes qui sont, ou sont devenus, défectueux ou disqualifiés pour quelque raison que ce soit. </w:t>
      </w:r>
    </w:p>
    <w:p w:rsidRPr="003162EE" w:rsidR="00E3511B" w:rsidP="63BF6AC7" w:rsidRDefault="670D7F5E" w14:paraId="2B7C97E6" w14:textId="644D342D">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7.5</w:t>
      </w:r>
      <w:r>
        <w:tab/>
      </w:r>
      <w:r w:rsidRPr="63BF6AC7">
        <w:rPr>
          <w:rFonts w:ascii="Arial" w:hAnsi="Arial" w:eastAsia="Arial" w:cs="Arial"/>
          <w:sz w:val="20"/>
          <w:szCs w:val="20"/>
          <w:lang w:val="fr"/>
        </w:rPr>
        <w:t xml:space="preserve">Ni Gavi, ni aucune agence d’approvisionnement, ni les distributeurs, ni les vaccinateurs, ni d’autres parties prenantes (y compris les partenaires du COVAX) ne seront responsables de tout retard ou défaillance dans la fourniture de tout Vaccin approuvé ou de tout équipement ou fournitures connexes, à la suite d’un cas de force majeure ou d’un acte de force majeure du gouvernement ou d’autres autorités, susceptibles d’empêcher ou de restreindre la livraison du Vaccin approuvé, des équipements ou des fournitures, ou susceptibles d’empêcher ou de restreindre la libre circulation du Vaccin approuvé, des équipements ou des fournitures, vers le site de livraison convenu. </w:t>
      </w:r>
    </w:p>
    <w:p w:rsidRPr="003162EE" w:rsidR="00E3511B" w:rsidP="63BF6AC7" w:rsidRDefault="670D7F5E" w14:paraId="4FAE693F" w14:textId="688A0F2A">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7.6</w:t>
      </w:r>
      <w:r>
        <w:tab/>
      </w:r>
      <w:r w:rsidRPr="63BF6AC7">
        <w:rPr>
          <w:rFonts w:ascii="Arial" w:hAnsi="Arial" w:eastAsia="Arial" w:cs="Arial"/>
          <w:sz w:val="20"/>
          <w:szCs w:val="20"/>
          <w:lang w:val="fr"/>
        </w:rPr>
        <w:t>Sauf accord contraire avec Gavi, le Participant au groupe AMC doit disposer, lorsqu’elles sont disponibles à un coût raisonnable, d’assurances tous risques pour les actifs du programme (y compris pour les Vaccins approuvés et les équipements et les fournitures connexes) auprès de compagnies d’assurance financièrement saines et réputées. La couverture d’assurance sera conforme à celle détenue par des entités similaires exerçant des activités comparables. Dans tous les cas, le Participant au groupe AMC sera seul responsable du remplacement de tous les Vaccins approuvés endommagés ou manquants, des équipements et/ou des fournitures connexes. Ni Gavi, ni aucune agence d’approvisionnement, ni les distributeurs, ni les vaccinateurs, ni d’autres parties prenantes (y compris les partenaires du COVAX) ne seront responsables de la fourniture de tout financement supplémentaire pour remplacer les Vaccins approuvés endommagés ou manquants, et les équipements ou fournitures connexes.</w:t>
      </w:r>
    </w:p>
    <w:p w:rsidRPr="003162EE" w:rsidR="002C2F59" w:rsidP="63BF6AC7" w:rsidRDefault="670D7F5E" w14:paraId="2C74C396" w14:textId="7D999615">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7.7</w:t>
      </w:r>
      <w:r>
        <w:tab/>
      </w:r>
      <w:r w:rsidRPr="63BF6AC7">
        <w:rPr>
          <w:rFonts w:ascii="Arial" w:hAnsi="Arial" w:eastAsia="Arial" w:cs="Arial"/>
          <w:sz w:val="20"/>
          <w:szCs w:val="20"/>
          <w:lang w:val="fr"/>
        </w:rPr>
        <w:t>Il incombe au Participant au groupe AMC d’entreprendre la diligence raisonnable nécessaire sur toutes les banques commerciales utilisées pour gérer le soutien en espèces de Gavi. Le participant au groupe AMC confirme qu’il assumera l'entière responsabilité visant à reconstituer le soutien en espèces de Gavi perdu en raison d’une insolvabilité bancaire, d’une fraude ou de tout autre événement imprévu.</w:t>
      </w:r>
    </w:p>
    <w:p w:rsidR="00E12AEA" w:rsidP="63BF6AC7" w:rsidRDefault="00E12AEA" w14:paraId="35E48A8D" w14:textId="77777777">
      <w:pPr>
        <w:spacing w:after="120" w:line="240" w:lineRule="auto"/>
        <w:textAlignment w:val="baseline"/>
        <w:rPr>
          <w:rFonts w:ascii="Arial" w:hAnsi="Arial" w:eastAsia="Arial" w:cs="Arial"/>
          <w:sz w:val="20"/>
          <w:szCs w:val="20"/>
        </w:rPr>
      </w:pPr>
    </w:p>
    <w:p w:rsidRPr="00562B02" w:rsidR="00562B02" w:rsidP="63BF6AC7" w:rsidRDefault="670D7F5E" w14:paraId="68B8FE17" w14:textId="4FCC266A">
      <w:pPr>
        <w:spacing w:after="120" w:line="240" w:lineRule="auto"/>
        <w:ind w:left="360" w:hanging="360"/>
        <w:textAlignment w:val="baseline"/>
        <w:rPr>
          <w:rFonts w:ascii="Arial" w:hAnsi="Arial" w:eastAsia="Arial" w:cs="Arial"/>
          <w:b/>
          <w:bCs/>
          <w:sz w:val="20"/>
          <w:szCs w:val="20"/>
        </w:rPr>
      </w:pPr>
      <w:r w:rsidRPr="63BF6AC7">
        <w:rPr>
          <w:rFonts w:ascii="Arial" w:hAnsi="Arial" w:eastAsia="Arial" w:cs="Arial"/>
          <w:sz w:val="20"/>
          <w:szCs w:val="20"/>
          <w:lang w:val="fr"/>
        </w:rPr>
        <w:t>8.</w:t>
      </w:r>
      <w:r>
        <w:tab/>
      </w:r>
      <w:r w:rsidRPr="63BF6AC7">
        <w:rPr>
          <w:rFonts w:ascii="Arial" w:hAnsi="Arial" w:eastAsia="Arial" w:cs="Arial"/>
          <w:b/>
          <w:bCs/>
          <w:sz w:val="20"/>
          <w:szCs w:val="20"/>
          <w:lang w:val="fr"/>
        </w:rPr>
        <w:t>Partage des coûts, Stock de réserve humanitaire et autre soutien</w:t>
      </w:r>
    </w:p>
    <w:p w:rsidR="00ED2ABE" w:rsidP="63BF6AC7" w:rsidRDefault="347DDF96" w14:paraId="07317D12" w14:textId="6D89D91B">
      <w:pPr>
        <w:spacing w:after="120" w:line="240" w:lineRule="auto"/>
        <w:ind w:left="360" w:hanging="360"/>
        <w:textAlignment w:val="baseline"/>
        <w:rPr>
          <w:rFonts w:ascii="Arial" w:hAnsi="Arial" w:eastAsia="Arial" w:cs="Arial"/>
          <w:sz w:val="20"/>
          <w:szCs w:val="20"/>
        </w:rPr>
      </w:pPr>
      <w:r w:rsidRPr="63BF6AC7">
        <w:rPr>
          <w:rFonts w:ascii="Arial" w:hAnsi="Arial" w:eastAsia="Arial" w:cs="Arial"/>
          <w:color w:val="000000" w:themeColor="text1"/>
          <w:sz w:val="21"/>
          <w:szCs w:val="21"/>
          <w:lang w:val="fr"/>
        </w:rPr>
        <w:t>8.1</w:t>
      </w:r>
      <w:r>
        <w:tab/>
      </w:r>
      <w:r w:rsidRPr="63BF6AC7">
        <w:rPr>
          <w:rFonts w:ascii="Arial" w:hAnsi="Arial" w:eastAsia="Arial" w:cs="Arial"/>
          <w:sz w:val="20"/>
          <w:szCs w:val="20"/>
          <w:lang w:val="fr"/>
        </w:rPr>
        <w:t>Afin de compléter les doses reçues dans le cadre de la Demande, le Participant au groupe AMC peut acheter des doses de Vaccin approuvé par le biais du partage des coûts en s’appuyant sur le financement d’une banque multilatérale de développement et/ou d’un financement national. Les présentes conditions générales ne s’appliquent pas aux accords de partage des coûts. Des informations détaillées relatives à la façon de demander un soutien sont disponibles ici : lien.</w:t>
      </w:r>
    </w:p>
    <w:p w:rsidR="00762D9D" w:rsidP="63BF6AC7" w:rsidRDefault="4EACF7FB" w14:paraId="5B4460AB" w14:textId="5585A036">
      <w:pPr>
        <w:spacing w:after="120" w:line="240" w:lineRule="auto"/>
        <w:ind w:left="360" w:hanging="360"/>
        <w:textAlignment w:val="baseline"/>
        <w:rPr>
          <w:rFonts w:ascii="Arial" w:hAnsi="Arial" w:eastAsia="Arial" w:cs="Arial"/>
          <w:color w:val="000000"/>
          <w:sz w:val="21"/>
          <w:szCs w:val="21"/>
        </w:rPr>
      </w:pPr>
      <w:r w:rsidRPr="63BF6AC7">
        <w:rPr>
          <w:rFonts w:ascii="Arial" w:hAnsi="Arial" w:eastAsia="Arial" w:cs="Arial"/>
          <w:sz w:val="20"/>
          <w:szCs w:val="20"/>
          <w:lang w:val="fr"/>
        </w:rPr>
        <w:t>8.2</w:t>
      </w:r>
      <w:r>
        <w:tab/>
      </w:r>
      <w:bookmarkStart w:name="_Ref72837932" w:id="0"/>
      <w:r w:rsidRPr="63BF6AC7">
        <w:rPr>
          <w:rFonts w:ascii="Arial" w:hAnsi="Arial" w:eastAsia="Arial" w:cs="Arial"/>
          <w:sz w:val="20"/>
          <w:szCs w:val="20"/>
          <w:lang w:val="fr"/>
        </w:rPr>
        <w:t>Dans le cadre de l’objectif du mécanisme COVAX visant à soutenir la disponibilité et l’accès équitable aux vaccins contre la COVID-19 pour toutes les économies, jusqu’à 5 % du financement du mécanisme AMC COVAX sont mis à disposition pour allouer des doses à un stock de réserve humanitaire pour les populations en difficulté dans des contextes humanitaires</w:t>
      </w:r>
      <w:bookmarkEnd w:id="0"/>
      <w:r w:rsidRPr="63BF6AC7">
        <w:rPr>
          <w:rFonts w:ascii="Arial" w:hAnsi="Arial" w:eastAsia="Arial" w:cs="Arial"/>
          <w:sz w:val="20"/>
          <w:szCs w:val="20"/>
          <w:lang w:val="fr"/>
        </w:rPr>
        <w:t xml:space="preserve"> </w:t>
      </w:r>
      <w:r w:rsidRPr="63BF6AC7">
        <w:rPr>
          <w:rFonts w:ascii="Arial" w:hAnsi="Arial" w:eastAsia="Arial" w:cs="Arial"/>
          <w:sz w:val="21"/>
          <w:szCs w:val="21"/>
          <w:lang w:val="fr"/>
        </w:rPr>
        <w:t>(« </w:t>
      </w:r>
      <w:r w:rsidRPr="63BF6AC7">
        <w:rPr>
          <w:rFonts w:ascii="Arial" w:hAnsi="Arial" w:eastAsia="Arial" w:cs="Arial"/>
          <w:b/>
          <w:bCs/>
          <w:sz w:val="21"/>
          <w:szCs w:val="21"/>
          <w:lang w:val="fr"/>
        </w:rPr>
        <w:t>Stock de réserve humanitaire</w:t>
      </w:r>
      <w:r w:rsidRPr="63BF6AC7">
        <w:rPr>
          <w:rFonts w:ascii="Arial" w:hAnsi="Arial" w:eastAsia="Arial" w:cs="Arial"/>
          <w:sz w:val="21"/>
          <w:szCs w:val="21"/>
          <w:lang w:val="fr"/>
        </w:rPr>
        <w:t xml:space="preserve"> »). </w:t>
      </w:r>
      <w:r w:rsidRPr="63BF6AC7">
        <w:rPr>
          <w:rFonts w:ascii="Arial" w:hAnsi="Arial" w:eastAsia="Arial" w:cs="Arial"/>
          <w:sz w:val="20"/>
          <w:szCs w:val="20"/>
          <w:lang w:val="fr"/>
        </w:rPr>
        <w:t xml:space="preserve">Le Participant au groupe AMC peut demander un soutien pour lesdites populations sur son propre territoire en utilisant le formulaire disponible </w:t>
      </w:r>
      <w:r w:rsidRPr="63BF6AC7" w:rsidR="00465F70">
        <w:rPr>
          <w:rFonts w:ascii="Arial" w:hAnsi="Arial" w:eastAsia="Arial" w:cs="Arial"/>
          <w:sz w:val="20"/>
          <w:szCs w:val="20"/>
          <w:lang w:val="fr"/>
        </w:rPr>
        <w:t>ici</w:t>
      </w:r>
      <w:r w:rsidRPr="63BF6AC7" w:rsidR="00465F70">
        <w:rPr>
          <w:rFonts w:ascii="Arial" w:hAnsi="Arial" w:eastAsia="Arial" w:cs="Arial"/>
          <w:sz w:val="21"/>
          <w:szCs w:val="21"/>
          <w:lang w:val="fr"/>
        </w:rPr>
        <w:t xml:space="preserve"> </w:t>
      </w:r>
      <w:hyperlink w:anchor="documents" r:id="rId14">
        <w:r w:rsidRPr="63BF6AC7" w:rsidR="63BF6AC7">
          <w:rPr>
            <w:rStyle w:val="Hyperlink"/>
            <w:rFonts w:ascii="Arial" w:hAnsi="Arial" w:eastAsia="Arial" w:cs="Arial"/>
            <w:sz w:val="21"/>
            <w:szCs w:val="21"/>
            <w:lang w:val="fr"/>
          </w:rPr>
          <w:t>https://www.gavi.org/gavi-covax-amc#documents</w:t>
        </w:r>
      </w:hyperlink>
      <w:r w:rsidRPr="63BF6AC7" w:rsidR="00465F70">
        <w:rPr>
          <w:rFonts w:ascii="Arial" w:hAnsi="Arial" w:eastAsia="Arial" w:cs="Arial"/>
          <w:sz w:val="20"/>
          <w:szCs w:val="20"/>
        </w:rPr>
        <w:t xml:space="preserve">. </w:t>
      </w:r>
    </w:p>
    <w:p w:rsidR="00A57087" w:rsidP="63BF6AC7" w:rsidRDefault="1CFB1CBB" w14:paraId="39224E11" w14:textId="73FAD60E">
      <w:pPr>
        <w:spacing w:after="120" w:line="240" w:lineRule="auto"/>
        <w:ind w:left="360" w:hanging="360"/>
        <w:textAlignment w:val="baseline"/>
        <w:rPr>
          <w:rFonts w:ascii="Arial" w:hAnsi="Arial" w:eastAsia="Arial" w:cs="Arial"/>
          <w:sz w:val="20"/>
          <w:szCs w:val="20"/>
        </w:rPr>
      </w:pPr>
      <w:r w:rsidRPr="63BF6AC7">
        <w:rPr>
          <w:rFonts w:ascii="Arial" w:hAnsi="Arial" w:eastAsia="Arial" w:cs="Arial"/>
          <w:color w:val="000000" w:themeColor="text1"/>
          <w:sz w:val="21"/>
          <w:szCs w:val="21"/>
          <w:lang w:val="fr"/>
        </w:rPr>
        <w:t>8.3</w:t>
      </w:r>
      <w:r>
        <w:tab/>
      </w:r>
      <w:r w:rsidRPr="63BF6AC7">
        <w:rPr>
          <w:rFonts w:ascii="Arial" w:hAnsi="Arial" w:eastAsia="Arial" w:cs="Arial"/>
          <w:sz w:val="20"/>
          <w:szCs w:val="20"/>
          <w:lang w:val="fr"/>
        </w:rPr>
        <w:t>Le Participant au groupe AMC peut demander un soutien pour les équipements de la chaîne du froid (ECF), l’assistance technique (AT) et tout autre soutien à la livraison par le biais de la fenêtre de Soutien à la livraison de vaccins contre la COVID-19 (CDS) en utilisant les formulaires de demande disponibles à l’adresse suivante :</w:t>
      </w:r>
      <w:r w:rsidRPr="63BF6AC7">
        <w:rPr>
          <w:rFonts w:ascii="Arial" w:hAnsi="Arial" w:eastAsia="Arial" w:cs="Arial"/>
          <w:color w:val="000000" w:themeColor="text1"/>
          <w:sz w:val="21"/>
          <w:szCs w:val="21"/>
          <w:lang w:val="fr"/>
        </w:rPr>
        <w:t xml:space="preserve"> </w:t>
      </w:r>
      <w:hyperlink w:anchor="documents" r:id="rId15">
        <w:r w:rsidRPr="63BF6AC7" w:rsidR="63BF6AC7">
          <w:rPr>
            <w:rStyle w:val="Hyperlink"/>
            <w:rFonts w:ascii="Arial" w:hAnsi="Arial" w:eastAsia="Arial" w:cs="Arial"/>
            <w:sz w:val="21"/>
            <w:szCs w:val="21"/>
            <w:lang w:val="fr"/>
          </w:rPr>
          <w:t>https://www.gavi.org/gavi-covax-amc#documents</w:t>
        </w:r>
      </w:hyperlink>
      <w:r w:rsidRPr="63BF6AC7" w:rsidR="00465F70">
        <w:rPr>
          <w:rFonts w:ascii="Arial" w:hAnsi="Arial" w:eastAsia="Arial" w:cs="Arial"/>
          <w:sz w:val="20"/>
          <w:szCs w:val="20"/>
        </w:rPr>
        <w:t xml:space="preserve"> </w:t>
      </w:r>
      <w:r w:rsidRPr="63BF6AC7">
        <w:rPr>
          <w:rFonts w:ascii="Arial" w:hAnsi="Arial" w:eastAsia="Arial" w:cs="Arial"/>
          <w:sz w:val="20"/>
          <w:szCs w:val="20"/>
          <w:lang w:val="fr"/>
        </w:rPr>
        <w:t xml:space="preserve">La priorité dans </w:t>
      </w:r>
      <w:r w:rsidRPr="63BF6AC7">
        <w:rPr>
          <w:rFonts w:ascii="Arial" w:hAnsi="Arial" w:eastAsia="Arial" w:cs="Arial"/>
          <w:sz w:val="20"/>
          <w:szCs w:val="20"/>
          <w:lang w:val="fr"/>
        </w:rPr>
        <w:lastRenderedPageBreak/>
        <w:t>l’allocation des ressources pour ce soutien est donnée aux pays éligibles à Gavi ayant les taux de couverture vaccinale contre la Covid-19 les plus bas (voir glossaire).</w:t>
      </w:r>
    </w:p>
    <w:p w:rsidR="50DD00B1" w:rsidP="63BF6AC7" w:rsidRDefault="50DD00B1" w14:paraId="6FC6AA69" w14:textId="7BC0D808">
      <w:pPr>
        <w:spacing w:after="120" w:line="240" w:lineRule="auto"/>
        <w:ind w:left="360" w:hanging="360"/>
        <w:rPr>
          <w:rFonts w:ascii="Arial" w:hAnsi="Arial" w:eastAsia="Arial" w:cs="Arial"/>
          <w:color w:val="000000" w:themeColor="text1"/>
          <w:sz w:val="21"/>
          <w:szCs w:val="21"/>
        </w:rPr>
      </w:pPr>
    </w:p>
    <w:p w:rsidRPr="001C7C9B" w:rsidR="008008D6" w:rsidP="63BF6AC7" w:rsidRDefault="49B5A705" w14:paraId="558F7FA3" w14:textId="3D6D3882">
      <w:pPr>
        <w:spacing w:after="120" w:line="240" w:lineRule="auto"/>
        <w:ind w:left="360" w:hanging="360"/>
        <w:textAlignment w:val="baseline"/>
        <w:rPr>
          <w:rFonts w:ascii="Arial" w:hAnsi="Arial" w:eastAsia="Arial" w:cs="Arial"/>
          <w:sz w:val="20"/>
          <w:szCs w:val="20"/>
        </w:rPr>
      </w:pPr>
      <w:r w:rsidRPr="63BF6AC7">
        <w:rPr>
          <w:rFonts w:ascii="Arial" w:hAnsi="Arial" w:eastAsia="Arial" w:cs="Arial"/>
          <w:b/>
          <w:bCs/>
          <w:sz w:val="20"/>
          <w:szCs w:val="20"/>
          <w:lang w:val="fr"/>
        </w:rPr>
        <w:t>9.</w:t>
      </w:r>
      <w:r>
        <w:tab/>
      </w:r>
      <w:r w:rsidRPr="63BF6AC7">
        <w:rPr>
          <w:rFonts w:ascii="Arial" w:hAnsi="Arial" w:eastAsia="Arial" w:cs="Arial"/>
          <w:b/>
          <w:bCs/>
          <w:sz w:val="20"/>
          <w:szCs w:val="20"/>
          <w:lang w:val="fr"/>
        </w:rPr>
        <w:t>Conformité à la législation et aux politiques</w:t>
      </w:r>
      <w:r w:rsidRPr="63BF6AC7">
        <w:rPr>
          <w:rFonts w:ascii="Arial" w:hAnsi="Arial" w:eastAsia="Arial" w:cs="Arial"/>
          <w:sz w:val="20"/>
          <w:szCs w:val="20"/>
          <w:lang w:val="fr"/>
        </w:rPr>
        <w:t> </w:t>
      </w:r>
    </w:p>
    <w:p w:rsidRPr="00581D28" w:rsidR="00E3511B" w:rsidP="63BF6AC7" w:rsidRDefault="0A930200" w14:paraId="4771146C" w14:textId="0A046DE6">
      <w:pPr>
        <w:spacing w:after="120" w:line="240" w:lineRule="auto"/>
        <w:ind w:left="360" w:hanging="360"/>
        <w:jc w:val="both"/>
        <w:textAlignment w:val="baseline"/>
        <w:rPr>
          <w:rFonts w:ascii="Arial" w:hAnsi="Arial" w:eastAsia="Arial" w:cs="Arial"/>
          <w:sz w:val="20"/>
          <w:szCs w:val="20"/>
        </w:rPr>
      </w:pPr>
      <w:r w:rsidRPr="63BF6AC7">
        <w:rPr>
          <w:rFonts w:ascii="Arial" w:hAnsi="Arial" w:eastAsia="Arial" w:cs="Arial"/>
          <w:sz w:val="20"/>
          <w:szCs w:val="20"/>
          <w:lang w:val="fr"/>
        </w:rPr>
        <w:t>9.1</w:t>
      </w:r>
      <w:r>
        <w:tab/>
      </w:r>
      <w:r w:rsidRPr="63BF6AC7">
        <w:rPr>
          <w:rFonts w:ascii="Arial" w:hAnsi="Arial" w:eastAsia="Arial" w:cs="Arial"/>
          <w:sz w:val="20"/>
          <w:szCs w:val="20"/>
          <w:lang w:val="fr"/>
        </w:rPr>
        <w:t>Le Participant au groupe AMC confirme que si un financement ou un Vaccin approuvé est fourni par Gavi aux fins du programme, lesdits fonds ou lesdites doses de Vaccins approuvés ne seront pas offerts par le Participant au groupe AMC à un tiers dans le but de recevoir un avantage direct ou indirect, et le Participant au groupe AMC ne cherchera pas à obtenir dans le cadre de sa Demande un cadeau, un paiement ou un avantage direct ou indirect qui pourrait être interprété comme une pratique illégale ou de corruption. </w:t>
      </w:r>
    </w:p>
    <w:p w:rsidRPr="00581D28" w:rsidR="00E3511B" w:rsidP="63BF6AC7" w:rsidRDefault="0A930200" w14:paraId="3AA83B53" w14:textId="7E3B9A99">
      <w:pPr>
        <w:spacing w:after="120" w:line="240" w:lineRule="auto"/>
        <w:ind w:left="360" w:hanging="360"/>
        <w:jc w:val="both"/>
        <w:textAlignment w:val="baseline"/>
        <w:rPr>
          <w:rFonts w:ascii="Arial" w:hAnsi="Arial" w:eastAsia="Arial" w:cs="Arial"/>
          <w:sz w:val="20"/>
          <w:szCs w:val="20"/>
        </w:rPr>
      </w:pPr>
      <w:r w:rsidRPr="63BF6AC7">
        <w:rPr>
          <w:rFonts w:ascii="Arial" w:hAnsi="Arial" w:eastAsia="Arial" w:cs="Arial"/>
          <w:sz w:val="20"/>
          <w:szCs w:val="20"/>
          <w:lang w:val="fr"/>
        </w:rPr>
        <w:t>9.2 Le Participant au groupe AMC confirme que si un financement est fourni par Gavi aux fins du programme, lesdits fonds ne seront pas utilisés pour soutenir ou promouvoir la violence, la guerre ou la suppression de la population générale d’un pays, pour aider les terroristes ou leurs activités, à des fins de blanchiment d’argent ou de financement d’organisations ou d’individus associé(e)s au terrorisme ou impliqué(e)s dans des activités de blanchiment d’argent, ou pour payer ou importer des biens, si ledit paiement ou ladite importation, à la connaissance du Participant au groupe AMC, est interdit(e) par le Conseil de sécurité des Nations Unies. </w:t>
      </w:r>
    </w:p>
    <w:p w:rsidRPr="00581D28" w:rsidR="00E3511B" w:rsidP="63BF6AC7" w:rsidRDefault="0A930200" w14:paraId="18477728" w14:textId="4C29023C">
      <w:pPr>
        <w:spacing w:after="120" w:line="240" w:lineRule="auto"/>
        <w:ind w:left="360" w:hanging="360"/>
        <w:jc w:val="both"/>
        <w:textAlignment w:val="baseline"/>
        <w:rPr>
          <w:rFonts w:ascii="Arial" w:hAnsi="Arial" w:eastAsia="Arial" w:cs="Arial"/>
          <w:sz w:val="20"/>
          <w:szCs w:val="20"/>
        </w:rPr>
      </w:pPr>
      <w:r w:rsidRPr="63BF6AC7">
        <w:rPr>
          <w:rFonts w:ascii="Arial" w:hAnsi="Arial" w:eastAsia="Arial" w:cs="Arial"/>
          <w:sz w:val="20"/>
          <w:szCs w:val="20"/>
          <w:lang w:val="fr"/>
        </w:rPr>
        <w:t xml:space="preserve">9.3 Dans la mise en œuvre du ou des programme(s) décrit(s) dans la Demande, le Participant au groupe AMC prendra </w:t>
      </w:r>
      <w:r>
        <w:tab/>
      </w:r>
      <w:r w:rsidRPr="63BF6AC7">
        <w:rPr>
          <w:rFonts w:ascii="Arial" w:hAnsi="Arial" w:eastAsia="Arial" w:cs="Arial"/>
          <w:sz w:val="20"/>
          <w:szCs w:val="20"/>
          <w:lang w:val="fr"/>
        </w:rPr>
        <w:t xml:space="preserve">toutes les mesures raisonnables : </w:t>
      </w:r>
    </w:p>
    <w:p w:rsidR="00581D28" w:rsidP="63BF6AC7" w:rsidRDefault="00F12520" w14:paraId="0A61AA94" w14:textId="6A860FDE" w14:noSpellErr="1">
      <w:pPr>
        <w:tabs>
          <w:tab w:val="num" w:pos="1152"/>
        </w:tabs>
        <w:spacing w:after="120" w:line="240" w:lineRule="auto"/>
        <w:ind w:left="360" w:hanging="360"/>
        <w:jc w:val="both"/>
        <w:textAlignment w:val="center"/>
        <w:rPr>
          <w:rFonts w:ascii="Arial" w:hAnsi="Arial" w:eastAsia="Arial" w:cs="Arial"/>
          <w:sz w:val="20"/>
          <w:szCs w:val="20"/>
        </w:rPr>
      </w:pPr>
      <w:r w:rsidRPr="63BF6AC7" w:rsidR="00F12520">
        <w:rPr>
          <w:rFonts w:ascii="Arial" w:hAnsi="Arial" w:eastAsia="Arial" w:cs="Arial"/>
          <w:sz w:val="20"/>
          <w:szCs w:val="20"/>
          <w:lang w:val="fr"/>
        </w:rPr>
        <w:t>9.3.1 afin d’empêcher les membres de son propre gouvernement ou le personnel d’autres agences et ses partenaires de mise en œuvre d’abuser sexuellement ou d’exploiter toute personne ; et</w:t>
      </w:r>
    </w:p>
    <w:p w:rsidRPr="001C7C9B" w:rsidR="00E3511B" w:rsidP="63BF6AC7" w:rsidRDefault="00F12520" w14:paraId="52975EC5" w14:textId="27C807D5" w14:noSpellErr="1">
      <w:pPr>
        <w:tabs>
          <w:tab w:val="num" w:pos="1152"/>
        </w:tabs>
        <w:spacing w:after="120" w:line="240" w:lineRule="auto"/>
        <w:ind w:left="360" w:hanging="360"/>
        <w:jc w:val="both"/>
        <w:textAlignment w:val="center"/>
        <w:rPr>
          <w:rFonts w:ascii="Arial" w:hAnsi="Arial" w:eastAsia="Arial" w:cs="Arial"/>
          <w:sz w:val="20"/>
          <w:szCs w:val="20"/>
        </w:rPr>
      </w:pPr>
      <w:r w:rsidRPr="63BF6AC7" w:rsidR="00F12520">
        <w:rPr>
          <w:rFonts w:ascii="Arial" w:hAnsi="Arial" w:eastAsia="Arial" w:cs="Arial"/>
          <w:sz w:val="20"/>
          <w:szCs w:val="20"/>
          <w:lang w:val="fr"/>
        </w:rPr>
        <w:t xml:space="preserve">9.3.2 afin d’interdire aux membres de son propre gouvernement ou au personnel d’autres agences et aux partenaires de mise en œuvre d’échanger de l’argent, des biens, des services ou d’autres objets de valeur contre des faveurs ou des activités sexuelles, ou de se livrer à des activités sexuelles qui constituent une exploitation ou une dégradation pour toute personne. </w:t>
      </w:r>
    </w:p>
    <w:p w:rsidR="00E3511B" w:rsidP="63BF6AC7" w:rsidRDefault="4FEFFE69" w14:paraId="7F7D9114" w14:textId="7C53C387">
      <w:pPr>
        <w:spacing w:after="120" w:line="240" w:lineRule="auto"/>
        <w:ind w:left="360"/>
        <w:jc w:val="both"/>
        <w:textAlignment w:val="baseline"/>
        <w:rPr>
          <w:rFonts w:ascii="Arial" w:hAnsi="Arial" w:eastAsia="Arial" w:cs="Arial"/>
          <w:sz w:val="20"/>
          <w:szCs w:val="20"/>
        </w:rPr>
      </w:pPr>
      <w:r w:rsidRPr="63BF6AC7">
        <w:rPr>
          <w:rFonts w:ascii="Arial" w:hAnsi="Arial" w:eastAsia="Arial" w:cs="Arial"/>
          <w:sz w:val="20"/>
          <w:szCs w:val="20"/>
          <w:lang w:val="fr"/>
        </w:rPr>
        <w:t xml:space="preserve">Le Participant au groupe AMC prendra des mesures solides et rapides pour répondre à toute allégation crédible relative à un tel comportement, conformément à ses lois et règlements, et, dans la mesure où il s’agit d’obligations en vertu des présentes conditions générales, informera Gavi des mesures prises, conformément aux lois, règlements et politiques en vigueur, notamment les règles relatives à la confidentialité, et sous réserve de ne pas compromettre la sûreté, la sécurité, la vie privée et le droit à la défense de toute personne concernée. À ces fins, toute activité sexuelle avec une personne âgée de moins de dix-huit ans, indépendamment de toute loi relative au consentement, constituera une exploitation et un abus sexuels de cette personne. </w:t>
      </w:r>
    </w:p>
    <w:p w:rsidRPr="001C7C9B" w:rsidR="00DE311E" w:rsidP="63BF6AC7" w:rsidRDefault="49B5A705" w14:paraId="106FEE2D" w14:textId="37D5D449">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9.4</w:t>
      </w:r>
      <w:r>
        <w:tab/>
      </w:r>
      <w:r w:rsidRPr="63BF6AC7">
        <w:rPr>
          <w:rFonts w:ascii="Arial" w:hAnsi="Arial" w:eastAsia="Arial" w:cs="Arial"/>
          <w:sz w:val="20"/>
          <w:szCs w:val="20"/>
          <w:lang w:val="fr"/>
        </w:rPr>
        <w:t>Le Participant au groupe AMC est tenu de se familiariser avec l’ensemble des politiques, directives et processus de Gavi relatifs au(x) programme(s), y compris, mais sans s’y limiter, la Politique de transparence et de responsabilité financière (TAP), la Politique de sauvegarde et la Politique relative au genre, et de satisfaire aux exigences desdits documents. Toutes les politiques, directives et processus liés au programme sont disponibles sur le site Web officiel de Gavi et/ou envoyés au Participant au groupe AMC.</w:t>
      </w:r>
    </w:p>
    <w:p w:rsidR="50DD00B1" w:rsidP="63BF6AC7" w:rsidRDefault="50DD00B1" w14:paraId="75033328" w14:textId="48878610">
      <w:pPr>
        <w:spacing w:after="120" w:line="240" w:lineRule="auto"/>
        <w:ind w:left="360" w:hanging="360"/>
        <w:rPr>
          <w:rFonts w:ascii="Arial" w:hAnsi="Arial" w:eastAsia="Arial" w:cs="Arial"/>
          <w:sz w:val="20"/>
          <w:szCs w:val="20"/>
        </w:rPr>
      </w:pPr>
    </w:p>
    <w:p w:rsidR="00E93FB3" w:rsidP="63BF6AC7" w:rsidRDefault="49B5A705" w14:paraId="036AD0D1" w14:textId="6D1D618E">
      <w:pPr>
        <w:spacing w:after="120" w:line="240" w:lineRule="auto"/>
        <w:ind w:left="360" w:hanging="360"/>
        <w:textAlignment w:val="baseline"/>
        <w:rPr>
          <w:rFonts w:ascii="Arial" w:hAnsi="Arial" w:eastAsia="Arial" w:cs="Arial"/>
          <w:sz w:val="20"/>
          <w:szCs w:val="20"/>
        </w:rPr>
      </w:pPr>
      <w:r w:rsidRPr="63BF6AC7">
        <w:rPr>
          <w:rFonts w:ascii="Arial" w:hAnsi="Arial" w:eastAsia="Arial" w:cs="Arial"/>
          <w:b/>
          <w:bCs/>
          <w:sz w:val="20"/>
          <w:szCs w:val="20"/>
          <w:lang w:val="fr"/>
        </w:rPr>
        <w:t xml:space="preserve">10. </w:t>
      </w:r>
      <w:r>
        <w:tab/>
      </w:r>
      <w:r w:rsidRPr="63BF6AC7">
        <w:rPr>
          <w:rFonts w:ascii="Arial" w:hAnsi="Arial" w:eastAsia="Arial" w:cs="Arial"/>
          <w:b/>
          <w:bCs/>
          <w:sz w:val="20"/>
          <w:szCs w:val="20"/>
          <w:lang w:val="fr"/>
        </w:rPr>
        <w:t xml:space="preserve">Audits et registres </w:t>
      </w:r>
      <w:r w:rsidRPr="63BF6AC7">
        <w:rPr>
          <w:rFonts w:ascii="Arial" w:hAnsi="Arial" w:eastAsia="Arial" w:cs="Arial"/>
          <w:sz w:val="20"/>
          <w:szCs w:val="20"/>
          <w:lang w:val="fr"/>
        </w:rPr>
        <w:t>10.1 Si un financement est fourni par Gavi aux fins du programme, le Participant au groupe AMC effectuera un audit financier annuel des fonds de la subvention de Gavi et partagera le(s) rapport(s) d’audit auprès de Gavi, conformément à ce qui sera demandé, dans les six mois qui suivent la clôture de chaque exercice financier. Le Participant au groupe AMC partagera également tous les audits ou évaluations effectués relatifs à l’utilisation des Vaccins approuvés, des équipements et des fournitures. Gavi se réserve le droit d’effectuer, directement ou par l’intermédiaire d’un agent, des audits ou d’autres évaluations afin de veiller à l’utilisation justifiée des fonds, des Vaccins approuvés, des équipements et des fournitures décaissés auprès du Participant au groupe AMC. </w:t>
      </w:r>
    </w:p>
    <w:p w:rsidRPr="001C7C9B" w:rsidR="00E3511B" w:rsidP="63BF6AC7" w:rsidRDefault="01D8A517" w14:paraId="40D08FBC" w14:textId="10A8DF35">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lastRenderedPageBreak/>
        <w:t xml:space="preserve">10.2 Si un financement est fourni par Gavi aux fins du programme, le Participant au groupe AMC tiendra des registres comptables précis documentant l’utilisation des fonds de Gavi. Le Participant au groupe AMC conservera ses registres comptables conformément aux normes comptables approuvées par son gouvernement pendant au moins trois ans après la date du dernier décaissement des fonds de Gavi. Le Participant au groupe AMC conservera des registres précis, qui documentent la façon dont les doses de Vaccins approuvés, les équipements et les fournitures, sont gérées et décaissées, le cas échéant. </w:t>
      </w:r>
    </w:p>
    <w:p w:rsidRPr="001C7C9B" w:rsidR="00E3511B" w:rsidP="63BF6AC7" w:rsidRDefault="49B5A705" w14:paraId="3463B2DA" w14:textId="70A4D405">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10.3 En cas d’allégation quant à une mauvaise utilisation des fonds, des équipements, des fournitures ou du Vaccin approuvé, le Participant au groupe AMC conservera lesdits registres jusqu’à ce que les conclusions de l’audit soient définitives. Le Participant au groupe AMC convient de ne pas faire valoir de privilège documentaire à l’encontre de Gavi dans le cadre de tout audit. </w:t>
      </w:r>
    </w:p>
    <w:p w:rsidRPr="001C7C9B" w:rsidR="00E3511B" w:rsidP="63BF6AC7" w:rsidRDefault="00E3511B" w14:paraId="6FD12B6F" w14:textId="0502EAEF">
      <w:pPr>
        <w:keepNext/>
        <w:spacing w:after="120" w:line="240" w:lineRule="auto"/>
        <w:textAlignment w:val="baseline"/>
        <w:rPr>
          <w:rFonts w:ascii="Arial" w:hAnsi="Arial" w:eastAsia="Arial" w:cs="Arial"/>
          <w:b/>
          <w:bCs/>
          <w:sz w:val="20"/>
          <w:szCs w:val="20"/>
        </w:rPr>
      </w:pPr>
      <w:r>
        <w:br/>
      </w:r>
      <w:r w:rsidRPr="63BF6AC7">
        <w:rPr>
          <w:rFonts w:ascii="Arial" w:hAnsi="Arial" w:eastAsia="Arial" w:cs="Arial"/>
          <w:b/>
          <w:bCs/>
          <w:sz w:val="20"/>
          <w:szCs w:val="20"/>
          <w:lang w:val="fr"/>
        </w:rPr>
        <w:t>11. Langue</w:t>
      </w:r>
    </w:p>
    <w:p w:rsidRPr="001C7C9B" w:rsidR="00E3511B" w:rsidP="63BF6AC7" w:rsidRDefault="00E3511B" w14:paraId="467C4426" w14:textId="669E8F72">
      <w:pPr>
        <w:keepNext/>
        <w:spacing w:after="120" w:line="240" w:lineRule="auto"/>
        <w:textAlignment w:val="baseline"/>
        <w:rPr>
          <w:rFonts w:ascii="Arial" w:hAnsi="Arial" w:eastAsia="Arial" w:cs="Arial"/>
          <w:sz w:val="20"/>
          <w:szCs w:val="20"/>
        </w:rPr>
      </w:pPr>
      <w:r w:rsidRPr="63BF6AC7">
        <w:rPr>
          <w:rFonts w:ascii="Arial" w:hAnsi="Arial" w:eastAsia="Arial" w:cs="Arial"/>
          <w:sz w:val="20"/>
          <w:szCs w:val="20"/>
          <w:lang w:val="fr"/>
        </w:rPr>
        <w:t>La version anglaise des présentes conditions générales prévaudra en cas de conflit entre la version anglaise et une version traduite.</w:t>
      </w:r>
    </w:p>
    <w:p w:rsidRPr="001C7C9B" w:rsidR="00DE311E" w:rsidP="63BF6AC7" w:rsidRDefault="00DE311E" w14:paraId="6AE225C7" w14:textId="77777777">
      <w:pPr>
        <w:keepNext/>
        <w:spacing w:after="120" w:line="240" w:lineRule="auto"/>
        <w:textAlignment w:val="baseline"/>
        <w:rPr>
          <w:rFonts w:ascii="Arial" w:hAnsi="Arial" w:eastAsia="Arial" w:cs="Arial"/>
          <w:sz w:val="20"/>
          <w:szCs w:val="20"/>
        </w:rPr>
      </w:pPr>
    </w:p>
    <w:p w:rsidR="00FA7BE9" w:rsidP="63BF6AC7" w:rsidRDefault="3DB40A0D" w14:paraId="02CD1443" w14:textId="1A4773BA">
      <w:pPr>
        <w:spacing w:after="120" w:line="240" w:lineRule="auto"/>
        <w:ind w:left="360" w:hanging="360"/>
        <w:textAlignment w:val="baseline"/>
        <w:rPr>
          <w:rFonts w:ascii="Arial" w:hAnsi="Arial" w:eastAsia="Arial" w:cs="Arial"/>
          <w:b/>
          <w:bCs/>
          <w:sz w:val="20"/>
          <w:szCs w:val="20"/>
        </w:rPr>
      </w:pPr>
      <w:r w:rsidRPr="63BF6AC7">
        <w:rPr>
          <w:rFonts w:ascii="Arial" w:hAnsi="Arial" w:eastAsia="Arial" w:cs="Arial"/>
          <w:b/>
          <w:bCs/>
          <w:sz w:val="20"/>
          <w:szCs w:val="20"/>
          <w:lang w:val="fr"/>
        </w:rPr>
        <w:t>12.</w:t>
      </w:r>
      <w:r>
        <w:tab/>
      </w:r>
      <w:r w:rsidRPr="63BF6AC7">
        <w:rPr>
          <w:rFonts w:ascii="Arial" w:hAnsi="Arial" w:eastAsia="Arial" w:cs="Arial"/>
          <w:b/>
          <w:bCs/>
          <w:sz w:val="20"/>
          <w:szCs w:val="20"/>
          <w:lang w:val="fr"/>
        </w:rPr>
        <w:t>Durée</w:t>
      </w:r>
    </w:p>
    <w:p w:rsidR="00E358FF" w:rsidP="63BF6AC7" w:rsidRDefault="00F37779" w14:paraId="12C38FAA" w14:textId="278FA331">
      <w:pPr>
        <w:spacing w:after="120" w:line="240" w:lineRule="auto"/>
        <w:textAlignment w:val="baseline"/>
        <w:rPr>
          <w:rFonts w:ascii="Arial" w:hAnsi="Arial" w:eastAsia="Arial" w:cs="Arial"/>
          <w:sz w:val="20"/>
          <w:szCs w:val="20"/>
        </w:rPr>
      </w:pPr>
      <w:r w:rsidRPr="63BF6AC7">
        <w:rPr>
          <w:rFonts w:ascii="Arial" w:hAnsi="Arial" w:eastAsia="Arial" w:cs="Arial"/>
          <w:sz w:val="20"/>
          <w:szCs w:val="20"/>
          <w:lang w:val="fr"/>
        </w:rPr>
        <w:t>Le mécanisme COVAX sera opérationnel pendant une période déterminée par le conseil d’administration de Gavi. Le Fonds AMC aura une durée de dix ans (la</w:t>
      </w:r>
      <w:r w:rsidRPr="63BF6AC7">
        <w:rPr>
          <w:rFonts w:ascii="Arial" w:hAnsi="Arial" w:eastAsia="Arial" w:cs="Arial"/>
          <w:color w:val="000000" w:themeColor="text1"/>
          <w:sz w:val="21"/>
          <w:szCs w:val="21"/>
          <w:lang w:val="fr"/>
        </w:rPr>
        <w:t xml:space="preserve"> « </w:t>
      </w:r>
      <w:r w:rsidRPr="63BF6AC7">
        <w:rPr>
          <w:rFonts w:ascii="Arial" w:hAnsi="Arial" w:eastAsia="Arial" w:cs="Arial"/>
          <w:b/>
          <w:bCs/>
          <w:color w:val="000000" w:themeColor="text1"/>
          <w:sz w:val="21"/>
          <w:szCs w:val="21"/>
          <w:lang w:val="fr"/>
        </w:rPr>
        <w:t>Durée de l’AMC</w:t>
      </w:r>
      <w:r w:rsidRPr="63BF6AC7">
        <w:rPr>
          <w:rFonts w:ascii="Arial" w:hAnsi="Arial" w:eastAsia="Arial" w:cs="Arial"/>
          <w:color w:val="000000" w:themeColor="text1"/>
          <w:sz w:val="21"/>
          <w:szCs w:val="21"/>
          <w:lang w:val="fr"/>
        </w:rPr>
        <w:t> »</w:t>
      </w:r>
      <w:r w:rsidRPr="63BF6AC7">
        <w:rPr>
          <w:rFonts w:ascii="Arial" w:hAnsi="Arial" w:eastAsia="Arial" w:cs="Arial"/>
          <w:sz w:val="20"/>
          <w:szCs w:val="20"/>
          <w:lang w:val="fr"/>
        </w:rPr>
        <w:t xml:space="preserve">) (du 1er septembre 2020 au 31 août 2030), à moins qu’il ne soit résilié plus tôt conformément à ses modalités. </w:t>
      </w:r>
    </w:p>
    <w:p w:rsidR="00DD7E72" w:rsidP="63BF6AC7" w:rsidRDefault="00DD7E72" w14:paraId="33CED8C3" w14:textId="0A507AF8">
      <w:pPr>
        <w:spacing w:after="120" w:line="240" w:lineRule="auto"/>
        <w:textAlignment w:val="baseline"/>
        <w:rPr>
          <w:rFonts w:ascii="Arial" w:hAnsi="Arial" w:eastAsia="Arial" w:cs="Arial"/>
        </w:rPr>
      </w:pPr>
    </w:p>
    <w:p w:rsidRPr="00E205F5" w:rsidR="00E358FF" w:rsidP="63BF6AC7" w:rsidRDefault="37DECF78" w14:paraId="37A71EC9" w14:textId="65ABFB60">
      <w:pPr>
        <w:spacing w:after="120" w:line="240" w:lineRule="auto"/>
        <w:ind w:left="360" w:hanging="360"/>
        <w:textAlignment w:val="baseline"/>
        <w:rPr>
          <w:rFonts w:ascii="Arial" w:hAnsi="Arial" w:eastAsia="Arial" w:cs="Arial"/>
          <w:b/>
          <w:bCs/>
          <w:color w:val="000000" w:themeColor="text1"/>
          <w:sz w:val="21"/>
          <w:szCs w:val="21"/>
        </w:rPr>
      </w:pPr>
      <w:r w:rsidRPr="63BF6AC7">
        <w:rPr>
          <w:rFonts w:ascii="Arial" w:hAnsi="Arial" w:eastAsia="Arial" w:cs="Arial"/>
          <w:b/>
          <w:bCs/>
          <w:color w:val="000000" w:themeColor="text1"/>
          <w:sz w:val="21"/>
          <w:szCs w:val="21"/>
          <w:lang w:val="fr"/>
        </w:rPr>
        <w:t xml:space="preserve">13. </w:t>
      </w:r>
      <w:r>
        <w:tab/>
      </w:r>
      <w:r w:rsidRPr="63BF6AC7">
        <w:rPr>
          <w:rFonts w:ascii="Arial" w:hAnsi="Arial" w:eastAsia="Arial" w:cs="Arial"/>
          <w:b/>
          <w:bCs/>
          <w:color w:val="000000" w:themeColor="text1"/>
          <w:sz w:val="20"/>
          <w:szCs w:val="20"/>
          <w:lang w:val="fr"/>
        </w:rPr>
        <w:t>Mécanisme COVAX</w:t>
      </w:r>
      <w:r w:rsidRPr="63BF6AC7">
        <w:rPr>
          <w:rFonts w:ascii="Arial" w:hAnsi="Arial" w:eastAsia="Arial" w:cs="Arial"/>
          <w:b/>
          <w:bCs/>
          <w:color w:val="000000" w:themeColor="text1"/>
          <w:sz w:val="18"/>
          <w:szCs w:val="18"/>
          <w:lang w:val="fr"/>
        </w:rPr>
        <w:t xml:space="preserve"> </w:t>
      </w:r>
    </w:p>
    <w:p w:rsidR="00A75743" w:rsidP="63BF6AC7" w:rsidRDefault="7BE53CB2" w14:paraId="6C689370" w14:textId="77777777">
      <w:pPr>
        <w:spacing w:after="120" w:line="240" w:lineRule="auto"/>
        <w:textAlignment w:val="baseline"/>
        <w:rPr>
          <w:rFonts w:ascii="Arial" w:hAnsi="Arial" w:eastAsia="Arial" w:cs="Arial"/>
          <w:sz w:val="20"/>
          <w:szCs w:val="20"/>
        </w:rPr>
      </w:pPr>
      <w:r w:rsidRPr="63BF6AC7">
        <w:rPr>
          <w:rFonts w:ascii="Arial" w:hAnsi="Arial" w:eastAsia="Arial" w:cs="Arial"/>
          <w:sz w:val="20"/>
          <w:szCs w:val="20"/>
          <w:lang w:val="fr"/>
        </w:rPr>
        <w:t xml:space="preserve">Gavi est l’administrateur du mécanisme COVAX, qui est régi par un ou plusieurs organe(s) de gouvernance de Gavi, tel(s) que déterminé(s) par le conseil d’administration de Gavi de temps à autre. De plus amples informations sur le fonctionnement, la mise en œuvre et la gouvernance du mécanisme COVAX, notamment en ce qui concerne le Cadre d’allocation des vaccins, sont disponibles ici : </w:t>
      </w:r>
      <w:hyperlink r:id="rId16">
        <w:r w:rsidRPr="63BF6AC7">
          <w:rPr>
            <w:rStyle w:val="Hyperlink"/>
            <w:rFonts w:ascii="Arial" w:hAnsi="Arial" w:eastAsia="Arial" w:cs="Arial"/>
            <w:sz w:val="21"/>
            <w:szCs w:val="21"/>
            <w:lang w:val="fr"/>
          </w:rPr>
          <w:t>https://www.gavi.org/vaccineswork/covax-facility-governance-explained</w:t>
        </w:r>
      </w:hyperlink>
      <w:r w:rsidRPr="63BF6AC7">
        <w:rPr>
          <w:rFonts w:ascii="Arial" w:hAnsi="Arial" w:eastAsia="Arial" w:cs="Arial"/>
          <w:sz w:val="20"/>
          <w:szCs w:val="20"/>
          <w:lang w:val="fr"/>
        </w:rPr>
        <w:t>.</w:t>
      </w:r>
    </w:p>
    <w:p w:rsidR="686C07B8" w:rsidP="63BF6AC7" w:rsidRDefault="686C07B8" w14:paraId="527370D1" w14:textId="603FC4F4">
      <w:pPr>
        <w:spacing w:after="120" w:line="240" w:lineRule="auto"/>
        <w:ind w:left="360" w:hanging="360"/>
        <w:rPr>
          <w:rFonts w:ascii="Arial" w:hAnsi="Arial" w:eastAsia="Arial" w:cs="Arial"/>
          <w:b/>
          <w:bCs/>
          <w:sz w:val="20"/>
          <w:szCs w:val="20"/>
        </w:rPr>
      </w:pPr>
    </w:p>
    <w:p w:rsidR="00E93FB3" w:rsidP="63BF6AC7" w:rsidRDefault="144CF0C3" w14:paraId="59699B2A" w14:textId="14D1CFAA">
      <w:pPr>
        <w:spacing w:after="120" w:line="240" w:lineRule="auto"/>
        <w:ind w:left="360" w:hanging="360"/>
        <w:textAlignment w:val="baseline"/>
        <w:rPr>
          <w:rFonts w:ascii="Arial" w:hAnsi="Arial" w:eastAsia="Arial" w:cs="Arial"/>
          <w:sz w:val="20"/>
          <w:szCs w:val="20"/>
        </w:rPr>
      </w:pPr>
      <w:r w:rsidRPr="63BF6AC7">
        <w:rPr>
          <w:rFonts w:ascii="Arial" w:hAnsi="Arial" w:eastAsia="Arial" w:cs="Arial"/>
          <w:b/>
          <w:bCs/>
          <w:sz w:val="20"/>
          <w:szCs w:val="20"/>
          <w:lang w:val="fr"/>
        </w:rPr>
        <w:t>14. Arbitrage et droit applicable</w:t>
      </w:r>
    </w:p>
    <w:p w:rsidRPr="004B6FB5" w:rsidR="00E3511B" w:rsidP="63BF6AC7" w:rsidRDefault="01D8A517" w14:paraId="0423E4CA" w14:textId="6B6BBE0D">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14.1 La Demande et toutes les obligations non contractuelles qui en découlent, ou qui y sont liées, sont régies par le droit anglais.</w:t>
      </w:r>
    </w:p>
    <w:p w:rsidRPr="00C46069" w:rsidR="00A04500" w:rsidP="63BF6AC7" w:rsidRDefault="49B5A705" w14:paraId="3AEFEA2C" w14:textId="69FE28EF">
      <w:pPr>
        <w:spacing w:after="120" w:line="240" w:lineRule="auto"/>
        <w:ind w:left="360" w:hanging="360"/>
        <w:textAlignment w:val="baseline"/>
        <w:rPr>
          <w:rFonts w:ascii="Arial" w:hAnsi="Arial" w:eastAsia="Arial" w:cs="Arial"/>
          <w:sz w:val="20"/>
          <w:szCs w:val="20"/>
        </w:rPr>
      </w:pPr>
      <w:r w:rsidRPr="63BF6AC7">
        <w:rPr>
          <w:rFonts w:ascii="Arial" w:hAnsi="Arial" w:eastAsia="Arial" w:cs="Arial"/>
          <w:sz w:val="20"/>
          <w:szCs w:val="20"/>
          <w:lang w:val="fr"/>
        </w:rPr>
        <w:t>14.2 Tout(e) litige, controverse ou réclamation (« </w:t>
      </w:r>
      <w:r w:rsidRPr="63BF6AC7">
        <w:rPr>
          <w:rFonts w:ascii="Arial" w:hAnsi="Arial" w:eastAsia="Arial" w:cs="Arial"/>
          <w:b/>
          <w:bCs/>
          <w:sz w:val="20"/>
          <w:szCs w:val="20"/>
          <w:lang w:val="fr"/>
        </w:rPr>
        <w:t>Litige</w:t>
      </w:r>
      <w:r w:rsidRPr="63BF6AC7">
        <w:rPr>
          <w:rFonts w:ascii="Arial" w:hAnsi="Arial" w:eastAsia="Arial" w:cs="Arial"/>
          <w:sz w:val="20"/>
          <w:szCs w:val="20"/>
          <w:lang w:val="fr"/>
        </w:rPr>
        <w:t xml:space="preserve"> ») entre le Participant au groupe AMC et Gavi, découlant d’une Demande ou en rapport avec celle-ci, sera soumis(e) à l’arbitrage, à la demande de Gavi ou du Participant au groupe AMC. L’arbitrage sera mené conformément aux règles en vigueur de la Commission des Nations Unies pour le droit commercial international (CNUDCI). Gavi et le Participant au groupe AMC nommeront chacun un arbitre, et les deux arbitres ainsi nommés désigneront conjointement un troisième arbitre qui sera le président. Si l’une des Parties omet de nommer un arbitre, l’autorité de nomination sera alors le président de l’Association suisse d’arbitrage. La procédure d’arbitrage se déroulera à Genève (qui est le siège de l’arbitrage) et sera conduite en anglais. Les Parties acceptent d’être liées par toute sentence arbitrale, en tant que décision finale dudit Litige. </w:t>
      </w:r>
    </w:p>
    <w:p w:rsidR="63BF6AC7" w:rsidP="63BF6AC7" w:rsidRDefault="63BF6AC7" w14:paraId="1ED49493" w14:textId="22CA2C95">
      <w:pPr>
        <w:spacing w:after="120" w:line="240" w:lineRule="auto"/>
        <w:rPr>
          <w:rFonts w:ascii="Arial" w:hAnsi="Arial" w:eastAsia="Arial" w:cs="Arial"/>
          <w:sz w:val="20"/>
          <w:szCs w:val="20"/>
          <w:lang w:val="fr"/>
        </w:rPr>
      </w:pPr>
    </w:p>
    <w:p w:rsidR="63BF6AC7" w:rsidP="63BF6AC7" w:rsidRDefault="63BF6AC7" w14:paraId="3FF0DE65" w14:textId="4202B289">
      <w:pPr>
        <w:spacing w:after="120" w:line="240" w:lineRule="auto"/>
        <w:rPr>
          <w:rFonts w:ascii="Arial" w:hAnsi="Arial" w:eastAsia="Arial" w:cs="Arial"/>
          <w:sz w:val="20"/>
          <w:szCs w:val="20"/>
          <w:lang w:val="fr"/>
        </w:rPr>
      </w:pPr>
    </w:p>
    <w:p w:rsidR="63BF6AC7" w:rsidP="63BF6AC7" w:rsidRDefault="63BF6AC7" w14:paraId="6859CF0A" w14:textId="2B0312BF">
      <w:pPr>
        <w:spacing w:after="120" w:line="240" w:lineRule="auto"/>
        <w:rPr>
          <w:rFonts w:ascii="Arial" w:hAnsi="Arial" w:eastAsia="Arial" w:cs="Arial"/>
          <w:sz w:val="20"/>
          <w:szCs w:val="20"/>
          <w:lang w:val="fr"/>
        </w:rPr>
      </w:pPr>
    </w:p>
    <w:p w:rsidR="63BF6AC7" w:rsidP="63BF6AC7" w:rsidRDefault="63BF6AC7" w14:paraId="53195F2E" w14:textId="63916F87">
      <w:pPr>
        <w:spacing w:after="120" w:line="240" w:lineRule="auto"/>
        <w:rPr>
          <w:rFonts w:ascii="Arial" w:hAnsi="Arial" w:eastAsia="Arial" w:cs="Arial"/>
          <w:sz w:val="20"/>
          <w:szCs w:val="20"/>
          <w:lang w:val="fr"/>
        </w:rPr>
      </w:pPr>
    </w:p>
    <w:p w:rsidR="00D25B55" w:rsidP="63BF6AC7" w:rsidRDefault="009C7D4C" w14:paraId="45D1584F" w14:textId="654AA6CC">
      <w:pPr>
        <w:spacing w:after="120" w:line="240" w:lineRule="auto"/>
        <w:rPr>
          <w:rFonts w:ascii="Arial" w:hAnsi="Arial" w:eastAsia="Arial" w:cs="Arial"/>
          <w:b/>
          <w:bCs/>
          <w:sz w:val="20"/>
          <w:szCs w:val="20"/>
        </w:rPr>
      </w:pPr>
      <w:r w:rsidRPr="63BF6AC7">
        <w:rPr>
          <w:rFonts w:ascii="Arial" w:hAnsi="Arial" w:eastAsia="Arial" w:cs="Arial"/>
          <w:b/>
          <w:bCs/>
          <w:sz w:val="20"/>
          <w:szCs w:val="20"/>
          <w:lang w:val="fr"/>
        </w:rPr>
        <w:t>Annexe 1</w:t>
      </w:r>
    </w:p>
    <w:p w:rsidRPr="001C7C9B" w:rsidR="009C7D4C" w:rsidP="63BF6AC7" w:rsidRDefault="009C7D4C" w14:paraId="6E561F28" w14:textId="09BFC429">
      <w:pPr>
        <w:spacing w:after="120" w:line="240" w:lineRule="auto"/>
        <w:rPr>
          <w:rFonts w:ascii="Arial" w:hAnsi="Arial" w:eastAsia="Arial" w:cs="Arial"/>
          <w:b/>
          <w:bCs/>
          <w:sz w:val="20"/>
          <w:szCs w:val="20"/>
        </w:rPr>
      </w:pPr>
      <w:r w:rsidRPr="63BF6AC7">
        <w:rPr>
          <w:rFonts w:ascii="Arial" w:hAnsi="Arial" w:eastAsia="Arial" w:cs="Arial"/>
          <w:b/>
          <w:bCs/>
          <w:sz w:val="20"/>
          <w:szCs w:val="20"/>
          <w:lang w:val="fr"/>
        </w:rPr>
        <w:lastRenderedPageBreak/>
        <w:t>Définitions</w:t>
      </w:r>
    </w:p>
    <w:tbl>
      <w:tblPr>
        <w:tblStyle w:val="TableGrid"/>
        <w:tblW w:w="0" w:type="auto"/>
        <w:tblLayout w:type="fixed"/>
        <w:tblLook w:val="04A0" w:firstRow="1" w:lastRow="0" w:firstColumn="1" w:lastColumn="0" w:noHBand="0" w:noVBand="1"/>
      </w:tblPr>
      <w:tblGrid>
        <w:gridCol w:w="2972"/>
        <w:gridCol w:w="5749"/>
      </w:tblGrid>
      <w:tr w:rsidRPr="001C7C9B" w:rsidR="00617198" w:rsidTr="63BF6AC7" w14:paraId="13274D9B" w14:textId="77777777">
        <w:trPr>
          <w:tblHeader/>
        </w:trPr>
        <w:tc>
          <w:tcPr>
            <w:tcW w:w="2972" w:type="dxa"/>
            <w:shd w:val="clear" w:color="auto" w:fill="000000" w:themeFill="text1"/>
            <w:vAlign w:val="bottom"/>
          </w:tcPr>
          <w:p w:rsidRPr="001C7C9B" w:rsidR="00617198" w:rsidP="63BF6AC7" w:rsidRDefault="0B122D6B" w14:paraId="7AE5A91A" w14:textId="77777777">
            <w:pPr>
              <w:spacing w:after="120"/>
              <w:rPr>
                <w:rFonts w:ascii="Arial" w:hAnsi="Arial" w:eastAsia="Arial" w:cs="Arial"/>
                <w:b/>
                <w:bCs/>
                <w:color w:val="000000"/>
                <w:sz w:val="20"/>
                <w:szCs w:val="20"/>
              </w:rPr>
            </w:pPr>
            <w:bookmarkStart w:name="_Hlk54848838" w:id="1"/>
            <w:r w:rsidRPr="63BF6AC7">
              <w:rPr>
                <w:rFonts w:ascii="Arial" w:hAnsi="Arial" w:eastAsia="Arial" w:cs="Arial"/>
                <w:b/>
                <w:bCs/>
                <w:color w:val="000000" w:themeColor="text1"/>
                <w:sz w:val="20"/>
                <w:szCs w:val="20"/>
                <w:lang w:val="fr"/>
              </w:rPr>
              <w:t>Termes</w:t>
            </w:r>
          </w:p>
        </w:tc>
        <w:tc>
          <w:tcPr>
            <w:tcW w:w="5749" w:type="dxa"/>
            <w:shd w:val="clear" w:color="auto" w:fill="000000" w:themeFill="text1"/>
            <w:vAlign w:val="bottom"/>
          </w:tcPr>
          <w:p w:rsidRPr="001C7C9B" w:rsidR="00617198" w:rsidP="63BF6AC7" w:rsidRDefault="0B122D6B" w14:paraId="57953BE3"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Signification</w:t>
            </w:r>
          </w:p>
        </w:tc>
      </w:tr>
      <w:tr w:rsidRPr="001C7C9B" w:rsidR="00617198" w:rsidTr="63BF6AC7" w14:paraId="4EC82ADA" w14:textId="77777777">
        <w:tc>
          <w:tcPr>
            <w:tcW w:w="2972" w:type="dxa"/>
          </w:tcPr>
          <w:p w:rsidRPr="001C7C9B" w:rsidR="00617198" w:rsidP="63BF6AC7" w:rsidRDefault="0B122D6B" w14:paraId="500E7CAE" w14:textId="1DEC5C69">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 xml:space="preserve">Participants au groupe AMC </w:t>
            </w:r>
          </w:p>
        </w:tc>
        <w:tc>
          <w:tcPr>
            <w:tcW w:w="5749" w:type="dxa"/>
          </w:tcPr>
          <w:p w:rsidRPr="001C7C9B" w:rsidR="00617198" w:rsidP="63BF6AC7" w:rsidRDefault="0B122D6B" w14:paraId="56D1EEEF" w14:textId="44225B06">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Économies éligibles à l’AMC COVAX qui ont soumis une Demande signée</w:t>
            </w:r>
          </w:p>
        </w:tc>
      </w:tr>
      <w:bookmarkEnd w:id="1"/>
      <w:tr w:rsidRPr="001C7C9B" w:rsidR="00617198" w:rsidTr="63BF6AC7" w14:paraId="5E434A92" w14:textId="77777777">
        <w:tc>
          <w:tcPr>
            <w:tcW w:w="2972" w:type="dxa"/>
          </w:tcPr>
          <w:p w:rsidRPr="001C7C9B" w:rsidR="00617198" w:rsidP="63BF6AC7" w:rsidRDefault="0B122D6B" w14:paraId="7020D9D7"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Donateurs AMC</w:t>
            </w:r>
          </w:p>
        </w:tc>
        <w:tc>
          <w:tcPr>
            <w:tcW w:w="5749" w:type="dxa"/>
          </w:tcPr>
          <w:p w:rsidRPr="001C7C9B" w:rsidR="00617198" w:rsidP="63BF6AC7" w:rsidRDefault="0B122D6B" w14:paraId="3751F57B" w14:textId="7777777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Économies et personnes/institutions privées qui font des dons à l’AMC COVAX</w:t>
            </w:r>
          </w:p>
        </w:tc>
      </w:tr>
      <w:tr w:rsidRPr="001C7C9B" w:rsidR="00617198" w:rsidTr="63BF6AC7" w14:paraId="41E2987E" w14:textId="77777777">
        <w:tc>
          <w:tcPr>
            <w:tcW w:w="2972" w:type="dxa"/>
          </w:tcPr>
          <w:p w:rsidRPr="001C7C9B" w:rsidR="00617198" w:rsidP="63BF6AC7" w:rsidRDefault="0B122D6B" w14:paraId="08640644"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Engagement en matière d’achat anticipé</w:t>
            </w:r>
          </w:p>
        </w:tc>
        <w:tc>
          <w:tcPr>
            <w:tcW w:w="5749" w:type="dxa"/>
          </w:tcPr>
          <w:p w:rsidRPr="001C7C9B" w:rsidR="00617198" w:rsidP="63BF6AC7" w:rsidRDefault="0B122D6B" w14:paraId="005116C1" w14:textId="7777777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 xml:space="preserve">Un accord entre Gavi et un fabricant de vaccins, en vertu duquel Gavi s’engage à acheter un nombre défini de Vaccins approuvés, s’ils sont mis au point. </w:t>
            </w:r>
          </w:p>
        </w:tc>
      </w:tr>
      <w:tr w:rsidRPr="001C7C9B" w:rsidR="00617198" w:rsidTr="63BF6AC7" w14:paraId="440FE0EE" w14:textId="77777777">
        <w:tc>
          <w:tcPr>
            <w:tcW w:w="2972" w:type="dxa"/>
          </w:tcPr>
          <w:p w:rsidRPr="001C7C9B" w:rsidR="00617198" w:rsidP="63BF6AC7" w:rsidRDefault="0B122D6B" w14:paraId="2D010453" w14:textId="62DEEFB2">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Cadre d’allocation des vaccins</w:t>
            </w:r>
          </w:p>
        </w:tc>
        <w:tc>
          <w:tcPr>
            <w:tcW w:w="5749" w:type="dxa"/>
          </w:tcPr>
          <w:p w:rsidRPr="004B66F8" w:rsidR="002823AA" w:rsidP="63BF6AC7" w:rsidRDefault="0B122D6B" w14:paraId="1B0FB142" w14:textId="51CE15D2">
            <w:pPr>
              <w:spacing w:after="120"/>
              <w:rPr>
                <w:rFonts w:ascii="Arial" w:hAnsi="Arial" w:eastAsia="Arial" w:cs="Arial"/>
                <w:color w:val="000000" w:themeColor="text1"/>
                <w:sz w:val="20"/>
                <w:szCs w:val="20"/>
              </w:rPr>
            </w:pPr>
            <w:r w:rsidRPr="63BF6AC7">
              <w:rPr>
                <w:rFonts w:ascii="Arial" w:hAnsi="Arial" w:eastAsia="Arial" w:cs="Arial"/>
                <w:color w:val="000000" w:themeColor="text1"/>
                <w:sz w:val="20"/>
                <w:szCs w:val="20"/>
                <w:lang w:val="fr"/>
              </w:rPr>
              <w:t>Les règles actuelles ou futures qui régissent l’allocation des Vaccins approuvés aux Participants autofinancés et aux Participants au groupe AMC, élaborées par l’OMS en coordination avec Gavi, et mises en œuvre par Gavi dans le cadre des présentes Conditions générales.</w:t>
            </w:r>
          </w:p>
        </w:tc>
      </w:tr>
      <w:tr w:rsidRPr="001C7C9B" w:rsidR="00617198" w:rsidTr="63BF6AC7" w14:paraId="30B9BA35" w14:textId="77777777">
        <w:tc>
          <w:tcPr>
            <w:tcW w:w="2972" w:type="dxa"/>
            <w:shd w:val="clear" w:color="auto" w:fill="auto"/>
          </w:tcPr>
          <w:p w:rsidRPr="00B807F5" w:rsidR="00617198" w:rsidP="63BF6AC7" w:rsidRDefault="0B122D6B" w14:paraId="0730F323"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 xml:space="preserve">Demande </w:t>
            </w:r>
          </w:p>
        </w:tc>
        <w:tc>
          <w:tcPr>
            <w:tcW w:w="5749" w:type="dxa"/>
            <w:shd w:val="clear" w:color="auto" w:fill="auto"/>
          </w:tcPr>
          <w:p w:rsidRPr="00B807F5" w:rsidR="00617198" w:rsidP="63BF6AC7" w:rsidRDefault="0B122D6B" w14:paraId="7BEC3BA9" w14:textId="439BEB8E">
            <w:pPr>
              <w:spacing w:after="120"/>
              <w:rPr>
                <w:rFonts w:ascii="Arial" w:hAnsi="Arial" w:eastAsia="Arial" w:cs="Arial"/>
                <w:color w:val="000000"/>
                <w:sz w:val="20"/>
                <w:szCs w:val="20"/>
              </w:rPr>
            </w:pPr>
            <w:r w:rsidRPr="63BF6AC7">
              <w:rPr>
                <w:rFonts w:ascii="Arial" w:hAnsi="Arial" w:eastAsia="Arial" w:cs="Arial"/>
                <w:sz w:val="20"/>
                <w:szCs w:val="20"/>
                <w:lang w:val="fr"/>
              </w:rPr>
              <w:t>Les Parties A et B du Formulaire de demande de vaccins, ou la demande de soutien en matière d’équipement de la chaîne du froid (ECF), d’assistance technique (AT) ou de tout autre soutien que le conseil d’administration de Gavi peut offrir de temps à autre pour réaliser les objectifs du mécanisme COVAX</w:t>
            </w:r>
          </w:p>
        </w:tc>
      </w:tr>
      <w:tr w:rsidRPr="001C7C9B" w:rsidR="00617198" w:rsidTr="63BF6AC7" w14:paraId="76D3E3C4" w14:textId="77777777">
        <w:tc>
          <w:tcPr>
            <w:tcW w:w="2972" w:type="dxa"/>
            <w:shd w:val="clear" w:color="auto" w:fill="auto"/>
          </w:tcPr>
          <w:p w:rsidRPr="004B66F8" w:rsidR="00617198" w:rsidP="63BF6AC7" w:rsidRDefault="0B122D6B" w14:paraId="602947D0"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 xml:space="preserve">Vaccin approuvé </w:t>
            </w:r>
          </w:p>
        </w:tc>
        <w:tc>
          <w:tcPr>
            <w:tcW w:w="5749" w:type="dxa"/>
            <w:shd w:val="clear" w:color="auto" w:fill="auto"/>
          </w:tcPr>
          <w:p w:rsidRPr="004B66F8" w:rsidR="00AC54C0" w:rsidP="63BF6AC7" w:rsidRDefault="0B122D6B" w14:paraId="2AB4D81F" w14:textId="26DDC022">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Un vaccin contre la COVID-19 pour lequel Gavi a conclu un Engagement d’achat anticipé et qui dispose soit : (i) de la Préqualification de l’OMS ; (ii) </w:t>
            </w:r>
            <w:r w:rsidRPr="63BF6AC7">
              <w:rPr>
                <w:rFonts w:ascii="Arial" w:hAnsi="Arial" w:eastAsia="Arial" w:cs="Arial"/>
                <w:sz w:val="20"/>
                <w:szCs w:val="20"/>
                <w:lang w:val="fr"/>
              </w:rPr>
              <w:t>de l’Autorisation d’utilisation d’urgence ou de l'approbation conditionnelle de mise sur le marché d’une SRA ; ou (iii) </w:t>
            </w:r>
            <w:r w:rsidRPr="63BF6AC7">
              <w:rPr>
                <w:rFonts w:ascii="Arial" w:hAnsi="Arial" w:eastAsia="Arial" w:cs="Arial"/>
                <w:color w:val="000000" w:themeColor="text1"/>
                <w:sz w:val="21"/>
                <w:szCs w:val="21"/>
                <w:lang w:val="fr"/>
              </w:rPr>
              <w:t>de l’Inscription d’urgence de l’OMS</w:t>
            </w:r>
            <w:r w:rsidRPr="63BF6AC7">
              <w:rPr>
                <w:rFonts w:ascii="Arial" w:hAnsi="Arial" w:eastAsia="Arial" w:cs="Arial"/>
                <w:color w:val="000000" w:themeColor="text1"/>
                <w:sz w:val="20"/>
                <w:szCs w:val="20"/>
                <w:lang w:val="fr"/>
              </w:rPr>
              <w:t>.</w:t>
            </w:r>
          </w:p>
        </w:tc>
      </w:tr>
      <w:tr w:rsidRPr="001C7C9B" w:rsidR="00617198" w:rsidTr="63BF6AC7" w14:paraId="50E28ACB" w14:textId="77777777">
        <w:tc>
          <w:tcPr>
            <w:tcW w:w="2972" w:type="dxa"/>
          </w:tcPr>
          <w:p w:rsidRPr="001C7C9B" w:rsidR="00617198" w:rsidP="63BF6AC7" w:rsidRDefault="0B122D6B" w14:paraId="39D5D37C"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Autorisation</w:t>
            </w:r>
          </w:p>
        </w:tc>
        <w:tc>
          <w:tcPr>
            <w:tcW w:w="5749" w:type="dxa"/>
          </w:tcPr>
          <w:p w:rsidRPr="001C7C9B" w:rsidR="00617198" w:rsidP="63BF6AC7" w:rsidRDefault="0B122D6B" w14:paraId="5B1F0A7F" w14:textId="77777777">
            <w:pPr>
              <w:spacing w:after="120"/>
              <w:rPr>
                <w:rFonts w:ascii="Arial" w:hAnsi="Arial" w:eastAsia="Arial" w:cs="Arial"/>
                <w:color w:val="000000"/>
                <w:sz w:val="20"/>
                <w:szCs w:val="20"/>
              </w:rPr>
            </w:pPr>
            <w:r w:rsidRPr="63BF6AC7">
              <w:rPr>
                <w:rFonts w:ascii="Arial" w:hAnsi="Arial" w:eastAsia="Arial" w:cs="Arial"/>
                <w:sz w:val="20"/>
                <w:szCs w:val="20"/>
                <w:lang w:val="fr"/>
              </w:rPr>
              <w:t>Une autorisation, un consentement, une approbation, une résolution, une licence, une exemption, un dépôt, une notarisation ou un enregistrement</w:t>
            </w:r>
          </w:p>
        </w:tc>
      </w:tr>
      <w:tr w:rsidRPr="001C7C9B" w:rsidR="00617198" w:rsidTr="63BF6AC7" w14:paraId="0CE3A1F0" w14:textId="77777777">
        <w:tc>
          <w:tcPr>
            <w:tcW w:w="2972" w:type="dxa"/>
          </w:tcPr>
          <w:p w:rsidRPr="001C7C9B" w:rsidR="00617198" w:rsidP="63BF6AC7" w:rsidRDefault="0B122D6B" w14:paraId="1DF373BA"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COVAX</w:t>
            </w:r>
          </w:p>
        </w:tc>
        <w:tc>
          <w:tcPr>
            <w:tcW w:w="5749" w:type="dxa"/>
          </w:tcPr>
          <w:p w:rsidRPr="001C7C9B" w:rsidR="00617198" w:rsidP="63BF6AC7" w:rsidRDefault="0B122D6B" w14:paraId="1FAB6237" w14:textId="19A9FA74">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Le pilier « vaccins » de l’Accélérateur d’accès aux outils COVID-19 (ACT).</w:t>
            </w:r>
          </w:p>
        </w:tc>
      </w:tr>
      <w:tr w:rsidRPr="001C7C9B" w:rsidR="00157546" w:rsidTr="63BF6AC7" w14:paraId="2DFA972C" w14:textId="77777777">
        <w:tc>
          <w:tcPr>
            <w:tcW w:w="2972" w:type="dxa"/>
          </w:tcPr>
          <w:p w:rsidRPr="001C7C9B" w:rsidR="00157546" w:rsidP="63BF6AC7" w:rsidRDefault="113688DA" w14:paraId="04EA2BF7" w14:textId="1183BF0A">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AMC COVAX</w:t>
            </w:r>
          </w:p>
        </w:tc>
        <w:tc>
          <w:tcPr>
            <w:tcW w:w="5749" w:type="dxa"/>
          </w:tcPr>
          <w:p w:rsidRPr="001C7C9B" w:rsidR="00157546" w:rsidP="63BF6AC7" w:rsidRDefault="2B3BC35B" w14:paraId="26A54952" w14:textId="7C6228C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L'instrument de financement soutenant la participation des économies éligibles à la garantie de marché (AMC) du COVAX au sein du mécanisme COVAX.</w:t>
            </w:r>
          </w:p>
        </w:tc>
      </w:tr>
      <w:tr w:rsidRPr="001C7C9B" w:rsidR="00853F52" w:rsidTr="63BF6AC7" w14:paraId="5F8267D0" w14:textId="77777777">
        <w:tc>
          <w:tcPr>
            <w:tcW w:w="2972" w:type="dxa"/>
          </w:tcPr>
          <w:p w:rsidRPr="001C7C9B" w:rsidR="00853F52" w:rsidP="63BF6AC7" w:rsidRDefault="05DADA48" w14:paraId="3BE027AF" w14:textId="7355D93E">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Mécanisme COVAX</w:t>
            </w:r>
          </w:p>
        </w:tc>
        <w:tc>
          <w:tcPr>
            <w:tcW w:w="5749" w:type="dxa"/>
          </w:tcPr>
          <w:p w:rsidRPr="001C7C9B" w:rsidR="00853F52" w:rsidP="63BF6AC7" w:rsidRDefault="62FD51BD" w14:paraId="215F490E" w14:textId="2E584492">
            <w:pPr>
              <w:spacing w:after="120"/>
              <w:rPr>
                <w:rFonts w:ascii="Arial" w:hAnsi="Arial" w:eastAsia="Arial" w:cs="Arial"/>
                <w:color w:val="000000"/>
                <w:sz w:val="20"/>
                <w:szCs w:val="20"/>
              </w:rPr>
            </w:pPr>
            <w:r w:rsidRPr="63BF6AC7">
              <w:rPr>
                <w:rFonts w:ascii="Arial" w:hAnsi="Arial" w:eastAsia="Arial" w:cs="Arial"/>
                <w:color w:val="000000" w:themeColor="text1"/>
                <w:sz w:val="21"/>
                <w:szCs w:val="21"/>
                <w:lang w:val="fr"/>
              </w:rPr>
              <w:t>Un mécanisme de groupement de la demande et des ressources pour les vaccins contre la COVID-19 visant à soutenir leur disponibilité et à garantir leur accès équitable à toutes les économies.</w:t>
            </w:r>
          </w:p>
        </w:tc>
      </w:tr>
      <w:tr w:rsidRPr="001C7C9B" w:rsidR="00617198" w:rsidTr="63BF6AC7" w14:paraId="266F59B8" w14:textId="77777777">
        <w:tc>
          <w:tcPr>
            <w:tcW w:w="2972" w:type="dxa"/>
          </w:tcPr>
          <w:p w:rsidRPr="001C7C9B" w:rsidR="00617198" w:rsidP="63BF6AC7" w:rsidRDefault="0B122D6B" w14:paraId="13C83262" w14:textId="77777777">
            <w:pPr>
              <w:spacing w:after="120"/>
              <w:rPr>
                <w:rFonts w:ascii="Arial" w:hAnsi="Arial" w:eastAsia="Arial" w:cs="Arial"/>
                <w:b/>
                <w:bCs/>
                <w:color w:val="000000"/>
                <w:sz w:val="20"/>
                <w:szCs w:val="20"/>
              </w:rPr>
            </w:pPr>
            <w:bookmarkStart w:name="_Hlk54848819" w:id="2"/>
            <w:r w:rsidRPr="63BF6AC7">
              <w:rPr>
                <w:rFonts w:ascii="Arial" w:hAnsi="Arial" w:eastAsia="Arial" w:cs="Arial"/>
                <w:b/>
                <w:bCs/>
                <w:color w:val="000000" w:themeColor="text1"/>
                <w:sz w:val="20"/>
                <w:szCs w:val="20"/>
                <w:lang w:val="fr"/>
              </w:rPr>
              <w:t xml:space="preserve">Économies éligibles à l’AMC COVAX (Participants subventionnés) </w:t>
            </w:r>
          </w:p>
        </w:tc>
        <w:tc>
          <w:tcPr>
            <w:tcW w:w="5749" w:type="dxa"/>
          </w:tcPr>
          <w:p w:rsidRPr="001C7C9B" w:rsidR="00617198" w:rsidP="63BF6AC7" w:rsidRDefault="0B122D6B" w14:paraId="024183F1" w14:textId="7777777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80 économies à faible revenu et à faible revenu et à revenu intermédiaire, admissibles au soutien de la garantie de marché de COVAX sur la base des données de RNB de la Banque mondiale pour 2018 et 2019, plus 12 autres économies admissibles au soutien de l’Association internationale de développement (AID) de la Banque mondiale (soit 92 économies au total). Liste disponible ici : https://www.gavi.org/news/media-room/92-low-middle-income-economies-eligible-access-covid-19-vaccines-gavi-covax-amc</w:t>
            </w:r>
          </w:p>
        </w:tc>
      </w:tr>
      <w:tr w:rsidRPr="001C7C9B" w:rsidR="00617198" w:rsidTr="63BF6AC7" w14:paraId="3EE75D4E" w14:textId="77777777">
        <w:tc>
          <w:tcPr>
            <w:tcW w:w="2972" w:type="dxa"/>
          </w:tcPr>
          <w:p w:rsidRPr="001C7C9B" w:rsidR="00617198" w:rsidP="63BF6AC7" w:rsidRDefault="0B122D6B" w14:paraId="18D19EEC"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lastRenderedPageBreak/>
              <w:t>Partenaire du COVAX</w:t>
            </w:r>
          </w:p>
        </w:tc>
        <w:tc>
          <w:tcPr>
            <w:tcW w:w="5749" w:type="dxa"/>
          </w:tcPr>
          <w:p w:rsidRPr="001C7C9B" w:rsidR="00617198" w:rsidP="63BF6AC7" w:rsidRDefault="0B122D6B" w14:paraId="3CCA7B42" w14:textId="17C5F5E9">
            <w:pPr>
              <w:spacing w:after="120"/>
              <w:rPr>
                <w:rFonts w:ascii="Arial" w:hAnsi="Arial" w:eastAsia="Arial" w:cs="Arial"/>
                <w:color w:val="000000"/>
                <w:sz w:val="20"/>
                <w:szCs w:val="20"/>
              </w:rPr>
            </w:pPr>
            <w:r w:rsidRPr="63BF6AC7">
              <w:rPr>
                <w:rFonts w:ascii="Arial" w:hAnsi="Arial" w:eastAsia="Arial" w:cs="Arial"/>
                <w:sz w:val="20"/>
                <w:szCs w:val="20"/>
                <w:lang w:val="fr"/>
              </w:rPr>
              <w:t>La Coalition pour les innovations en matière de préparation aux épidémies (CEPI), Gavi et l’Organisation mondiale de la santé (OMS)</w:t>
            </w:r>
          </w:p>
        </w:tc>
      </w:tr>
      <w:bookmarkEnd w:id="2"/>
      <w:tr w:rsidRPr="001C7C9B" w:rsidR="00617198" w:rsidTr="63BF6AC7" w14:paraId="67A418AE" w14:textId="77777777">
        <w:tc>
          <w:tcPr>
            <w:tcW w:w="2972" w:type="dxa"/>
          </w:tcPr>
          <w:p w:rsidRPr="001C7C9B" w:rsidR="00617198" w:rsidP="63BF6AC7" w:rsidRDefault="0B122D6B" w14:paraId="569E16F2"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Autorisation pour l’utilisations d’urgence</w:t>
            </w:r>
          </w:p>
        </w:tc>
        <w:tc>
          <w:tcPr>
            <w:tcW w:w="5749" w:type="dxa"/>
          </w:tcPr>
          <w:p w:rsidRPr="001C7C9B" w:rsidR="00617198" w:rsidP="63BF6AC7" w:rsidRDefault="0B122D6B" w14:paraId="09E314DD" w14:textId="7777777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Un processus par lequel une Autorité de réglementation rigoureuse (SRA) approuve l’utilisation d’un vaccin en cours de développement en vue d’une utilisation en cas d’urgence de santé publique.</w:t>
            </w:r>
          </w:p>
        </w:tc>
      </w:tr>
      <w:tr w:rsidRPr="001C7C9B" w:rsidR="0038003F" w:rsidTr="63BF6AC7" w14:paraId="6F41A4DF" w14:textId="77777777">
        <w:tc>
          <w:tcPr>
            <w:tcW w:w="2972" w:type="dxa"/>
          </w:tcPr>
          <w:p w:rsidRPr="001C7C9B" w:rsidR="0038003F" w:rsidP="63BF6AC7" w:rsidRDefault="23BCB352" w14:paraId="4E065AB2" w14:textId="62943203">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Gavi</w:t>
            </w:r>
          </w:p>
        </w:tc>
        <w:tc>
          <w:tcPr>
            <w:tcW w:w="5749" w:type="dxa"/>
          </w:tcPr>
          <w:p w:rsidRPr="001C7C9B" w:rsidR="0038003F" w:rsidP="63BF6AC7" w:rsidRDefault="23BCB352" w14:paraId="64D234D4" w14:textId="05953C5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L’Alliance Gavi, une</w:t>
            </w:r>
            <w:r w:rsidRPr="63BF6AC7">
              <w:rPr>
                <w:rFonts w:ascii="Arial" w:hAnsi="Arial" w:eastAsia="Arial" w:cs="Arial"/>
                <w:color w:val="000000" w:themeColor="text1"/>
                <w:sz w:val="21"/>
                <w:szCs w:val="21"/>
                <w:lang w:val="fr"/>
              </w:rPr>
              <w:t xml:space="preserve"> fondation à but non lucratif établie en Suisse et bénéficiant du régime des privilèges et immunités accordé par les autorités suisses</w:t>
            </w:r>
          </w:p>
        </w:tc>
      </w:tr>
      <w:tr w:rsidRPr="001C7C9B" w:rsidR="00617198" w:rsidTr="63BF6AC7" w14:paraId="0EFFDE51" w14:textId="77777777">
        <w:tc>
          <w:tcPr>
            <w:tcW w:w="2972" w:type="dxa"/>
          </w:tcPr>
          <w:p w:rsidRPr="001C7C9B" w:rsidR="00617198" w:rsidP="63BF6AC7" w:rsidRDefault="0B122D6B" w14:paraId="266C574A"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Pays éligibles à Gavi</w:t>
            </w:r>
          </w:p>
        </w:tc>
        <w:tc>
          <w:tcPr>
            <w:tcW w:w="5749" w:type="dxa"/>
          </w:tcPr>
          <w:p w:rsidRPr="001C7C9B" w:rsidR="00617198" w:rsidP="63BF6AC7" w:rsidRDefault="75DF7B05" w14:paraId="255D7FE3" w14:textId="34A1C109">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La liste des pays qui sont éligibles à faire une demande de soutien pour un vaccin nouveau auprès de Gavi est disponible à l’adresse suivante :</w:t>
            </w:r>
            <w:hyperlink r:id="rId17">
              <w:r w:rsidRPr="63BF6AC7">
                <w:rPr>
                  <w:rStyle w:val="Hyperlink"/>
                  <w:rFonts w:ascii="Arial" w:hAnsi="Arial" w:eastAsia="Arial" w:cs="Arial"/>
                  <w:sz w:val="20"/>
                  <w:szCs w:val="20"/>
                  <w:lang w:val="fr"/>
                </w:rPr>
                <w:t>https://www.gavi.org/types-support/sustainability/eligibility</w:t>
              </w:r>
            </w:hyperlink>
            <w:r w:rsidRPr="63BF6AC7">
              <w:rPr>
                <w:rFonts w:ascii="Arial" w:hAnsi="Arial" w:eastAsia="Arial" w:cs="Arial"/>
                <w:color w:val="000000" w:themeColor="text1"/>
                <w:sz w:val="20"/>
                <w:szCs w:val="20"/>
                <w:lang w:val="fr"/>
              </w:rPr>
              <w:t xml:space="preserve">. </w:t>
            </w:r>
          </w:p>
        </w:tc>
      </w:tr>
      <w:tr w:rsidRPr="001C7C9B" w:rsidR="00617198" w:rsidTr="63BF6AC7" w14:paraId="60D46A9F" w14:textId="77777777">
        <w:tc>
          <w:tcPr>
            <w:tcW w:w="2972" w:type="dxa"/>
          </w:tcPr>
          <w:p w:rsidRPr="001C7C9B" w:rsidR="00617198" w:rsidP="63BF6AC7" w:rsidRDefault="0B122D6B" w14:paraId="6932E021"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Bureau du mécanisme COVAX</w:t>
            </w:r>
          </w:p>
        </w:tc>
        <w:tc>
          <w:tcPr>
            <w:tcW w:w="5749" w:type="dxa"/>
          </w:tcPr>
          <w:p w:rsidRPr="001C7C9B" w:rsidR="00617198" w:rsidP="63BF6AC7" w:rsidRDefault="0B122D6B" w14:paraId="5FCD44C7" w14:textId="36A71A88">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Le Bureau du mécanisme COVAX est une unité au sein de Gavi en charge de l’administration du mécanisme COVAX.</w:t>
            </w:r>
          </w:p>
        </w:tc>
      </w:tr>
      <w:tr w:rsidRPr="001C7C9B" w:rsidR="00E473CB" w:rsidTr="63BF6AC7" w14:paraId="1A17622C" w14:textId="77777777">
        <w:tc>
          <w:tcPr>
            <w:tcW w:w="2972" w:type="dxa"/>
          </w:tcPr>
          <w:p w:rsidRPr="001C7C9B" w:rsidR="00E473CB" w:rsidP="63BF6AC7" w:rsidRDefault="79D7457B" w14:paraId="293854CF" w14:textId="45055861">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OPS</w:t>
            </w:r>
          </w:p>
        </w:tc>
        <w:tc>
          <w:tcPr>
            <w:tcW w:w="5749" w:type="dxa"/>
          </w:tcPr>
          <w:p w:rsidRPr="001C7C9B" w:rsidR="00E473CB" w:rsidP="63BF6AC7" w:rsidRDefault="79D7457B" w14:paraId="711A540D" w14:textId="2D917E1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L’Organisation panaméricaine de la santé</w:t>
            </w:r>
          </w:p>
        </w:tc>
      </w:tr>
      <w:tr w:rsidRPr="001C7C9B" w:rsidR="00617198" w:rsidTr="63BF6AC7" w14:paraId="07AF2132" w14:textId="77777777">
        <w:tc>
          <w:tcPr>
            <w:tcW w:w="2972" w:type="dxa"/>
          </w:tcPr>
          <w:p w:rsidRPr="001C7C9B" w:rsidR="00617198" w:rsidP="63BF6AC7" w:rsidRDefault="0B122D6B" w14:paraId="059A401E"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Fonds renouvelable de l’OPS</w:t>
            </w:r>
          </w:p>
        </w:tc>
        <w:tc>
          <w:tcPr>
            <w:tcW w:w="5749" w:type="dxa"/>
          </w:tcPr>
          <w:p w:rsidRPr="001C7C9B" w:rsidR="00617198" w:rsidP="63BF6AC7" w:rsidRDefault="79D7457B" w14:paraId="099A8363" w14:textId="6FAC7454">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Le mécanisme de coopération de l’OPS pour l’achat conjoint de vaccins, de seringues et de fournitures connexes pour les États membres participants.</w:t>
            </w:r>
          </w:p>
        </w:tc>
      </w:tr>
      <w:tr w:rsidRPr="001C7C9B" w:rsidR="00617198" w:rsidTr="63BF6AC7" w14:paraId="780F47D5" w14:textId="77777777">
        <w:tc>
          <w:tcPr>
            <w:tcW w:w="2972" w:type="dxa"/>
          </w:tcPr>
          <w:p w:rsidRPr="001C7C9B" w:rsidR="00617198" w:rsidP="63BF6AC7" w:rsidRDefault="1E6A156C" w14:paraId="64991F6D" w14:textId="52A38FB4">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PFA</w:t>
            </w:r>
          </w:p>
        </w:tc>
        <w:tc>
          <w:tcPr>
            <w:tcW w:w="5749" w:type="dxa"/>
          </w:tcPr>
          <w:p w:rsidRPr="001C7C9B" w:rsidR="00617198" w:rsidP="63BF6AC7" w:rsidRDefault="0B122D6B" w14:paraId="61579580" w14:textId="6E264319">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Les dispositions contractuelles qui définissent les conditions générales qui s’appliquent à tous les programmes actuels et futurs, entrepris par le Participant au groupe AMC et financés par Gavi pendant la durée de l’Accord.</w:t>
            </w:r>
          </w:p>
        </w:tc>
      </w:tr>
      <w:tr w:rsidRPr="001C7C9B" w:rsidR="00617198" w:rsidTr="63BF6AC7" w14:paraId="6BD064C5" w14:textId="77777777">
        <w:tc>
          <w:tcPr>
            <w:tcW w:w="2972" w:type="dxa"/>
          </w:tcPr>
          <w:p w:rsidRPr="001C7C9B" w:rsidR="00617198" w:rsidP="63BF6AC7" w:rsidRDefault="0B122D6B" w14:paraId="7D43ABA3" w14:textId="77777777">
            <w:pPr>
              <w:spacing w:after="120"/>
              <w:rPr>
                <w:rFonts w:ascii="Arial" w:hAnsi="Arial" w:eastAsia="Arial" w:cs="Arial"/>
                <w:b/>
                <w:bCs/>
                <w:color w:val="000000"/>
                <w:sz w:val="20"/>
                <w:szCs w:val="20"/>
              </w:rPr>
            </w:pPr>
            <w:bookmarkStart w:name="_Hlk54848806" w:id="3"/>
            <w:r w:rsidRPr="63BF6AC7">
              <w:rPr>
                <w:rFonts w:ascii="Arial" w:hAnsi="Arial" w:eastAsia="Arial" w:cs="Arial"/>
                <w:b/>
                <w:bCs/>
                <w:color w:val="000000" w:themeColor="text1"/>
                <w:sz w:val="20"/>
                <w:szCs w:val="20"/>
                <w:lang w:val="fr"/>
              </w:rPr>
              <w:t xml:space="preserve">Participant </w:t>
            </w:r>
          </w:p>
        </w:tc>
        <w:tc>
          <w:tcPr>
            <w:tcW w:w="5749" w:type="dxa"/>
          </w:tcPr>
          <w:p w:rsidRPr="001C7C9B" w:rsidR="00617198" w:rsidP="63BF6AC7" w:rsidRDefault="0B122D6B" w14:paraId="281C96C2" w14:textId="7777777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 xml:space="preserve">Toute partie qui signe un Accord d’engagement ou tout Participant au groupe AMC (voir la définition ci-dessus) </w:t>
            </w:r>
          </w:p>
        </w:tc>
      </w:tr>
      <w:bookmarkEnd w:id="3"/>
      <w:tr w:rsidRPr="001C7C9B" w:rsidR="00617198" w:rsidTr="63BF6AC7" w14:paraId="28CAC2BE" w14:textId="77777777">
        <w:tc>
          <w:tcPr>
            <w:tcW w:w="2972" w:type="dxa"/>
          </w:tcPr>
          <w:p w:rsidRPr="001C7C9B" w:rsidR="00617198" w:rsidP="63BF6AC7" w:rsidRDefault="0B122D6B" w14:paraId="1C4CEE7A"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Agence d’approvisionnement</w:t>
            </w:r>
          </w:p>
        </w:tc>
        <w:tc>
          <w:tcPr>
            <w:tcW w:w="5749" w:type="dxa"/>
          </w:tcPr>
          <w:p w:rsidRPr="001C7C9B" w:rsidR="00617198" w:rsidP="63BF6AC7" w:rsidRDefault="0B122D6B" w14:paraId="4E658C78" w14:textId="77777777">
            <w:pPr>
              <w:spacing w:after="120"/>
              <w:rPr>
                <w:rFonts w:ascii="Arial" w:hAnsi="Arial" w:eastAsia="Arial" w:cs="Arial"/>
                <w:color w:val="000000"/>
                <w:sz w:val="20"/>
                <w:szCs w:val="20"/>
              </w:rPr>
            </w:pPr>
            <w:r w:rsidRPr="63BF6AC7">
              <w:rPr>
                <w:rFonts w:ascii="Arial" w:hAnsi="Arial" w:eastAsia="Arial" w:cs="Arial"/>
                <w:sz w:val="20"/>
                <w:szCs w:val="20"/>
                <w:lang w:val="fr"/>
              </w:rPr>
              <w:t>L’Organisation panaméricaine de la santé (OPS) et le Fonds des Nations Unies pour l’enfance (UNICEF)</w:t>
            </w:r>
          </w:p>
        </w:tc>
      </w:tr>
      <w:tr w:rsidRPr="001C7C9B" w:rsidR="00617198" w:rsidTr="63BF6AC7" w14:paraId="691AC99B" w14:textId="77777777">
        <w:tc>
          <w:tcPr>
            <w:tcW w:w="2972" w:type="dxa"/>
          </w:tcPr>
          <w:p w:rsidRPr="001C7C9B" w:rsidR="00617198" w:rsidP="63BF6AC7" w:rsidRDefault="0B122D6B" w14:paraId="059DC320" w14:textId="17D0D9A0">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SRA</w:t>
            </w:r>
          </w:p>
        </w:tc>
        <w:tc>
          <w:tcPr>
            <w:tcW w:w="5749" w:type="dxa"/>
          </w:tcPr>
          <w:p w:rsidRPr="001C7C9B" w:rsidR="00617198" w:rsidP="63BF6AC7" w:rsidRDefault="0B122D6B" w14:paraId="10535CC6" w14:textId="37997848">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 xml:space="preserve">Une Autorité de réglementation rigoureuse, telle que définie par référence à la liste des autorités de réglementation rigoureuses de l’OMS et telle que mise à jour de temps à autre. </w:t>
            </w:r>
            <w:hyperlink r:id="rId18">
              <w:r w:rsidRPr="63BF6AC7">
                <w:rPr>
                  <w:rStyle w:val="Hyperlink"/>
                  <w:rFonts w:ascii="Arial" w:hAnsi="Arial" w:eastAsia="Arial" w:cs="Arial"/>
                  <w:sz w:val="20"/>
                  <w:szCs w:val="20"/>
                  <w:lang w:val="fr"/>
                </w:rPr>
                <w:t>https://www.who.int/medicines/regulation/sras/en/</w:t>
              </w:r>
            </w:hyperlink>
          </w:p>
        </w:tc>
      </w:tr>
      <w:tr w:rsidRPr="001C7C9B" w:rsidR="00617198" w:rsidTr="63BF6AC7" w14:paraId="0A2CEFC5" w14:textId="77777777">
        <w:tc>
          <w:tcPr>
            <w:tcW w:w="2972" w:type="dxa"/>
          </w:tcPr>
          <w:p w:rsidRPr="001C7C9B" w:rsidR="00617198" w:rsidP="63BF6AC7" w:rsidRDefault="0B122D6B" w14:paraId="43B5298F" w14:textId="77777777">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UNICEF SD ou DA UNICEF</w:t>
            </w:r>
          </w:p>
        </w:tc>
        <w:tc>
          <w:tcPr>
            <w:tcW w:w="5749" w:type="dxa"/>
          </w:tcPr>
          <w:p w:rsidRPr="001C7C9B" w:rsidR="00617198" w:rsidP="63BF6AC7" w:rsidRDefault="0B122D6B" w14:paraId="18081C28" w14:textId="77777777">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Division de l’approvisionnement de l’UNICEF</w:t>
            </w:r>
          </w:p>
        </w:tc>
      </w:tr>
      <w:tr w:rsidRPr="001C7C9B" w:rsidR="00617198" w:rsidTr="63BF6AC7" w14:paraId="37CB61D8" w14:textId="77777777">
        <w:tc>
          <w:tcPr>
            <w:tcW w:w="2972" w:type="dxa"/>
          </w:tcPr>
          <w:p w:rsidRPr="001C7C9B" w:rsidR="00617198" w:rsidP="63BF6AC7" w:rsidRDefault="0B122D6B" w14:paraId="78F705BF" w14:textId="70B784B6">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Formulaire de demande de vaccins</w:t>
            </w:r>
          </w:p>
        </w:tc>
        <w:tc>
          <w:tcPr>
            <w:tcW w:w="5749" w:type="dxa"/>
          </w:tcPr>
          <w:p w:rsidRPr="001C7C9B" w:rsidR="00617198" w:rsidP="63BF6AC7" w:rsidRDefault="0B122D6B" w14:paraId="37A45E88" w14:textId="46C1899B">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 xml:space="preserve">Le formulaire grâce auquel tout Participant au mécanisme COVAX fait une demande de vaccins auprès du mécanisme COVAX. </w:t>
            </w:r>
          </w:p>
        </w:tc>
      </w:tr>
      <w:tr w:rsidRPr="001C7C9B" w:rsidR="00AA4196" w:rsidTr="63BF6AC7" w14:paraId="5DC49740" w14:textId="77777777">
        <w:tc>
          <w:tcPr>
            <w:tcW w:w="2972" w:type="dxa"/>
          </w:tcPr>
          <w:p w:rsidRPr="001C7C9B" w:rsidR="00AA4196" w:rsidP="63BF6AC7" w:rsidRDefault="6E0F65A0" w14:paraId="70F07517" w14:textId="78F47F3F">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Inscription d’urgence de l’OMS</w:t>
            </w:r>
          </w:p>
        </w:tc>
        <w:tc>
          <w:tcPr>
            <w:tcW w:w="5749" w:type="dxa"/>
          </w:tcPr>
          <w:p w:rsidRPr="001C7C9B" w:rsidR="00AA4196" w:rsidP="63BF6AC7" w:rsidRDefault="6E0F65A0" w14:paraId="53C8E9F7" w14:textId="56C29C7B">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Un processus extraordinaire dans le cas d’une urgence de santé publique pour l’examen de la qualité, de l’innocuité et de l’efficacité des vaccins non homologués afin de fournir des orientations aux organismes d’achat des Nations Unies et aux autorités nationales de réglementation des États Membres de l’OMS concernés.</w:t>
            </w:r>
          </w:p>
        </w:tc>
      </w:tr>
      <w:tr w:rsidRPr="001C7C9B" w:rsidR="00AA4196" w:rsidTr="63BF6AC7" w14:paraId="066EDB75" w14:textId="77777777">
        <w:tc>
          <w:tcPr>
            <w:tcW w:w="2972" w:type="dxa"/>
          </w:tcPr>
          <w:p w:rsidRPr="001C7C9B" w:rsidR="00AA4196" w:rsidP="63BF6AC7" w:rsidRDefault="6E0F65A0" w14:paraId="10757E87" w14:textId="363D9005">
            <w:pPr>
              <w:spacing w:after="120"/>
              <w:rPr>
                <w:rFonts w:ascii="Arial" w:hAnsi="Arial" w:eastAsia="Arial" w:cs="Arial"/>
                <w:b/>
                <w:bCs/>
                <w:color w:val="000000"/>
                <w:sz w:val="20"/>
                <w:szCs w:val="20"/>
              </w:rPr>
            </w:pPr>
            <w:r w:rsidRPr="63BF6AC7">
              <w:rPr>
                <w:rFonts w:ascii="Arial" w:hAnsi="Arial" w:eastAsia="Arial" w:cs="Arial"/>
                <w:b/>
                <w:bCs/>
                <w:color w:val="000000" w:themeColor="text1"/>
                <w:sz w:val="20"/>
                <w:szCs w:val="20"/>
                <w:lang w:val="fr"/>
              </w:rPr>
              <w:t>Préqualification de l’OMS</w:t>
            </w:r>
          </w:p>
        </w:tc>
        <w:tc>
          <w:tcPr>
            <w:tcW w:w="5749" w:type="dxa"/>
          </w:tcPr>
          <w:p w:rsidRPr="001C7C9B" w:rsidR="00AA4196" w:rsidP="63BF6AC7" w:rsidRDefault="6E0F65A0" w14:paraId="0683B978" w14:textId="6DA0A1A2">
            <w:pPr>
              <w:spacing w:after="120"/>
              <w:rPr>
                <w:rFonts w:ascii="Arial" w:hAnsi="Arial" w:eastAsia="Arial" w:cs="Arial"/>
                <w:color w:val="000000"/>
                <w:sz w:val="20"/>
                <w:szCs w:val="20"/>
              </w:rPr>
            </w:pPr>
            <w:r w:rsidRPr="63BF6AC7">
              <w:rPr>
                <w:rFonts w:ascii="Arial" w:hAnsi="Arial" w:eastAsia="Arial" w:cs="Arial"/>
                <w:color w:val="000000" w:themeColor="text1"/>
                <w:sz w:val="20"/>
                <w:szCs w:val="20"/>
                <w:lang w:val="fr"/>
              </w:rPr>
              <w:t xml:space="preserve">La préqualification est un service fourni par l’OMS pour évaluer la qualité, l’innocuité et l’efficacité des produits médicaux destinés à lutter contre les maladies prioritaires et </w:t>
            </w:r>
            <w:r w:rsidRPr="63BF6AC7">
              <w:rPr>
                <w:rFonts w:ascii="Arial" w:hAnsi="Arial" w:eastAsia="Arial" w:cs="Arial"/>
                <w:color w:val="000000" w:themeColor="text1"/>
                <w:sz w:val="20"/>
                <w:szCs w:val="20"/>
                <w:lang w:val="fr"/>
              </w:rPr>
              <w:lastRenderedPageBreak/>
              <w:t>destinés à être achetés par les Nations Unies et la communauté internationale pour les pays en développement.</w:t>
            </w:r>
          </w:p>
        </w:tc>
      </w:tr>
    </w:tbl>
    <w:p w:rsidRPr="002A5996" w:rsidR="00D70157" w:rsidP="63BF6AC7" w:rsidRDefault="00D70157" w14:paraId="537DDBFC" w14:textId="72D41A14">
      <w:pPr>
        <w:spacing w:after="120" w:line="240" w:lineRule="auto"/>
        <w:rPr>
          <w:rFonts w:ascii="Arial" w:hAnsi="Arial" w:eastAsia="Arial" w:cs="Arial"/>
          <w:sz w:val="20"/>
          <w:szCs w:val="20"/>
        </w:rPr>
      </w:pPr>
    </w:p>
    <w:sectPr w:rsidRPr="002A5996" w:rsidR="00D70157" w:rsidSect="00F75874">
      <w:headerReference w:type="default" r:id="rId19"/>
      <w:footerReference w:type="default" r:id="rId20"/>
      <w:headerReference w:type="first" r:id="rId21"/>
      <w:footerReference w:type="first" r:id="rId2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215E" w:rsidP="005C7105" w:rsidRDefault="00AA215E" w14:paraId="5C1A8737" w14:textId="77777777">
      <w:pPr>
        <w:spacing w:after="0" w:line="240" w:lineRule="auto"/>
      </w:pPr>
      <w:r>
        <w:separator/>
      </w:r>
    </w:p>
  </w:endnote>
  <w:endnote w:type="continuationSeparator" w:id="0">
    <w:p w:rsidR="00AA215E" w:rsidP="005C7105" w:rsidRDefault="00AA215E" w14:paraId="34904F03" w14:textId="77777777">
      <w:pPr>
        <w:spacing w:after="0" w:line="240" w:lineRule="auto"/>
      </w:pPr>
      <w:r>
        <w:continuationSeparator/>
      </w:r>
    </w:p>
  </w:endnote>
  <w:endnote w:type="continuationNotice" w:id="1">
    <w:p w:rsidR="00AA215E" w:rsidRDefault="00AA215E" w14:paraId="268CC6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dy)">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6828" w:rsidRDefault="00D86828" w14:paraId="710B1731" w14:textId="130A7714">
    <w:pPr>
      <w:pStyle w:val="Footer"/>
      <w:jc w:val="center"/>
    </w:pPr>
  </w:p>
  <w:p w:rsidR="00E120E3" w:rsidP="00F75874" w:rsidRDefault="00E120E3" w14:paraId="2A3A0B0D" w14:textId="3F70132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5874" w:rsidP="00F75874" w:rsidRDefault="00F75874" w14:paraId="4002CE9F" w14:textId="2A0058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215E" w:rsidP="005C7105" w:rsidRDefault="00AA215E" w14:paraId="48EC3780" w14:textId="77777777">
      <w:pPr>
        <w:spacing w:after="0" w:line="240" w:lineRule="auto"/>
      </w:pPr>
      <w:r>
        <w:separator/>
      </w:r>
    </w:p>
  </w:footnote>
  <w:footnote w:type="continuationSeparator" w:id="0">
    <w:p w:rsidR="00AA215E" w:rsidP="005C7105" w:rsidRDefault="00AA215E" w14:paraId="688E54CA" w14:textId="77777777">
      <w:pPr>
        <w:spacing w:after="0" w:line="240" w:lineRule="auto"/>
      </w:pPr>
      <w:r>
        <w:continuationSeparator/>
      </w:r>
    </w:p>
  </w:footnote>
  <w:footnote w:type="continuationNotice" w:id="1">
    <w:p w:rsidR="00AA215E" w:rsidRDefault="00AA215E" w14:paraId="3AF7B288" w14:textId="77777777">
      <w:pPr>
        <w:spacing w:after="0" w:line="240" w:lineRule="auto"/>
      </w:pPr>
    </w:p>
  </w:footnote>
  <w:footnote w:id="2">
    <w:p w:rsidR="001753A9" w:rsidP="001753A9" w:rsidRDefault="001753A9" w14:paraId="53C78E34" w14:textId="2F306FC8">
      <w:pPr>
        <w:pStyle w:val="FootnoteText"/>
      </w:pPr>
      <w:r>
        <w:rPr>
          <w:rStyle w:val="FootnoteReference"/>
          <w:lang w:val="fr"/>
        </w:rPr>
        <w:footnoteRef/>
      </w:r>
      <w:r>
        <w:rPr>
          <w:lang w:val="fr"/>
        </w:rPr>
        <w:t xml:space="preserve"> </w:t>
      </w:r>
      <w:r>
        <w:rPr>
          <w:rFonts w:ascii="Arial" w:hAnsi="Arial"/>
          <w:color w:val="082F3B"/>
          <w:sz w:val="18"/>
          <w:szCs w:val="18"/>
          <w:lang w:val="fr"/>
        </w:rPr>
        <w:t>Veuillez consulter les documents suivants pour de plus amples informations sur les recommandations du SAGE de l’OMS relatives aux produits vaccinaux :</w:t>
      </w:r>
      <w:r>
        <w:rPr>
          <w:lang w:val="fr"/>
        </w:rPr>
        <w:t xml:space="preserve"> </w:t>
      </w:r>
      <w:hyperlink w:history="1" r:id="rId1">
        <w:r>
          <w:rPr>
            <w:rStyle w:val="Hyperlink"/>
            <w:lang w:val="fr"/>
          </w:rPr>
          <w:t>https://www.who.int/groups/strategic-advisory-group-of-experts-on-immunization/covid-19-materials</w:t>
        </w:r>
      </w:hyperlink>
      <w:r>
        <w:rPr>
          <w:rFonts w:ascii="Arial" w:hAnsi="Arial"/>
          <w:color w:val="082F3B"/>
          <w:lang w:val="fr"/>
        </w:rPr>
        <w:t xml:space="preserve"> ; </w:t>
      </w:r>
      <w:hyperlink w:history="1" r:id="rId2">
        <w:r>
          <w:rPr>
            <w:rStyle w:val="Hyperlink"/>
            <w:lang w:val="fr"/>
          </w:rPr>
          <w:t>https://extranet.who.int/pqweb/vaccines/vaccinescovid-19-vaccine-eul-issued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158A" w:rsidP="00615FD6" w:rsidRDefault="00A8158A" w14:paraId="31CBC618" w14:textId="72689B0E">
    <w:pPr>
      <w:pStyle w:val="Header"/>
      <w:jc w:val="center"/>
    </w:pPr>
  </w:p>
  <w:p w:rsidR="00E120E3" w:rsidRDefault="00E120E3" w14:paraId="044B9787" w14:textId="450A2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5874" w:rsidP="00450D40" w:rsidRDefault="00F75874" w14:paraId="0E34183F" w14:textId="6A597F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C9"/>
    <w:multiLevelType w:val="hybridMultilevel"/>
    <w:tmpl w:val="42460368"/>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1" w15:restartNumberingAfterBreak="0">
    <w:nsid w:val="06BB5D0E"/>
    <w:multiLevelType w:val="multilevel"/>
    <w:tmpl w:val="43E8A1A4"/>
    <w:lvl w:ilvl="0">
      <w:start w:val="1"/>
      <w:numFmt w:val="decimal"/>
      <w:lvlText w:val="%1."/>
      <w:lvlJc w:val="left"/>
      <w:pPr>
        <w:tabs>
          <w:tab w:val="num" w:pos="624"/>
        </w:tabs>
        <w:ind w:left="624" w:hanging="624"/>
      </w:pPr>
      <w:rPr>
        <w:rFonts w:hint="default" w:ascii="Arial" w:hAnsi="Arial"/>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lowerLetter"/>
      <w:lvlText w:val="(%3)"/>
      <w:lvlJc w:val="left"/>
      <w:pPr>
        <w:tabs>
          <w:tab w:val="num" w:pos="624"/>
        </w:tabs>
        <w:ind w:left="624" w:hanging="624"/>
      </w:pPr>
      <w:rPr>
        <w:rFonts w:hint="default" w:ascii="Arial" w:hAnsi="Arial"/>
        <w:b w:val="0"/>
        <w:i w:val="0"/>
        <w:sz w:val="20"/>
      </w:rPr>
    </w:lvl>
    <w:lvl w:ilvl="3">
      <w:start w:val="1"/>
      <w:numFmt w:val="lowerRoman"/>
      <w:lvlText w:val="(%4)"/>
      <w:lvlJc w:val="left"/>
      <w:pPr>
        <w:tabs>
          <w:tab w:val="num" w:pos="1361"/>
        </w:tabs>
        <w:ind w:left="1361" w:hanging="737"/>
      </w:pPr>
      <w:rPr>
        <w:rFonts w:hint="default" w:ascii="Arial" w:hAnsi="Arial"/>
        <w:b w:val="0"/>
        <w:i w:val="0"/>
        <w:sz w:val="20"/>
      </w:rPr>
    </w:lvl>
    <w:lvl w:ilvl="4">
      <w:start w:val="1"/>
      <w:numFmt w:val="lowerLetter"/>
      <w:lvlText w:val="(%5)"/>
      <w:lvlJc w:val="left"/>
      <w:pPr>
        <w:tabs>
          <w:tab w:val="num" w:pos="1361"/>
        </w:tabs>
        <w:ind w:left="1361" w:hanging="737"/>
      </w:pPr>
      <w:rPr>
        <w:rFonts w:hint="default" w:ascii="Arial" w:hAnsi="Arial"/>
        <w:b w:val="0"/>
        <w:i w:val="0"/>
        <w:sz w:val="20"/>
      </w:rPr>
    </w:lvl>
    <w:lvl w:ilvl="5">
      <w:start w:val="1"/>
      <w:numFmt w:val="lowerRoman"/>
      <w:lvlText w:val="%6."/>
      <w:lvlJc w:val="right"/>
      <w:pPr>
        <w:tabs>
          <w:tab w:val="num" w:pos="720"/>
        </w:tabs>
        <w:ind w:left="720" w:hanging="360"/>
      </w:pPr>
      <w:rPr>
        <w:rFonts w:hint="default"/>
        <w:b w:val="0"/>
        <w:i w:val="0"/>
        <w:sz w:val="20"/>
      </w:rPr>
    </w:lvl>
    <w:lvl w:ilvl="6">
      <w:start w:val="1"/>
      <w:numFmt w:val="upperLetter"/>
      <w:lvlText w:val="(%7)"/>
      <w:lvlJc w:val="left"/>
      <w:pPr>
        <w:tabs>
          <w:tab w:val="num" w:pos="2041"/>
        </w:tabs>
        <w:ind w:left="2041" w:hanging="680"/>
      </w:pPr>
      <w:rPr>
        <w:rFonts w:hint="default" w:ascii="Arial" w:hAnsi="Arial"/>
        <w:b w:val="0"/>
        <w:i w:val="0"/>
        <w:sz w:val="20"/>
      </w:rPr>
    </w:lvl>
    <w:lvl w:ilvl="7">
      <w:start w:val="1"/>
      <w:numFmt w:val="upperLetter"/>
      <w:lvlText w:val="(%8)"/>
      <w:lvlJc w:val="left"/>
      <w:pPr>
        <w:tabs>
          <w:tab w:val="num" w:pos="2722"/>
        </w:tabs>
        <w:ind w:left="2722" w:hanging="681"/>
      </w:pPr>
      <w:rPr>
        <w:rFonts w:hint="default" w:ascii="Arial" w:hAnsi="Arial"/>
        <w:b w:val="0"/>
        <w:i w:val="0"/>
        <w:sz w:val="20"/>
      </w:rPr>
    </w:lvl>
    <w:lvl w:ilvl="8">
      <w:start w:val="1"/>
      <w:numFmt w:val="none"/>
      <w:lvlText w:val=""/>
      <w:lvlJc w:val="left"/>
      <w:pPr>
        <w:tabs>
          <w:tab w:val="num" w:pos="4320"/>
        </w:tabs>
        <w:ind w:left="4320" w:hanging="1440"/>
      </w:pPr>
      <w:rPr>
        <w:rFonts w:hint="default"/>
      </w:rPr>
    </w:lvl>
  </w:abstractNum>
  <w:abstractNum w:abstractNumId="2" w15:restartNumberingAfterBreak="0">
    <w:nsid w:val="07CA7A9B"/>
    <w:multiLevelType w:val="hybridMultilevel"/>
    <w:tmpl w:val="A3C67D6C"/>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720" w:hanging="360"/>
      </w:pPr>
      <w:rPr>
        <w:rFonts w:hint="default" w:ascii="Courier New" w:hAnsi="Courier New" w:cs="Courier New"/>
      </w:rPr>
    </w:lvl>
    <w:lvl w:ilvl="2" w:tplc="48090005" w:tentative="1">
      <w:start w:val="1"/>
      <w:numFmt w:val="bullet"/>
      <w:lvlText w:val=""/>
      <w:lvlJc w:val="left"/>
      <w:pPr>
        <w:ind w:left="1440" w:hanging="360"/>
      </w:pPr>
      <w:rPr>
        <w:rFonts w:hint="default" w:ascii="Wingdings" w:hAnsi="Wingdings"/>
      </w:rPr>
    </w:lvl>
    <w:lvl w:ilvl="3" w:tplc="48090001" w:tentative="1">
      <w:start w:val="1"/>
      <w:numFmt w:val="bullet"/>
      <w:lvlText w:val=""/>
      <w:lvlJc w:val="left"/>
      <w:pPr>
        <w:ind w:left="2160" w:hanging="360"/>
      </w:pPr>
      <w:rPr>
        <w:rFonts w:hint="default" w:ascii="Symbol" w:hAnsi="Symbol"/>
      </w:rPr>
    </w:lvl>
    <w:lvl w:ilvl="4" w:tplc="48090003" w:tentative="1">
      <w:start w:val="1"/>
      <w:numFmt w:val="bullet"/>
      <w:lvlText w:val="o"/>
      <w:lvlJc w:val="left"/>
      <w:pPr>
        <w:ind w:left="2880" w:hanging="360"/>
      </w:pPr>
      <w:rPr>
        <w:rFonts w:hint="default" w:ascii="Courier New" w:hAnsi="Courier New" w:cs="Courier New"/>
      </w:rPr>
    </w:lvl>
    <w:lvl w:ilvl="5" w:tplc="48090005" w:tentative="1">
      <w:start w:val="1"/>
      <w:numFmt w:val="bullet"/>
      <w:lvlText w:val=""/>
      <w:lvlJc w:val="left"/>
      <w:pPr>
        <w:ind w:left="3600" w:hanging="360"/>
      </w:pPr>
      <w:rPr>
        <w:rFonts w:hint="default" w:ascii="Wingdings" w:hAnsi="Wingdings"/>
      </w:rPr>
    </w:lvl>
    <w:lvl w:ilvl="6" w:tplc="48090001" w:tentative="1">
      <w:start w:val="1"/>
      <w:numFmt w:val="bullet"/>
      <w:lvlText w:val=""/>
      <w:lvlJc w:val="left"/>
      <w:pPr>
        <w:ind w:left="4320" w:hanging="360"/>
      </w:pPr>
      <w:rPr>
        <w:rFonts w:hint="default" w:ascii="Symbol" w:hAnsi="Symbol"/>
      </w:rPr>
    </w:lvl>
    <w:lvl w:ilvl="7" w:tplc="48090003" w:tentative="1">
      <w:start w:val="1"/>
      <w:numFmt w:val="bullet"/>
      <w:lvlText w:val="o"/>
      <w:lvlJc w:val="left"/>
      <w:pPr>
        <w:ind w:left="5040" w:hanging="360"/>
      </w:pPr>
      <w:rPr>
        <w:rFonts w:hint="default" w:ascii="Courier New" w:hAnsi="Courier New" w:cs="Courier New"/>
      </w:rPr>
    </w:lvl>
    <w:lvl w:ilvl="8" w:tplc="48090005" w:tentative="1">
      <w:start w:val="1"/>
      <w:numFmt w:val="bullet"/>
      <w:lvlText w:val=""/>
      <w:lvlJc w:val="left"/>
      <w:pPr>
        <w:ind w:left="5760" w:hanging="360"/>
      </w:pPr>
      <w:rPr>
        <w:rFonts w:hint="default" w:ascii="Wingdings" w:hAnsi="Wingdings"/>
      </w:rPr>
    </w:lvl>
  </w:abstractNum>
  <w:abstractNum w:abstractNumId="3" w15:restartNumberingAfterBreak="0">
    <w:nsid w:val="0A842C36"/>
    <w:multiLevelType w:val="hybridMultilevel"/>
    <w:tmpl w:val="9E6892F0"/>
    <w:lvl w:ilvl="0" w:tplc="9794893E">
      <w:start w:val="1"/>
      <w:numFmt w:val="decimal"/>
      <w:lvlText w:val="%1."/>
      <w:lvlJc w:val="left"/>
      <w:pPr>
        <w:ind w:left="720" w:hanging="360"/>
      </w:pPr>
    </w:lvl>
    <w:lvl w:ilvl="1" w:tplc="B2BEB3DC">
      <w:start w:val="1"/>
      <w:numFmt w:val="lowerLetter"/>
      <w:lvlText w:val="%2."/>
      <w:lvlJc w:val="left"/>
      <w:pPr>
        <w:ind w:left="1440" w:hanging="360"/>
      </w:pPr>
    </w:lvl>
    <w:lvl w:ilvl="2" w:tplc="6C44E8A6">
      <w:start w:val="1"/>
      <w:numFmt w:val="lowerRoman"/>
      <w:lvlText w:val="%3."/>
      <w:lvlJc w:val="right"/>
      <w:pPr>
        <w:ind w:left="2160" w:hanging="180"/>
      </w:pPr>
    </w:lvl>
    <w:lvl w:ilvl="3" w:tplc="CA186D98">
      <w:start w:val="1"/>
      <w:numFmt w:val="decimal"/>
      <w:lvlText w:val="%4."/>
      <w:lvlJc w:val="left"/>
      <w:pPr>
        <w:ind w:left="2880" w:hanging="360"/>
      </w:pPr>
    </w:lvl>
    <w:lvl w:ilvl="4" w:tplc="CFFEDCF0">
      <w:start w:val="1"/>
      <w:numFmt w:val="lowerLetter"/>
      <w:lvlText w:val="%5."/>
      <w:lvlJc w:val="left"/>
      <w:pPr>
        <w:ind w:left="3600" w:hanging="360"/>
      </w:pPr>
    </w:lvl>
    <w:lvl w:ilvl="5" w:tplc="7566365A">
      <w:start w:val="1"/>
      <w:numFmt w:val="lowerRoman"/>
      <w:lvlText w:val="%6."/>
      <w:lvlJc w:val="right"/>
      <w:pPr>
        <w:ind w:left="4320" w:hanging="180"/>
      </w:pPr>
    </w:lvl>
    <w:lvl w:ilvl="6" w:tplc="8CEE0BA0">
      <w:start w:val="1"/>
      <w:numFmt w:val="decimal"/>
      <w:lvlText w:val="%7."/>
      <w:lvlJc w:val="left"/>
      <w:pPr>
        <w:ind w:left="5040" w:hanging="360"/>
      </w:pPr>
    </w:lvl>
    <w:lvl w:ilvl="7" w:tplc="538A2F8C">
      <w:start w:val="1"/>
      <w:numFmt w:val="lowerLetter"/>
      <w:lvlText w:val="%8."/>
      <w:lvlJc w:val="left"/>
      <w:pPr>
        <w:ind w:left="5760" w:hanging="360"/>
      </w:pPr>
    </w:lvl>
    <w:lvl w:ilvl="8" w:tplc="7D16569C">
      <w:start w:val="1"/>
      <w:numFmt w:val="lowerRoman"/>
      <w:lvlText w:val="%9."/>
      <w:lvlJc w:val="right"/>
      <w:pPr>
        <w:ind w:left="6480" w:hanging="180"/>
      </w:pPr>
    </w:lvl>
  </w:abstractNum>
  <w:abstractNum w:abstractNumId="4" w15:restartNumberingAfterBreak="0">
    <w:nsid w:val="0AAA40E6"/>
    <w:multiLevelType w:val="hybridMultilevel"/>
    <w:tmpl w:val="FC3E78B8"/>
    <w:lvl w:ilvl="0" w:tplc="BE683C7A">
      <w:start w:val="1"/>
      <w:numFmt w:val="bullet"/>
      <w:lvlText w:val=""/>
      <w:lvlJc w:val="left"/>
      <w:pPr>
        <w:ind w:left="720" w:hanging="360"/>
      </w:pPr>
      <w:rPr>
        <w:rFonts w:hint="default" w:ascii="Symbol" w:hAnsi="Symbol"/>
      </w:rPr>
    </w:lvl>
    <w:lvl w:ilvl="1" w:tplc="67CC9A88">
      <w:start w:val="1"/>
      <w:numFmt w:val="bullet"/>
      <w:lvlText w:val="o"/>
      <w:lvlJc w:val="left"/>
      <w:pPr>
        <w:ind w:left="1440" w:hanging="360"/>
      </w:pPr>
      <w:rPr>
        <w:rFonts w:hint="default" w:ascii="Courier New" w:hAnsi="Courier New"/>
      </w:rPr>
    </w:lvl>
    <w:lvl w:ilvl="2" w:tplc="00201750">
      <w:start w:val="1"/>
      <w:numFmt w:val="bullet"/>
      <w:lvlText w:val=""/>
      <w:lvlJc w:val="left"/>
      <w:pPr>
        <w:ind w:left="2160" w:hanging="360"/>
      </w:pPr>
      <w:rPr>
        <w:rFonts w:hint="default" w:ascii="Wingdings" w:hAnsi="Wingdings"/>
      </w:rPr>
    </w:lvl>
    <w:lvl w:ilvl="3" w:tplc="E1CE2C8E">
      <w:start w:val="1"/>
      <w:numFmt w:val="bullet"/>
      <w:lvlText w:val=""/>
      <w:lvlJc w:val="left"/>
      <w:pPr>
        <w:ind w:left="2880" w:hanging="360"/>
      </w:pPr>
      <w:rPr>
        <w:rFonts w:hint="default" w:ascii="Symbol" w:hAnsi="Symbol"/>
      </w:rPr>
    </w:lvl>
    <w:lvl w:ilvl="4" w:tplc="A964D5DE">
      <w:start w:val="1"/>
      <w:numFmt w:val="bullet"/>
      <w:lvlText w:val="o"/>
      <w:lvlJc w:val="left"/>
      <w:pPr>
        <w:ind w:left="3600" w:hanging="360"/>
      </w:pPr>
      <w:rPr>
        <w:rFonts w:hint="default" w:ascii="Courier New" w:hAnsi="Courier New"/>
      </w:rPr>
    </w:lvl>
    <w:lvl w:ilvl="5" w:tplc="645EC75E">
      <w:start w:val="1"/>
      <w:numFmt w:val="bullet"/>
      <w:lvlText w:val=""/>
      <w:lvlJc w:val="left"/>
      <w:pPr>
        <w:ind w:left="4320" w:hanging="360"/>
      </w:pPr>
      <w:rPr>
        <w:rFonts w:hint="default" w:ascii="Wingdings" w:hAnsi="Wingdings"/>
      </w:rPr>
    </w:lvl>
    <w:lvl w:ilvl="6" w:tplc="0A8E5630">
      <w:start w:val="1"/>
      <w:numFmt w:val="bullet"/>
      <w:lvlText w:val=""/>
      <w:lvlJc w:val="left"/>
      <w:pPr>
        <w:ind w:left="5040" w:hanging="360"/>
      </w:pPr>
      <w:rPr>
        <w:rFonts w:hint="default" w:ascii="Symbol" w:hAnsi="Symbol"/>
      </w:rPr>
    </w:lvl>
    <w:lvl w:ilvl="7" w:tplc="E2AC7234">
      <w:start w:val="1"/>
      <w:numFmt w:val="bullet"/>
      <w:lvlText w:val="o"/>
      <w:lvlJc w:val="left"/>
      <w:pPr>
        <w:ind w:left="5760" w:hanging="360"/>
      </w:pPr>
      <w:rPr>
        <w:rFonts w:hint="default" w:ascii="Courier New" w:hAnsi="Courier New"/>
      </w:rPr>
    </w:lvl>
    <w:lvl w:ilvl="8" w:tplc="A590F8AA">
      <w:start w:val="1"/>
      <w:numFmt w:val="bullet"/>
      <w:lvlText w:val=""/>
      <w:lvlJc w:val="left"/>
      <w:pPr>
        <w:ind w:left="6480" w:hanging="360"/>
      </w:pPr>
      <w:rPr>
        <w:rFonts w:hint="default" w:ascii="Wingdings" w:hAnsi="Wingdings"/>
      </w:rPr>
    </w:lvl>
  </w:abstractNum>
  <w:abstractNum w:abstractNumId="5"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hint="default" w:ascii="Symbol" w:hAnsi="Symbol"/>
        <w:color w:val="auto"/>
      </w:rPr>
    </w:lvl>
    <w:lvl w:ilvl="1" w:tplc="32AEB7C6">
      <w:start w:val="1"/>
      <w:numFmt w:val="bullet"/>
      <w:lvlText w:val="o"/>
      <w:lvlJc w:val="left"/>
      <w:pPr>
        <w:tabs>
          <w:tab w:val="num" w:pos="1440"/>
        </w:tabs>
        <w:ind w:left="1440" w:hanging="360"/>
      </w:pPr>
      <w:rPr>
        <w:rFonts w:hint="default" w:ascii="Courier New" w:hAnsi="Courier New"/>
      </w:rPr>
    </w:lvl>
    <w:lvl w:ilvl="2" w:tplc="C3727212">
      <w:start w:val="1"/>
      <w:numFmt w:val="bullet"/>
      <w:lvlText w:val=""/>
      <w:lvlJc w:val="left"/>
      <w:pPr>
        <w:tabs>
          <w:tab w:val="num" w:pos="2160"/>
        </w:tabs>
        <w:ind w:left="2160" w:hanging="360"/>
      </w:pPr>
      <w:rPr>
        <w:rFonts w:hint="default" w:ascii="Wingdings" w:hAnsi="Wingdings"/>
      </w:rPr>
    </w:lvl>
    <w:lvl w:ilvl="3" w:tplc="790A0F84" w:tentative="1">
      <w:start w:val="1"/>
      <w:numFmt w:val="bullet"/>
      <w:lvlText w:val=""/>
      <w:lvlJc w:val="left"/>
      <w:pPr>
        <w:tabs>
          <w:tab w:val="num" w:pos="2880"/>
        </w:tabs>
        <w:ind w:left="2880" w:hanging="360"/>
      </w:pPr>
      <w:rPr>
        <w:rFonts w:hint="default" w:ascii="Symbol" w:hAnsi="Symbol"/>
      </w:rPr>
    </w:lvl>
    <w:lvl w:ilvl="4" w:tplc="9D72BFE2" w:tentative="1">
      <w:start w:val="1"/>
      <w:numFmt w:val="bullet"/>
      <w:lvlText w:val="o"/>
      <w:lvlJc w:val="left"/>
      <w:pPr>
        <w:tabs>
          <w:tab w:val="num" w:pos="3600"/>
        </w:tabs>
        <w:ind w:left="3600" w:hanging="360"/>
      </w:pPr>
      <w:rPr>
        <w:rFonts w:hint="default" w:ascii="Courier New" w:hAnsi="Courier New"/>
      </w:rPr>
    </w:lvl>
    <w:lvl w:ilvl="5" w:tplc="DE28661C" w:tentative="1">
      <w:start w:val="1"/>
      <w:numFmt w:val="bullet"/>
      <w:lvlText w:val=""/>
      <w:lvlJc w:val="left"/>
      <w:pPr>
        <w:tabs>
          <w:tab w:val="num" w:pos="4320"/>
        </w:tabs>
        <w:ind w:left="4320" w:hanging="360"/>
      </w:pPr>
      <w:rPr>
        <w:rFonts w:hint="default" w:ascii="Wingdings" w:hAnsi="Wingdings"/>
      </w:rPr>
    </w:lvl>
    <w:lvl w:ilvl="6" w:tplc="DAAE0446" w:tentative="1">
      <w:start w:val="1"/>
      <w:numFmt w:val="bullet"/>
      <w:lvlText w:val=""/>
      <w:lvlJc w:val="left"/>
      <w:pPr>
        <w:tabs>
          <w:tab w:val="num" w:pos="5040"/>
        </w:tabs>
        <w:ind w:left="5040" w:hanging="360"/>
      </w:pPr>
      <w:rPr>
        <w:rFonts w:hint="default" w:ascii="Symbol" w:hAnsi="Symbol"/>
      </w:rPr>
    </w:lvl>
    <w:lvl w:ilvl="7" w:tplc="50F640D0" w:tentative="1">
      <w:start w:val="1"/>
      <w:numFmt w:val="bullet"/>
      <w:lvlText w:val="o"/>
      <w:lvlJc w:val="left"/>
      <w:pPr>
        <w:tabs>
          <w:tab w:val="num" w:pos="5760"/>
        </w:tabs>
        <w:ind w:left="5760" w:hanging="360"/>
      </w:pPr>
      <w:rPr>
        <w:rFonts w:hint="default" w:ascii="Courier New" w:hAnsi="Courier New"/>
      </w:rPr>
    </w:lvl>
    <w:lvl w:ilvl="8" w:tplc="EE5616B4"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E0E5227"/>
    <w:multiLevelType w:val="multilevel"/>
    <w:tmpl w:val="CB62E2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ED83520"/>
    <w:multiLevelType w:val="hybridMultilevel"/>
    <w:tmpl w:val="FFFFFFFF"/>
    <w:lvl w:ilvl="0" w:tplc="793A3D22">
      <w:start w:val="1"/>
      <w:numFmt w:val="decimal"/>
      <w:lvlText w:val="%1."/>
      <w:lvlJc w:val="left"/>
      <w:pPr>
        <w:ind w:left="720" w:hanging="360"/>
      </w:pPr>
    </w:lvl>
    <w:lvl w:ilvl="1" w:tplc="9BA46328">
      <w:start w:val="1"/>
      <w:numFmt w:val="lowerLetter"/>
      <w:lvlText w:val="%2."/>
      <w:lvlJc w:val="left"/>
      <w:pPr>
        <w:ind w:left="1440" w:hanging="360"/>
      </w:pPr>
    </w:lvl>
    <w:lvl w:ilvl="2" w:tplc="8BB0518A">
      <w:start w:val="1"/>
      <w:numFmt w:val="lowerRoman"/>
      <w:lvlText w:val="%3."/>
      <w:lvlJc w:val="right"/>
      <w:pPr>
        <w:ind w:left="2160" w:hanging="180"/>
      </w:pPr>
    </w:lvl>
    <w:lvl w:ilvl="3" w:tplc="9F0E4C10">
      <w:start w:val="1"/>
      <w:numFmt w:val="decimal"/>
      <w:lvlText w:val="%4."/>
      <w:lvlJc w:val="left"/>
      <w:pPr>
        <w:ind w:left="2880" w:hanging="360"/>
      </w:pPr>
    </w:lvl>
    <w:lvl w:ilvl="4" w:tplc="9B603104">
      <w:start w:val="1"/>
      <w:numFmt w:val="lowerLetter"/>
      <w:lvlText w:val="%5."/>
      <w:lvlJc w:val="left"/>
      <w:pPr>
        <w:ind w:left="3600" w:hanging="360"/>
      </w:pPr>
    </w:lvl>
    <w:lvl w:ilvl="5" w:tplc="D220C4BE">
      <w:start w:val="1"/>
      <w:numFmt w:val="lowerRoman"/>
      <w:lvlText w:val="%6."/>
      <w:lvlJc w:val="right"/>
      <w:pPr>
        <w:ind w:left="4320" w:hanging="180"/>
      </w:pPr>
    </w:lvl>
    <w:lvl w:ilvl="6" w:tplc="25883E54">
      <w:start w:val="1"/>
      <w:numFmt w:val="decimal"/>
      <w:lvlText w:val="%7."/>
      <w:lvlJc w:val="left"/>
      <w:pPr>
        <w:ind w:left="5040" w:hanging="360"/>
      </w:pPr>
    </w:lvl>
    <w:lvl w:ilvl="7" w:tplc="6AEE970C">
      <w:start w:val="1"/>
      <w:numFmt w:val="lowerLetter"/>
      <w:lvlText w:val="%8."/>
      <w:lvlJc w:val="left"/>
      <w:pPr>
        <w:ind w:left="5760" w:hanging="360"/>
      </w:pPr>
    </w:lvl>
    <w:lvl w:ilvl="8" w:tplc="17BE48AA">
      <w:start w:val="1"/>
      <w:numFmt w:val="lowerRoman"/>
      <w:lvlText w:val="%9."/>
      <w:lvlJc w:val="right"/>
      <w:pPr>
        <w:ind w:left="6480" w:hanging="180"/>
      </w:pPr>
    </w:lvl>
  </w:abstractNum>
  <w:abstractNum w:abstractNumId="8" w15:restartNumberingAfterBreak="0">
    <w:nsid w:val="0F7F2CED"/>
    <w:multiLevelType w:val="multilevel"/>
    <w:tmpl w:val="734248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0FD66AD"/>
    <w:multiLevelType w:val="hybridMultilevel"/>
    <w:tmpl w:val="FFFFFFFF"/>
    <w:lvl w:ilvl="0" w:tplc="B596C7DA">
      <w:start w:val="1"/>
      <w:numFmt w:val="bullet"/>
      <w:lvlText w:val=""/>
      <w:lvlJc w:val="left"/>
      <w:pPr>
        <w:ind w:left="720" w:hanging="360"/>
      </w:pPr>
      <w:rPr>
        <w:rFonts w:hint="default" w:ascii="Symbol" w:hAnsi="Symbol"/>
      </w:rPr>
    </w:lvl>
    <w:lvl w:ilvl="1" w:tplc="72B88498">
      <w:start w:val="1"/>
      <w:numFmt w:val="bullet"/>
      <w:lvlText w:val="o"/>
      <w:lvlJc w:val="left"/>
      <w:pPr>
        <w:ind w:left="1440" w:hanging="360"/>
      </w:pPr>
      <w:rPr>
        <w:rFonts w:hint="default" w:ascii="Courier New" w:hAnsi="Courier New"/>
      </w:rPr>
    </w:lvl>
    <w:lvl w:ilvl="2" w:tplc="404889DC">
      <w:start w:val="1"/>
      <w:numFmt w:val="bullet"/>
      <w:lvlText w:val="o"/>
      <w:lvlJc w:val="left"/>
      <w:pPr>
        <w:ind w:left="2160" w:hanging="360"/>
      </w:pPr>
      <w:rPr>
        <w:rFonts w:hint="default" w:ascii="Courier New" w:hAnsi="Courier New"/>
      </w:rPr>
    </w:lvl>
    <w:lvl w:ilvl="3" w:tplc="62107074">
      <w:start w:val="1"/>
      <w:numFmt w:val="bullet"/>
      <w:lvlText w:val=""/>
      <w:lvlJc w:val="left"/>
      <w:pPr>
        <w:ind w:left="2880" w:hanging="360"/>
      </w:pPr>
      <w:rPr>
        <w:rFonts w:hint="default" w:ascii="Symbol" w:hAnsi="Symbol"/>
      </w:rPr>
    </w:lvl>
    <w:lvl w:ilvl="4" w:tplc="763C473C">
      <w:start w:val="1"/>
      <w:numFmt w:val="bullet"/>
      <w:lvlText w:val="o"/>
      <w:lvlJc w:val="left"/>
      <w:pPr>
        <w:ind w:left="3600" w:hanging="360"/>
      </w:pPr>
      <w:rPr>
        <w:rFonts w:hint="default" w:ascii="Courier New" w:hAnsi="Courier New"/>
      </w:rPr>
    </w:lvl>
    <w:lvl w:ilvl="5" w:tplc="538EF82E">
      <w:start w:val="1"/>
      <w:numFmt w:val="bullet"/>
      <w:lvlText w:val=""/>
      <w:lvlJc w:val="left"/>
      <w:pPr>
        <w:ind w:left="4320" w:hanging="360"/>
      </w:pPr>
      <w:rPr>
        <w:rFonts w:hint="default" w:ascii="Wingdings" w:hAnsi="Wingdings"/>
      </w:rPr>
    </w:lvl>
    <w:lvl w:ilvl="6" w:tplc="90BC1536">
      <w:start w:val="1"/>
      <w:numFmt w:val="bullet"/>
      <w:lvlText w:val=""/>
      <w:lvlJc w:val="left"/>
      <w:pPr>
        <w:ind w:left="5040" w:hanging="360"/>
      </w:pPr>
      <w:rPr>
        <w:rFonts w:hint="default" w:ascii="Symbol" w:hAnsi="Symbol"/>
      </w:rPr>
    </w:lvl>
    <w:lvl w:ilvl="7" w:tplc="1CBEE99A">
      <w:start w:val="1"/>
      <w:numFmt w:val="bullet"/>
      <w:lvlText w:val="o"/>
      <w:lvlJc w:val="left"/>
      <w:pPr>
        <w:ind w:left="5760" w:hanging="360"/>
      </w:pPr>
      <w:rPr>
        <w:rFonts w:hint="default" w:ascii="Courier New" w:hAnsi="Courier New"/>
      </w:rPr>
    </w:lvl>
    <w:lvl w:ilvl="8" w:tplc="416A14C8">
      <w:start w:val="1"/>
      <w:numFmt w:val="bullet"/>
      <w:lvlText w:val=""/>
      <w:lvlJc w:val="left"/>
      <w:pPr>
        <w:ind w:left="6480" w:hanging="360"/>
      </w:pPr>
      <w:rPr>
        <w:rFonts w:hint="default" w:ascii="Wingdings" w:hAnsi="Wingdings"/>
      </w:rPr>
    </w:lvl>
  </w:abstractNum>
  <w:abstractNum w:abstractNumId="10" w15:restartNumberingAfterBreak="0">
    <w:nsid w:val="11A80755"/>
    <w:multiLevelType w:val="hybridMultilevel"/>
    <w:tmpl w:val="CC847906"/>
    <w:lvl w:ilvl="0" w:tplc="04090013">
      <w:start w:val="1"/>
      <w:numFmt w:val="upperRoman"/>
      <w:lvlText w:val="%1."/>
      <w:lvlJc w:val="righ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1E250FF"/>
    <w:multiLevelType w:val="multilevel"/>
    <w:tmpl w:val="3C52A61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71A7A49"/>
    <w:multiLevelType w:val="multilevel"/>
    <w:tmpl w:val="449C8C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7414C1D"/>
    <w:multiLevelType w:val="hybridMultilevel"/>
    <w:tmpl w:val="0D06F8FE"/>
    <w:lvl w:ilvl="0" w:tplc="0409001B">
      <w:start w:val="1"/>
      <w:numFmt w:val="lowerRoman"/>
      <w:lvlText w:val="%1."/>
      <w:lvlJc w:val="right"/>
      <w:pPr>
        <w:ind w:left="1728" w:hanging="360"/>
      </w:pPr>
    </w:lvl>
    <w:lvl w:ilvl="1" w:tplc="D8B8BA9C">
      <w:start w:val="1"/>
      <w:numFmt w:val="lowerRoman"/>
      <w:lvlText w:val="(%2)"/>
      <w:lvlJc w:val="left"/>
      <w:pPr>
        <w:ind w:left="2808" w:hanging="720"/>
      </w:pPr>
      <w:rPr>
        <w:rFonts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18C730E5"/>
    <w:multiLevelType w:val="hybridMultilevel"/>
    <w:tmpl w:val="EE109944"/>
    <w:lvl w:ilvl="0" w:tplc="4414358E">
      <w:start w:val="1"/>
      <w:numFmt w:val="bullet"/>
      <w:lvlText w:val="​"/>
      <w:lvlJc w:val="left"/>
      <w:pPr>
        <w:tabs>
          <w:tab w:val="num" w:pos="720"/>
        </w:tabs>
        <w:ind w:left="720" w:hanging="360"/>
      </w:pPr>
      <w:rPr>
        <w:rFonts w:hint="default" w:ascii="Segoe UI" w:hAnsi="Segoe UI"/>
      </w:rPr>
    </w:lvl>
    <w:lvl w:ilvl="1" w:tplc="F5A2D1FC" w:tentative="1">
      <w:start w:val="1"/>
      <w:numFmt w:val="bullet"/>
      <w:lvlText w:val="​"/>
      <w:lvlJc w:val="left"/>
      <w:pPr>
        <w:tabs>
          <w:tab w:val="num" w:pos="1440"/>
        </w:tabs>
        <w:ind w:left="1440" w:hanging="360"/>
      </w:pPr>
      <w:rPr>
        <w:rFonts w:hint="default" w:ascii="Segoe UI" w:hAnsi="Segoe UI"/>
      </w:rPr>
    </w:lvl>
    <w:lvl w:ilvl="2" w:tplc="5D5CEFC6" w:tentative="1">
      <w:start w:val="1"/>
      <w:numFmt w:val="bullet"/>
      <w:lvlText w:val="​"/>
      <w:lvlJc w:val="left"/>
      <w:pPr>
        <w:tabs>
          <w:tab w:val="num" w:pos="2160"/>
        </w:tabs>
        <w:ind w:left="2160" w:hanging="360"/>
      </w:pPr>
      <w:rPr>
        <w:rFonts w:hint="default" w:ascii="Segoe UI" w:hAnsi="Segoe UI"/>
      </w:rPr>
    </w:lvl>
    <w:lvl w:ilvl="3" w:tplc="39D4CAF6" w:tentative="1">
      <w:start w:val="1"/>
      <w:numFmt w:val="bullet"/>
      <w:lvlText w:val="​"/>
      <w:lvlJc w:val="left"/>
      <w:pPr>
        <w:tabs>
          <w:tab w:val="num" w:pos="2880"/>
        </w:tabs>
        <w:ind w:left="2880" w:hanging="360"/>
      </w:pPr>
      <w:rPr>
        <w:rFonts w:hint="default" w:ascii="Segoe UI" w:hAnsi="Segoe UI"/>
      </w:rPr>
    </w:lvl>
    <w:lvl w:ilvl="4" w:tplc="FED86104" w:tentative="1">
      <w:start w:val="1"/>
      <w:numFmt w:val="bullet"/>
      <w:lvlText w:val="​"/>
      <w:lvlJc w:val="left"/>
      <w:pPr>
        <w:tabs>
          <w:tab w:val="num" w:pos="3600"/>
        </w:tabs>
        <w:ind w:left="3600" w:hanging="360"/>
      </w:pPr>
      <w:rPr>
        <w:rFonts w:hint="default" w:ascii="Segoe UI" w:hAnsi="Segoe UI"/>
      </w:rPr>
    </w:lvl>
    <w:lvl w:ilvl="5" w:tplc="5E02D8F4" w:tentative="1">
      <w:start w:val="1"/>
      <w:numFmt w:val="bullet"/>
      <w:lvlText w:val="​"/>
      <w:lvlJc w:val="left"/>
      <w:pPr>
        <w:tabs>
          <w:tab w:val="num" w:pos="4320"/>
        </w:tabs>
        <w:ind w:left="4320" w:hanging="360"/>
      </w:pPr>
      <w:rPr>
        <w:rFonts w:hint="default" w:ascii="Segoe UI" w:hAnsi="Segoe UI"/>
      </w:rPr>
    </w:lvl>
    <w:lvl w:ilvl="6" w:tplc="A2B44B50" w:tentative="1">
      <w:start w:val="1"/>
      <w:numFmt w:val="bullet"/>
      <w:lvlText w:val="​"/>
      <w:lvlJc w:val="left"/>
      <w:pPr>
        <w:tabs>
          <w:tab w:val="num" w:pos="5040"/>
        </w:tabs>
        <w:ind w:left="5040" w:hanging="360"/>
      </w:pPr>
      <w:rPr>
        <w:rFonts w:hint="default" w:ascii="Segoe UI" w:hAnsi="Segoe UI"/>
      </w:rPr>
    </w:lvl>
    <w:lvl w:ilvl="7" w:tplc="AD6A3FD0" w:tentative="1">
      <w:start w:val="1"/>
      <w:numFmt w:val="bullet"/>
      <w:lvlText w:val="​"/>
      <w:lvlJc w:val="left"/>
      <w:pPr>
        <w:tabs>
          <w:tab w:val="num" w:pos="5760"/>
        </w:tabs>
        <w:ind w:left="5760" w:hanging="360"/>
      </w:pPr>
      <w:rPr>
        <w:rFonts w:hint="default" w:ascii="Segoe UI" w:hAnsi="Segoe UI"/>
      </w:rPr>
    </w:lvl>
    <w:lvl w:ilvl="8" w:tplc="80828224" w:tentative="1">
      <w:start w:val="1"/>
      <w:numFmt w:val="bullet"/>
      <w:lvlText w:val="​"/>
      <w:lvlJc w:val="left"/>
      <w:pPr>
        <w:tabs>
          <w:tab w:val="num" w:pos="6480"/>
        </w:tabs>
        <w:ind w:left="6480" w:hanging="360"/>
      </w:pPr>
      <w:rPr>
        <w:rFonts w:hint="default" w:ascii="Segoe UI" w:hAnsi="Segoe UI"/>
      </w:rPr>
    </w:lvl>
  </w:abstractNum>
  <w:abstractNum w:abstractNumId="15" w15:restartNumberingAfterBreak="0">
    <w:nsid w:val="197B3963"/>
    <w:multiLevelType w:val="hybridMultilevel"/>
    <w:tmpl w:val="0D06F8FE"/>
    <w:lvl w:ilvl="0" w:tplc="FFFFFFFF">
      <w:start w:val="1"/>
      <w:numFmt w:val="lowerRoman"/>
      <w:lvlText w:val="%1."/>
      <w:lvlJc w:val="right"/>
      <w:pPr>
        <w:ind w:left="792" w:hanging="360"/>
      </w:pPr>
    </w:lvl>
    <w:lvl w:ilvl="1" w:tplc="FFFFFFFF">
      <w:start w:val="1"/>
      <w:numFmt w:val="lowerRoman"/>
      <w:lvlText w:val="(%2)"/>
      <w:lvlJc w:val="left"/>
      <w:pPr>
        <w:ind w:left="1872" w:hanging="720"/>
      </w:pPr>
      <w:rPr>
        <w:rFonts w:hint="default"/>
      </w:r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6" w15:restartNumberingAfterBreak="0">
    <w:nsid w:val="1AC82989"/>
    <w:multiLevelType w:val="hybridMultilevel"/>
    <w:tmpl w:val="5F8AC614"/>
    <w:lvl w:ilvl="0" w:tplc="9E1E7C4C">
      <w:start w:val="1"/>
      <w:numFmt w:val="decimal"/>
      <w:lvlText w:val="%1."/>
      <w:lvlJc w:val="left"/>
      <w:pPr>
        <w:ind w:left="720" w:hanging="360"/>
      </w:pPr>
    </w:lvl>
    <w:lvl w:ilvl="1" w:tplc="0296A26E">
      <w:start w:val="1"/>
      <w:numFmt w:val="lowerLetter"/>
      <w:lvlText w:val="%2."/>
      <w:lvlJc w:val="left"/>
      <w:pPr>
        <w:ind w:left="1440" w:hanging="360"/>
      </w:pPr>
    </w:lvl>
    <w:lvl w:ilvl="2" w:tplc="E066544E">
      <w:start w:val="1"/>
      <w:numFmt w:val="lowerRoman"/>
      <w:lvlText w:val="%3."/>
      <w:lvlJc w:val="right"/>
      <w:pPr>
        <w:ind w:left="2160" w:hanging="180"/>
      </w:pPr>
    </w:lvl>
    <w:lvl w:ilvl="3" w:tplc="B948B4FC">
      <w:start w:val="1"/>
      <w:numFmt w:val="decimal"/>
      <w:lvlText w:val="%4."/>
      <w:lvlJc w:val="left"/>
      <w:pPr>
        <w:ind w:left="2880" w:hanging="360"/>
      </w:pPr>
    </w:lvl>
    <w:lvl w:ilvl="4" w:tplc="A9F6D656">
      <w:start w:val="1"/>
      <w:numFmt w:val="lowerLetter"/>
      <w:lvlText w:val="%5."/>
      <w:lvlJc w:val="left"/>
      <w:pPr>
        <w:ind w:left="3600" w:hanging="360"/>
      </w:pPr>
    </w:lvl>
    <w:lvl w:ilvl="5" w:tplc="5BFA15B6">
      <w:start w:val="1"/>
      <w:numFmt w:val="lowerRoman"/>
      <w:lvlText w:val="%6."/>
      <w:lvlJc w:val="right"/>
      <w:pPr>
        <w:ind w:left="4320" w:hanging="180"/>
      </w:pPr>
    </w:lvl>
    <w:lvl w:ilvl="6" w:tplc="60040F24">
      <w:start w:val="1"/>
      <w:numFmt w:val="decimal"/>
      <w:lvlText w:val="%7."/>
      <w:lvlJc w:val="left"/>
      <w:pPr>
        <w:ind w:left="5040" w:hanging="360"/>
      </w:pPr>
    </w:lvl>
    <w:lvl w:ilvl="7" w:tplc="4DAC12E2">
      <w:start w:val="1"/>
      <w:numFmt w:val="lowerLetter"/>
      <w:lvlText w:val="%8."/>
      <w:lvlJc w:val="left"/>
      <w:pPr>
        <w:ind w:left="5760" w:hanging="360"/>
      </w:pPr>
    </w:lvl>
    <w:lvl w:ilvl="8" w:tplc="AAD8BDD4">
      <w:start w:val="1"/>
      <w:numFmt w:val="lowerRoman"/>
      <w:lvlText w:val="%9."/>
      <w:lvlJc w:val="right"/>
      <w:pPr>
        <w:ind w:left="6480" w:hanging="180"/>
      </w:pPr>
    </w:lvl>
  </w:abstractNum>
  <w:abstractNum w:abstractNumId="17" w15:restartNumberingAfterBreak="0">
    <w:nsid w:val="1B071CB3"/>
    <w:multiLevelType w:val="hybridMultilevel"/>
    <w:tmpl w:val="5382044E"/>
    <w:lvl w:ilvl="0" w:tplc="FFFFFFFF">
      <w:start w:val="1"/>
      <w:numFmt w:val="bullet"/>
      <w:lvlText w:val="​"/>
      <w:lvlJc w:val="left"/>
      <w:pPr>
        <w:tabs>
          <w:tab w:val="num" w:pos="720"/>
        </w:tabs>
        <w:ind w:left="720" w:hanging="360"/>
      </w:pPr>
      <w:rPr>
        <w:rFonts w:hint="default" w:ascii="Segoe UI" w:hAnsi="Segoe UI"/>
      </w:rPr>
    </w:lvl>
    <w:lvl w:ilvl="1" w:tplc="207A4EA8" w:tentative="1">
      <w:start w:val="1"/>
      <w:numFmt w:val="bullet"/>
      <w:lvlText w:val="​"/>
      <w:lvlJc w:val="left"/>
      <w:pPr>
        <w:tabs>
          <w:tab w:val="num" w:pos="1440"/>
        </w:tabs>
        <w:ind w:left="1440" w:hanging="360"/>
      </w:pPr>
      <w:rPr>
        <w:rFonts w:hint="default" w:ascii="Segoe UI" w:hAnsi="Segoe UI"/>
      </w:rPr>
    </w:lvl>
    <w:lvl w:ilvl="2" w:tplc="0A84C568" w:tentative="1">
      <w:start w:val="1"/>
      <w:numFmt w:val="bullet"/>
      <w:lvlText w:val="​"/>
      <w:lvlJc w:val="left"/>
      <w:pPr>
        <w:tabs>
          <w:tab w:val="num" w:pos="2160"/>
        </w:tabs>
        <w:ind w:left="2160" w:hanging="360"/>
      </w:pPr>
      <w:rPr>
        <w:rFonts w:hint="default" w:ascii="Segoe UI" w:hAnsi="Segoe UI"/>
      </w:rPr>
    </w:lvl>
    <w:lvl w:ilvl="3" w:tplc="DFA0A18C" w:tentative="1">
      <w:start w:val="1"/>
      <w:numFmt w:val="bullet"/>
      <w:lvlText w:val="​"/>
      <w:lvlJc w:val="left"/>
      <w:pPr>
        <w:tabs>
          <w:tab w:val="num" w:pos="2880"/>
        </w:tabs>
        <w:ind w:left="2880" w:hanging="360"/>
      </w:pPr>
      <w:rPr>
        <w:rFonts w:hint="default" w:ascii="Segoe UI" w:hAnsi="Segoe UI"/>
      </w:rPr>
    </w:lvl>
    <w:lvl w:ilvl="4" w:tplc="F8B612EE" w:tentative="1">
      <w:start w:val="1"/>
      <w:numFmt w:val="bullet"/>
      <w:lvlText w:val="​"/>
      <w:lvlJc w:val="left"/>
      <w:pPr>
        <w:tabs>
          <w:tab w:val="num" w:pos="3600"/>
        </w:tabs>
        <w:ind w:left="3600" w:hanging="360"/>
      </w:pPr>
      <w:rPr>
        <w:rFonts w:hint="default" w:ascii="Segoe UI" w:hAnsi="Segoe UI"/>
      </w:rPr>
    </w:lvl>
    <w:lvl w:ilvl="5" w:tplc="8C422138" w:tentative="1">
      <w:start w:val="1"/>
      <w:numFmt w:val="bullet"/>
      <w:lvlText w:val="​"/>
      <w:lvlJc w:val="left"/>
      <w:pPr>
        <w:tabs>
          <w:tab w:val="num" w:pos="4320"/>
        </w:tabs>
        <w:ind w:left="4320" w:hanging="360"/>
      </w:pPr>
      <w:rPr>
        <w:rFonts w:hint="default" w:ascii="Segoe UI" w:hAnsi="Segoe UI"/>
      </w:rPr>
    </w:lvl>
    <w:lvl w:ilvl="6" w:tplc="DE5E4E04" w:tentative="1">
      <w:start w:val="1"/>
      <w:numFmt w:val="bullet"/>
      <w:lvlText w:val="​"/>
      <w:lvlJc w:val="left"/>
      <w:pPr>
        <w:tabs>
          <w:tab w:val="num" w:pos="5040"/>
        </w:tabs>
        <w:ind w:left="5040" w:hanging="360"/>
      </w:pPr>
      <w:rPr>
        <w:rFonts w:hint="default" w:ascii="Segoe UI" w:hAnsi="Segoe UI"/>
      </w:rPr>
    </w:lvl>
    <w:lvl w:ilvl="7" w:tplc="829C1240" w:tentative="1">
      <w:start w:val="1"/>
      <w:numFmt w:val="bullet"/>
      <w:lvlText w:val="​"/>
      <w:lvlJc w:val="left"/>
      <w:pPr>
        <w:tabs>
          <w:tab w:val="num" w:pos="5760"/>
        </w:tabs>
        <w:ind w:left="5760" w:hanging="360"/>
      </w:pPr>
      <w:rPr>
        <w:rFonts w:hint="default" w:ascii="Segoe UI" w:hAnsi="Segoe UI"/>
      </w:rPr>
    </w:lvl>
    <w:lvl w:ilvl="8" w:tplc="957667B2" w:tentative="1">
      <w:start w:val="1"/>
      <w:numFmt w:val="bullet"/>
      <w:lvlText w:val="​"/>
      <w:lvlJc w:val="left"/>
      <w:pPr>
        <w:tabs>
          <w:tab w:val="num" w:pos="6480"/>
        </w:tabs>
        <w:ind w:left="6480" w:hanging="360"/>
      </w:pPr>
      <w:rPr>
        <w:rFonts w:hint="default" w:ascii="Segoe UI" w:hAnsi="Segoe UI"/>
      </w:rPr>
    </w:lvl>
  </w:abstractNum>
  <w:abstractNum w:abstractNumId="18" w15:restartNumberingAfterBreak="0">
    <w:nsid w:val="1B4A15D9"/>
    <w:multiLevelType w:val="hybridMultilevel"/>
    <w:tmpl w:val="D81C5872"/>
    <w:lvl w:ilvl="0" w:tplc="A04864A8">
      <w:start w:val="1"/>
      <w:numFmt w:val="decimal"/>
      <w:lvlText w:val="%1."/>
      <w:lvlJc w:val="left"/>
      <w:pPr>
        <w:ind w:left="720" w:hanging="360"/>
      </w:pPr>
    </w:lvl>
    <w:lvl w:ilvl="1" w:tplc="0BF64B48">
      <w:start w:val="1"/>
      <w:numFmt w:val="lowerLetter"/>
      <w:lvlText w:val="%2."/>
      <w:lvlJc w:val="left"/>
      <w:pPr>
        <w:ind w:left="1440" w:hanging="360"/>
      </w:pPr>
    </w:lvl>
    <w:lvl w:ilvl="2" w:tplc="7714AD4A">
      <w:start w:val="1"/>
      <w:numFmt w:val="lowerRoman"/>
      <w:lvlText w:val="%3."/>
      <w:lvlJc w:val="right"/>
      <w:pPr>
        <w:ind w:left="2160" w:hanging="180"/>
      </w:pPr>
    </w:lvl>
    <w:lvl w:ilvl="3" w:tplc="7324BD84">
      <w:start w:val="1"/>
      <w:numFmt w:val="decimal"/>
      <w:lvlText w:val="%4."/>
      <w:lvlJc w:val="left"/>
      <w:pPr>
        <w:ind w:left="2880" w:hanging="360"/>
      </w:pPr>
    </w:lvl>
    <w:lvl w:ilvl="4" w:tplc="10CCE4C2">
      <w:start w:val="1"/>
      <w:numFmt w:val="lowerLetter"/>
      <w:lvlText w:val="%5."/>
      <w:lvlJc w:val="left"/>
      <w:pPr>
        <w:ind w:left="3600" w:hanging="360"/>
      </w:pPr>
    </w:lvl>
    <w:lvl w:ilvl="5" w:tplc="6CB002A6">
      <w:start w:val="1"/>
      <w:numFmt w:val="lowerRoman"/>
      <w:lvlText w:val="%6."/>
      <w:lvlJc w:val="right"/>
      <w:pPr>
        <w:ind w:left="4320" w:hanging="180"/>
      </w:pPr>
    </w:lvl>
    <w:lvl w:ilvl="6" w:tplc="F022F200">
      <w:start w:val="1"/>
      <w:numFmt w:val="decimal"/>
      <w:lvlText w:val="%7."/>
      <w:lvlJc w:val="left"/>
      <w:pPr>
        <w:ind w:left="5040" w:hanging="360"/>
      </w:pPr>
    </w:lvl>
    <w:lvl w:ilvl="7" w:tplc="7624B2DC">
      <w:start w:val="1"/>
      <w:numFmt w:val="lowerLetter"/>
      <w:lvlText w:val="%8."/>
      <w:lvlJc w:val="left"/>
      <w:pPr>
        <w:ind w:left="5760" w:hanging="360"/>
      </w:pPr>
    </w:lvl>
    <w:lvl w:ilvl="8" w:tplc="58D68816">
      <w:start w:val="1"/>
      <w:numFmt w:val="lowerRoman"/>
      <w:lvlText w:val="%9."/>
      <w:lvlJc w:val="right"/>
      <w:pPr>
        <w:ind w:left="6480" w:hanging="180"/>
      </w:pPr>
    </w:lvl>
  </w:abstractNum>
  <w:abstractNum w:abstractNumId="19" w15:restartNumberingAfterBreak="0">
    <w:nsid w:val="1C0D44B3"/>
    <w:multiLevelType w:val="multilevel"/>
    <w:tmpl w:val="74FC46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1E3934BC"/>
    <w:multiLevelType w:val="hybridMultilevel"/>
    <w:tmpl w:val="8EACEBC8"/>
    <w:lvl w:ilvl="0" w:tplc="D88ACEB0">
      <w:start w:val="1"/>
      <w:numFmt w:val="bullet"/>
      <w:lvlText w:val=""/>
      <w:lvlJc w:val="left"/>
      <w:pPr>
        <w:ind w:left="720" w:hanging="360"/>
      </w:pPr>
      <w:rPr>
        <w:rFonts w:hint="default" w:ascii="Symbol" w:hAnsi="Symbol"/>
      </w:rPr>
    </w:lvl>
    <w:lvl w:ilvl="1" w:tplc="ED5EF4E2">
      <w:start w:val="1"/>
      <w:numFmt w:val="bullet"/>
      <w:lvlText w:val="o"/>
      <w:lvlJc w:val="left"/>
      <w:pPr>
        <w:ind w:left="1440" w:hanging="360"/>
      </w:pPr>
      <w:rPr>
        <w:rFonts w:hint="default" w:ascii="Courier New" w:hAnsi="Courier New"/>
      </w:rPr>
    </w:lvl>
    <w:lvl w:ilvl="2" w:tplc="3EDCC9EA">
      <w:start w:val="1"/>
      <w:numFmt w:val="bullet"/>
      <w:lvlText w:val=""/>
      <w:lvlJc w:val="left"/>
      <w:pPr>
        <w:ind w:left="2160" w:hanging="360"/>
      </w:pPr>
      <w:rPr>
        <w:rFonts w:hint="default" w:ascii="Wingdings" w:hAnsi="Wingdings"/>
      </w:rPr>
    </w:lvl>
    <w:lvl w:ilvl="3" w:tplc="8E7E17CA">
      <w:start w:val="1"/>
      <w:numFmt w:val="bullet"/>
      <w:lvlText w:val=""/>
      <w:lvlJc w:val="left"/>
      <w:pPr>
        <w:ind w:left="2880" w:hanging="360"/>
      </w:pPr>
      <w:rPr>
        <w:rFonts w:hint="default" w:ascii="Symbol" w:hAnsi="Symbol"/>
      </w:rPr>
    </w:lvl>
    <w:lvl w:ilvl="4" w:tplc="02723020">
      <w:start w:val="1"/>
      <w:numFmt w:val="bullet"/>
      <w:lvlText w:val="o"/>
      <w:lvlJc w:val="left"/>
      <w:pPr>
        <w:ind w:left="3600" w:hanging="360"/>
      </w:pPr>
      <w:rPr>
        <w:rFonts w:hint="default" w:ascii="Courier New" w:hAnsi="Courier New"/>
      </w:rPr>
    </w:lvl>
    <w:lvl w:ilvl="5" w:tplc="8CDA2A8E">
      <w:start w:val="1"/>
      <w:numFmt w:val="bullet"/>
      <w:lvlText w:val=""/>
      <w:lvlJc w:val="left"/>
      <w:pPr>
        <w:ind w:left="4320" w:hanging="360"/>
      </w:pPr>
      <w:rPr>
        <w:rFonts w:hint="default" w:ascii="Wingdings" w:hAnsi="Wingdings"/>
      </w:rPr>
    </w:lvl>
    <w:lvl w:ilvl="6" w:tplc="CCAA3296">
      <w:start w:val="1"/>
      <w:numFmt w:val="bullet"/>
      <w:lvlText w:val=""/>
      <w:lvlJc w:val="left"/>
      <w:pPr>
        <w:ind w:left="5040" w:hanging="360"/>
      </w:pPr>
      <w:rPr>
        <w:rFonts w:hint="default" w:ascii="Symbol" w:hAnsi="Symbol"/>
      </w:rPr>
    </w:lvl>
    <w:lvl w:ilvl="7" w:tplc="F18289E2">
      <w:start w:val="1"/>
      <w:numFmt w:val="bullet"/>
      <w:lvlText w:val="o"/>
      <w:lvlJc w:val="left"/>
      <w:pPr>
        <w:ind w:left="5760" w:hanging="360"/>
      </w:pPr>
      <w:rPr>
        <w:rFonts w:hint="default" w:ascii="Courier New" w:hAnsi="Courier New"/>
      </w:rPr>
    </w:lvl>
    <w:lvl w:ilvl="8" w:tplc="34CABBB4">
      <w:start w:val="1"/>
      <w:numFmt w:val="bullet"/>
      <w:lvlText w:val=""/>
      <w:lvlJc w:val="left"/>
      <w:pPr>
        <w:ind w:left="6480" w:hanging="360"/>
      </w:pPr>
      <w:rPr>
        <w:rFonts w:hint="default" w:ascii="Wingdings" w:hAnsi="Wingdings"/>
      </w:rPr>
    </w:lvl>
  </w:abstractNum>
  <w:abstractNum w:abstractNumId="21" w15:restartNumberingAfterBreak="0">
    <w:nsid w:val="1FD5661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1BC72E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1BF5FEA"/>
    <w:multiLevelType w:val="hybridMultilevel"/>
    <w:tmpl w:val="C3E2295A"/>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24" w15:restartNumberingAfterBreak="0">
    <w:nsid w:val="226F29E8"/>
    <w:multiLevelType w:val="hybridMultilevel"/>
    <w:tmpl w:val="C0287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2BE19E5"/>
    <w:multiLevelType w:val="hybridMultilevel"/>
    <w:tmpl w:val="1B3C30C8"/>
    <w:lvl w:ilvl="0" w:tplc="04090001">
      <w:start w:val="1"/>
      <w:numFmt w:val="bullet"/>
      <w:lvlText w:val=""/>
      <w:lvlJc w:val="left"/>
      <w:pPr>
        <w:ind w:left="878" w:hanging="360"/>
      </w:pPr>
      <w:rPr>
        <w:rFonts w:hint="default" w:ascii="Symbol" w:hAnsi="Symbol"/>
      </w:rPr>
    </w:lvl>
    <w:lvl w:ilvl="1" w:tplc="04090003" w:tentative="1">
      <w:start w:val="1"/>
      <w:numFmt w:val="bullet"/>
      <w:lvlText w:val="o"/>
      <w:lvlJc w:val="left"/>
      <w:pPr>
        <w:ind w:left="1598" w:hanging="360"/>
      </w:pPr>
      <w:rPr>
        <w:rFonts w:hint="default" w:ascii="Courier New" w:hAnsi="Courier New" w:cs="Courier New"/>
      </w:rPr>
    </w:lvl>
    <w:lvl w:ilvl="2" w:tplc="04090005" w:tentative="1">
      <w:start w:val="1"/>
      <w:numFmt w:val="bullet"/>
      <w:lvlText w:val=""/>
      <w:lvlJc w:val="left"/>
      <w:pPr>
        <w:ind w:left="2318" w:hanging="360"/>
      </w:pPr>
      <w:rPr>
        <w:rFonts w:hint="default" w:ascii="Wingdings" w:hAnsi="Wingdings"/>
      </w:rPr>
    </w:lvl>
    <w:lvl w:ilvl="3" w:tplc="04090001" w:tentative="1">
      <w:start w:val="1"/>
      <w:numFmt w:val="bullet"/>
      <w:lvlText w:val=""/>
      <w:lvlJc w:val="left"/>
      <w:pPr>
        <w:ind w:left="3038" w:hanging="360"/>
      </w:pPr>
      <w:rPr>
        <w:rFonts w:hint="default" w:ascii="Symbol" w:hAnsi="Symbol"/>
      </w:rPr>
    </w:lvl>
    <w:lvl w:ilvl="4" w:tplc="04090003" w:tentative="1">
      <w:start w:val="1"/>
      <w:numFmt w:val="bullet"/>
      <w:lvlText w:val="o"/>
      <w:lvlJc w:val="left"/>
      <w:pPr>
        <w:ind w:left="3758" w:hanging="360"/>
      </w:pPr>
      <w:rPr>
        <w:rFonts w:hint="default" w:ascii="Courier New" w:hAnsi="Courier New" w:cs="Courier New"/>
      </w:rPr>
    </w:lvl>
    <w:lvl w:ilvl="5" w:tplc="04090005" w:tentative="1">
      <w:start w:val="1"/>
      <w:numFmt w:val="bullet"/>
      <w:lvlText w:val=""/>
      <w:lvlJc w:val="left"/>
      <w:pPr>
        <w:ind w:left="4478" w:hanging="360"/>
      </w:pPr>
      <w:rPr>
        <w:rFonts w:hint="default" w:ascii="Wingdings" w:hAnsi="Wingdings"/>
      </w:rPr>
    </w:lvl>
    <w:lvl w:ilvl="6" w:tplc="04090001" w:tentative="1">
      <w:start w:val="1"/>
      <w:numFmt w:val="bullet"/>
      <w:lvlText w:val=""/>
      <w:lvlJc w:val="left"/>
      <w:pPr>
        <w:ind w:left="5198" w:hanging="360"/>
      </w:pPr>
      <w:rPr>
        <w:rFonts w:hint="default" w:ascii="Symbol" w:hAnsi="Symbol"/>
      </w:rPr>
    </w:lvl>
    <w:lvl w:ilvl="7" w:tplc="04090003" w:tentative="1">
      <w:start w:val="1"/>
      <w:numFmt w:val="bullet"/>
      <w:lvlText w:val="o"/>
      <w:lvlJc w:val="left"/>
      <w:pPr>
        <w:ind w:left="5918" w:hanging="360"/>
      </w:pPr>
      <w:rPr>
        <w:rFonts w:hint="default" w:ascii="Courier New" w:hAnsi="Courier New" w:cs="Courier New"/>
      </w:rPr>
    </w:lvl>
    <w:lvl w:ilvl="8" w:tplc="04090005" w:tentative="1">
      <w:start w:val="1"/>
      <w:numFmt w:val="bullet"/>
      <w:lvlText w:val=""/>
      <w:lvlJc w:val="left"/>
      <w:pPr>
        <w:ind w:left="6638" w:hanging="360"/>
      </w:pPr>
      <w:rPr>
        <w:rFonts w:hint="default" w:ascii="Wingdings" w:hAnsi="Wingdings"/>
      </w:rPr>
    </w:lvl>
  </w:abstractNum>
  <w:abstractNum w:abstractNumId="26" w15:restartNumberingAfterBreak="0">
    <w:nsid w:val="269A1CAA"/>
    <w:multiLevelType w:val="hybridMultilevel"/>
    <w:tmpl w:val="D9F88A10"/>
    <w:lvl w:ilvl="0" w:tplc="04090019">
      <w:start w:val="1"/>
      <w:numFmt w:val="lowerLetter"/>
      <w:lvlText w:val="%1."/>
      <w:lvlJc w:val="left"/>
      <w:pPr>
        <w:ind w:left="360" w:hanging="360"/>
      </w:pPr>
    </w:lvl>
    <w:lvl w:ilvl="1" w:tplc="FFFFFFFF">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8C94F32"/>
    <w:multiLevelType w:val="hybridMultilevel"/>
    <w:tmpl w:val="1F56AB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2A76319F"/>
    <w:multiLevelType w:val="hybridMultilevel"/>
    <w:tmpl w:val="9F2AA770"/>
    <w:lvl w:ilvl="0" w:tplc="FFD6492A">
      <w:start w:val="1"/>
      <w:numFmt w:val="decimal"/>
      <w:lvlText w:val="%1."/>
      <w:lvlJc w:val="left"/>
      <w:pPr>
        <w:ind w:left="720" w:hanging="360"/>
      </w:pPr>
    </w:lvl>
    <w:lvl w:ilvl="1" w:tplc="5CF0ED92">
      <w:start w:val="1"/>
      <w:numFmt w:val="lowerLetter"/>
      <w:lvlText w:val="%2."/>
      <w:lvlJc w:val="left"/>
      <w:pPr>
        <w:ind w:left="1440" w:hanging="360"/>
      </w:pPr>
    </w:lvl>
    <w:lvl w:ilvl="2" w:tplc="B55E8FEA">
      <w:start w:val="1"/>
      <w:numFmt w:val="lowerRoman"/>
      <w:lvlText w:val="%3."/>
      <w:lvlJc w:val="right"/>
      <w:pPr>
        <w:ind w:left="2160" w:hanging="180"/>
      </w:pPr>
    </w:lvl>
    <w:lvl w:ilvl="3" w:tplc="AF249E10">
      <w:start w:val="1"/>
      <w:numFmt w:val="decimal"/>
      <w:lvlText w:val="%4."/>
      <w:lvlJc w:val="left"/>
      <w:pPr>
        <w:ind w:left="2880" w:hanging="360"/>
      </w:pPr>
    </w:lvl>
    <w:lvl w:ilvl="4" w:tplc="5350BE1A">
      <w:start w:val="1"/>
      <w:numFmt w:val="lowerLetter"/>
      <w:lvlText w:val="%5."/>
      <w:lvlJc w:val="left"/>
      <w:pPr>
        <w:ind w:left="3600" w:hanging="360"/>
      </w:pPr>
    </w:lvl>
    <w:lvl w:ilvl="5" w:tplc="88B02CE0">
      <w:start w:val="1"/>
      <w:numFmt w:val="lowerRoman"/>
      <w:lvlText w:val="%6."/>
      <w:lvlJc w:val="right"/>
      <w:pPr>
        <w:ind w:left="4320" w:hanging="180"/>
      </w:pPr>
    </w:lvl>
    <w:lvl w:ilvl="6" w:tplc="043A99A4">
      <w:start w:val="1"/>
      <w:numFmt w:val="decimal"/>
      <w:lvlText w:val="%7."/>
      <w:lvlJc w:val="left"/>
      <w:pPr>
        <w:ind w:left="5040" w:hanging="360"/>
      </w:pPr>
    </w:lvl>
    <w:lvl w:ilvl="7" w:tplc="9AC61D18">
      <w:start w:val="1"/>
      <w:numFmt w:val="lowerLetter"/>
      <w:lvlText w:val="%8."/>
      <w:lvlJc w:val="left"/>
      <w:pPr>
        <w:ind w:left="5760" w:hanging="360"/>
      </w:pPr>
    </w:lvl>
    <w:lvl w:ilvl="8" w:tplc="AA8675D0">
      <w:start w:val="1"/>
      <w:numFmt w:val="lowerRoman"/>
      <w:lvlText w:val="%9."/>
      <w:lvlJc w:val="right"/>
      <w:pPr>
        <w:ind w:left="6480" w:hanging="180"/>
      </w:pPr>
    </w:lvl>
  </w:abstractNum>
  <w:abstractNum w:abstractNumId="29" w15:restartNumberingAfterBreak="0">
    <w:nsid w:val="2B96549C"/>
    <w:multiLevelType w:val="hybridMultilevel"/>
    <w:tmpl w:val="6AFE1E86"/>
    <w:lvl w:ilvl="0" w:tplc="4D6C9B2E">
      <w:start w:val="1"/>
      <w:numFmt w:val="bullet"/>
      <w:lvlText w:val=""/>
      <w:lvlJc w:val="left"/>
      <w:pPr>
        <w:ind w:left="720" w:hanging="360"/>
      </w:pPr>
      <w:rPr>
        <w:rFonts w:hint="default" w:ascii="Symbol" w:hAnsi="Symbol"/>
      </w:rPr>
    </w:lvl>
    <w:lvl w:ilvl="1" w:tplc="C9569448">
      <w:start w:val="1"/>
      <w:numFmt w:val="bullet"/>
      <w:lvlText w:val="o"/>
      <w:lvlJc w:val="left"/>
      <w:pPr>
        <w:ind w:left="1440" w:hanging="360"/>
      </w:pPr>
      <w:rPr>
        <w:rFonts w:hint="default" w:ascii="Courier New" w:hAnsi="Courier New"/>
      </w:rPr>
    </w:lvl>
    <w:lvl w:ilvl="2" w:tplc="34A6140C">
      <w:start w:val="1"/>
      <w:numFmt w:val="bullet"/>
      <w:lvlText w:val=""/>
      <w:lvlJc w:val="left"/>
      <w:pPr>
        <w:ind w:left="2160" w:hanging="360"/>
      </w:pPr>
      <w:rPr>
        <w:rFonts w:hint="default" w:ascii="Wingdings" w:hAnsi="Wingdings"/>
      </w:rPr>
    </w:lvl>
    <w:lvl w:ilvl="3" w:tplc="890049B0">
      <w:start w:val="1"/>
      <w:numFmt w:val="bullet"/>
      <w:lvlText w:val=""/>
      <w:lvlJc w:val="left"/>
      <w:pPr>
        <w:ind w:left="2880" w:hanging="360"/>
      </w:pPr>
      <w:rPr>
        <w:rFonts w:hint="default" w:ascii="Symbol" w:hAnsi="Symbol"/>
      </w:rPr>
    </w:lvl>
    <w:lvl w:ilvl="4" w:tplc="3182B3AE">
      <w:start w:val="1"/>
      <w:numFmt w:val="bullet"/>
      <w:lvlText w:val="o"/>
      <w:lvlJc w:val="left"/>
      <w:pPr>
        <w:ind w:left="3600" w:hanging="360"/>
      </w:pPr>
      <w:rPr>
        <w:rFonts w:hint="default" w:ascii="Courier New" w:hAnsi="Courier New"/>
      </w:rPr>
    </w:lvl>
    <w:lvl w:ilvl="5" w:tplc="9932AB2C">
      <w:start w:val="1"/>
      <w:numFmt w:val="bullet"/>
      <w:lvlText w:val=""/>
      <w:lvlJc w:val="left"/>
      <w:pPr>
        <w:ind w:left="4320" w:hanging="360"/>
      </w:pPr>
      <w:rPr>
        <w:rFonts w:hint="default" w:ascii="Wingdings" w:hAnsi="Wingdings"/>
      </w:rPr>
    </w:lvl>
    <w:lvl w:ilvl="6" w:tplc="2E4C90BA">
      <w:start w:val="1"/>
      <w:numFmt w:val="bullet"/>
      <w:lvlText w:val=""/>
      <w:lvlJc w:val="left"/>
      <w:pPr>
        <w:ind w:left="5040" w:hanging="360"/>
      </w:pPr>
      <w:rPr>
        <w:rFonts w:hint="default" w:ascii="Symbol" w:hAnsi="Symbol"/>
      </w:rPr>
    </w:lvl>
    <w:lvl w:ilvl="7" w:tplc="C6E4B406">
      <w:start w:val="1"/>
      <w:numFmt w:val="bullet"/>
      <w:lvlText w:val="o"/>
      <w:lvlJc w:val="left"/>
      <w:pPr>
        <w:ind w:left="5760" w:hanging="360"/>
      </w:pPr>
      <w:rPr>
        <w:rFonts w:hint="default" w:ascii="Courier New" w:hAnsi="Courier New"/>
      </w:rPr>
    </w:lvl>
    <w:lvl w:ilvl="8" w:tplc="BDE0CE48">
      <w:start w:val="1"/>
      <w:numFmt w:val="bullet"/>
      <w:lvlText w:val=""/>
      <w:lvlJc w:val="left"/>
      <w:pPr>
        <w:ind w:left="6480" w:hanging="360"/>
      </w:pPr>
      <w:rPr>
        <w:rFonts w:hint="default" w:ascii="Wingdings" w:hAnsi="Wingdings"/>
      </w:rPr>
    </w:lvl>
  </w:abstractNum>
  <w:abstractNum w:abstractNumId="30" w15:restartNumberingAfterBreak="0">
    <w:nsid w:val="2BD125DF"/>
    <w:multiLevelType w:val="multilevel"/>
    <w:tmpl w:val="2E0852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2EB33C29"/>
    <w:multiLevelType w:val="hybridMultilevel"/>
    <w:tmpl w:val="6B0E6642"/>
    <w:lvl w:ilvl="0" w:tplc="FFFFFFFF">
      <w:start w:val="1"/>
      <w:numFmt w:val="upperRoman"/>
      <w:lvlText w:val="%1."/>
      <w:lvlJc w:val="right"/>
      <w:pPr>
        <w:ind w:left="1152" w:hanging="360"/>
      </w:pPr>
    </w:lvl>
    <w:lvl w:ilvl="1" w:tplc="0409001B">
      <w:start w:val="1"/>
      <w:numFmt w:val="lowerRoman"/>
      <w:lvlText w:val="%2."/>
      <w:lvlJc w:val="right"/>
      <w:pPr>
        <w:ind w:left="115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2" w15:restartNumberingAfterBreak="0">
    <w:nsid w:val="2F741FE2"/>
    <w:multiLevelType w:val="hybridMultilevel"/>
    <w:tmpl w:val="2C2E6A9C"/>
    <w:lvl w:ilvl="0" w:tplc="6A908F52">
      <w:start w:val="1"/>
      <w:numFmt w:val="decimal"/>
      <w:lvlText w:val="%1."/>
      <w:lvlJc w:val="left"/>
      <w:pPr>
        <w:ind w:left="360" w:hanging="360"/>
      </w:pPr>
      <w:rPr>
        <w:rFonts w:hint="default" w:ascii="Arial" w:hAnsi="Arial" w:cs="Arial"/>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575B9"/>
    <w:multiLevelType w:val="hybridMultilevel"/>
    <w:tmpl w:val="E6669712"/>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34" w15:restartNumberingAfterBreak="0">
    <w:nsid w:val="33807EE2"/>
    <w:multiLevelType w:val="multilevel"/>
    <w:tmpl w:val="F66AEA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5" w15:restartNumberingAfterBreak="0">
    <w:nsid w:val="364D6160"/>
    <w:multiLevelType w:val="multilevel"/>
    <w:tmpl w:val="B7AA7964"/>
    <w:lvl w:ilvl="0">
      <w:start w:val="1"/>
      <w:numFmt w:val="bullet"/>
      <w:lvlText w:val=""/>
      <w:lvlJc w:val="left"/>
      <w:pPr>
        <w:tabs>
          <w:tab w:val="num" w:pos="1152"/>
        </w:tabs>
        <w:ind w:left="1152" w:hanging="360"/>
      </w:pPr>
      <w:rPr>
        <w:rFonts w:hint="default" w:ascii="Symbol" w:hAnsi="Symbol"/>
        <w:sz w:val="20"/>
      </w:rPr>
    </w:lvl>
    <w:lvl w:ilvl="1" w:tentative="1">
      <w:start w:val="1"/>
      <w:numFmt w:val="bullet"/>
      <w:lvlText w:val=""/>
      <w:lvlJc w:val="left"/>
      <w:pPr>
        <w:tabs>
          <w:tab w:val="num" w:pos="1872"/>
        </w:tabs>
        <w:ind w:left="1872" w:hanging="360"/>
      </w:pPr>
      <w:rPr>
        <w:rFonts w:hint="default" w:ascii="Symbol" w:hAnsi="Symbol"/>
        <w:sz w:val="20"/>
      </w:rPr>
    </w:lvl>
    <w:lvl w:ilvl="2" w:tentative="1">
      <w:start w:val="1"/>
      <w:numFmt w:val="bullet"/>
      <w:lvlText w:val=""/>
      <w:lvlJc w:val="left"/>
      <w:pPr>
        <w:tabs>
          <w:tab w:val="num" w:pos="2592"/>
        </w:tabs>
        <w:ind w:left="2592" w:hanging="360"/>
      </w:pPr>
      <w:rPr>
        <w:rFonts w:hint="default" w:ascii="Symbol" w:hAnsi="Symbol"/>
        <w:sz w:val="20"/>
      </w:rPr>
    </w:lvl>
    <w:lvl w:ilvl="3" w:tentative="1">
      <w:start w:val="1"/>
      <w:numFmt w:val="bullet"/>
      <w:lvlText w:val=""/>
      <w:lvlJc w:val="left"/>
      <w:pPr>
        <w:tabs>
          <w:tab w:val="num" w:pos="3312"/>
        </w:tabs>
        <w:ind w:left="3312" w:hanging="360"/>
      </w:pPr>
      <w:rPr>
        <w:rFonts w:hint="default" w:ascii="Symbol" w:hAnsi="Symbol"/>
        <w:sz w:val="20"/>
      </w:rPr>
    </w:lvl>
    <w:lvl w:ilvl="4" w:tentative="1">
      <w:start w:val="1"/>
      <w:numFmt w:val="bullet"/>
      <w:lvlText w:val=""/>
      <w:lvlJc w:val="left"/>
      <w:pPr>
        <w:tabs>
          <w:tab w:val="num" w:pos="4032"/>
        </w:tabs>
        <w:ind w:left="4032" w:hanging="360"/>
      </w:pPr>
      <w:rPr>
        <w:rFonts w:hint="default" w:ascii="Symbol" w:hAnsi="Symbol"/>
        <w:sz w:val="20"/>
      </w:rPr>
    </w:lvl>
    <w:lvl w:ilvl="5" w:tentative="1">
      <w:start w:val="1"/>
      <w:numFmt w:val="bullet"/>
      <w:lvlText w:val=""/>
      <w:lvlJc w:val="left"/>
      <w:pPr>
        <w:tabs>
          <w:tab w:val="num" w:pos="4752"/>
        </w:tabs>
        <w:ind w:left="4752" w:hanging="360"/>
      </w:pPr>
      <w:rPr>
        <w:rFonts w:hint="default" w:ascii="Symbol" w:hAnsi="Symbol"/>
        <w:sz w:val="20"/>
      </w:rPr>
    </w:lvl>
    <w:lvl w:ilvl="6" w:tentative="1">
      <w:start w:val="1"/>
      <w:numFmt w:val="bullet"/>
      <w:lvlText w:val=""/>
      <w:lvlJc w:val="left"/>
      <w:pPr>
        <w:tabs>
          <w:tab w:val="num" w:pos="5472"/>
        </w:tabs>
        <w:ind w:left="5472" w:hanging="360"/>
      </w:pPr>
      <w:rPr>
        <w:rFonts w:hint="default" w:ascii="Symbol" w:hAnsi="Symbol"/>
        <w:sz w:val="20"/>
      </w:rPr>
    </w:lvl>
    <w:lvl w:ilvl="7" w:tentative="1">
      <w:start w:val="1"/>
      <w:numFmt w:val="bullet"/>
      <w:lvlText w:val=""/>
      <w:lvlJc w:val="left"/>
      <w:pPr>
        <w:tabs>
          <w:tab w:val="num" w:pos="6192"/>
        </w:tabs>
        <w:ind w:left="6192" w:hanging="360"/>
      </w:pPr>
      <w:rPr>
        <w:rFonts w:hint="default" w:ascii="Symbol" w:hAnsi="Symbol"/>
        <w:sz w:val="20"/>
      </w:rPr>
    </w:lvl>
    <w:lvl w:ilvl="8" w:tentative="1">
      <w:start w:val="1"/>
      <w:numFmt w:val="bullet"/>
      <w:lvlText w:val=""/>
      <w:lvlJc w:val="left"/>
      <w:pPr>
        <w:tabs>
          <w:tab w:val="num" w:pos="6912"/>
        </w:tabs>
        <w:ind w:left="6912" w:hanging="360"/>
      </w:pPr>
      <w:rPr>
        <w:rFonts w:hint="default" w:ascii="Symbol" w:hAnsi="Symbol"/>
        <w:sz w:val="20"/>
      </w:rPr>
    </w:lvl>
  </w:abstractNum>
  <w:abstractNum w:abstractNumId="36" w15:restartNumberingAfterBreak="0">
    <w:nsid w:val="3A3B36EF"/>
    <w:multiLevelType w:val="hybridMultilevel"/>
    <w:tmpl w:val="5BA2C6BC"/>
    <w:lvl w:ilvl="0" w:tplc="9F9CB53A">
      <w:start w:val="1"/>
      <w:numFmt w:val="decimal"/>
      <w:lvlText w:val="%1."/>
      <w:lvlJc w:val="left"/>
      <w:pPr>
        <w:ind w:left="720" w:hanging="360"/>
      </w:pPr>
    </w:lvl>
    <w:lvl w:ilvl="1" w:tplc="F9CA78B2">
      <w:start w:val="1"/>
      <w:numFmt w:val="lowerLetter"/>
      <w:lvlText w:val="%2."/>
      <w:lvlJc w:val="left"/>
      <w:pPr>
        <w:ind w:left="1440" w:hanging="360"/>
      </w:pPr>
    </w:lvl>
    <w:lvl w:ilvl="2" w:tplc="D6DE8A4A">
      <w:start w:val="1"/>
      <w:numFmt w:val="lowerRoman"/>
      <w:lvlText w:val="%3."/>
      <w:lvlJc w:val="right"/>
      <w:pPr>
        <w:ind w:left="2160" w:hanging="180"/>
      </w:pPr>
    </w:lvl>
    <w:lvl w:ilvl="3" w:tplc="AA0899F6">
      <w:start w:val="1"/>
      <w:numFmt w:val="decimal"/>
      <w:lvlText w:val="%4."/>
      <w:lvlJc w:val="left"/>
      <w:pPr>
        <w:ind w:left="2880" w:hanging="360"/>
      </w:pPr>
    </w:lvl>
    <w:lvl w:ilvl="4" w:tplc="1EF038AC">
      <w:start w:val="1"/>
      <w:numFmt w:val="lowerLetter"/>
      <w:lvlText w:val="%5."/>
      <w:lvlJc w:val="left"/>
      <w:pPr>
        <w:ind w:left="3600" w:hanging="360"/>
      </w:pPr>
    </w:lvl>
    <w:lvl w:ilvl="5" w:tplc="A3847452">
      <w:start w:val="1"/>
      <w:numFmt w:val="lowerRoman"/>
      <w:lvlText w:val="%6."/>
      <w:lvlJc w:val="right"/>
      <w:pPr>
        <w:ind w:left="4320" w:hanging="180"/>
      </w:pPr>
    </w:lvl>
    <w:lvl w:ilvl="6" w:tplc="C718804C">
      <w:start w:val="1"/>
      <w:numFmt w:val="decimal"/>
      <w:lvlText w:val="%7."/>
      <w:lvlJc w:val="left"/>
      <w:pPr>
        <w:ind w:left="5040" w:hanging="360"/>
      </w:pPr>
    </w:lvl>
    <w:lvl w:ilvl="7" w:tplc="512696E4">
      <w:start w:val="1"/>
      <w:numFmt w:val="lowerLetter"/>
      <w:lvlText w:val="%8."/>
      <w:lvlJc w:val="left"/>
      <w:pPr>
        <w:ind w:left="5760" w:hanging="360"/>
      </w:pPr>
    </w:lvl>
    <w:lvl w:ilvl="8" w:tplc="2904CCB2">
      <w:start w:val="1"/>
      <w:numFmt w:val="lowerRoman"/>
      <w:lvlText w:val="%9."/>
      <w:lvlJc w:val="right"/>
      <w:pPr>
        <w:ind w:left="6480" w:hanging="180"/>
      </w:pPr>
    </w:lvl>
  </w:abstractNum>
  <w:abstractNum w:abstractNumId="37" w15:restartNumberingAfterBreak="0">
    <w:nsid w:val="3F3B6EFE"/>
    <w:multiLevelType w:val="hybridMultilevel"/>
    <w:tmpl w:val="A8E00DE8"/>
    <w:lvl w:ilvl="0" w:tplc="D4BA87B0">
      <w:start w:val="1"/>
      <w:numFmt w:val="bullet"/>
      <w:lvlText w:val=""/>
      <w:lvlJc w:val="left"/>
      <w:pPr>
        <w:ind w:left="720" w:hanging="360"/>
      </w:pPr>
      <w:rPr>
        <w:rFonts w:hint="default" w:ascii="Symbol" w:hAnsi="Symbol"/>
      </w:rPr>
    </w:lvl>
    <w:lvl w:ilvl="1" w:tplc="FE3C0402">
      <w:start w:val="1"/>
      <w:numFmt w:val="bullet"/>
      <w:lvlText w:val="o"/>
      <w:lvlJc w:val="left"/>
      <w:pPr>
        <w:ind w:left="1440" w:hanging="360"/>
      </w:pPr>
      <w:rPr>
        <w:rFonts w:hint="default" w:ascii="Courier New" w:hAnsi="Courier New"/>
      </w:rPr>
    </w:lvl>
    <w:lvl w:ilvl="2" w:tplc="1BE0A0CC">
      <w:start w:val="1"/>
      <w:numFmt w:val="bullet"/>
      <w:lvlText w:val=""/>
      <w:lvlJc w:val="left"/>
      <w:pPr>
        <w:ind w:left="2160" w:hanging="360"/>
      </w:pPr>
      <w:rPr>
        <w:rFonts w:hint="default" w:ascii="Wingdings" w:hAnsi="Wingdings"/>
      </w:rPr>
    </w:lvl>
    <w:lvl w:ilvl="3" w:tplc="1EBEE686">
      <w:start w:val="1"/>
      <w:numFmt w:val="bullet"/>
      <w:lvlText w:val=""/>
      <w:lvlJc w:val="left"/>
      <w:pPr>
        <w:ind w:left="2880" w:hanging="360"/>
      </w:pPr>
      <w:rPr>
        <w:rFonts w:hint="default" w:ascii="Symbol" w:hAnsi="Symbol"/>
      </w:rPr>
    </w:lvl>
    <w:lvl w:ilvl="4" w:tplc="5BEAA42E">
      <w:start w:val="1"/>
      <w:numFmt w:val="bullet"/>
      <w:lvlText w:val="o"/>
      <w:lvlJc w:val="left"/>
      <w:pPr>
        <w:ind w:left="3600" w:hanging="360"/>
      </w:pPr>
      <w:rPr>
        <w:rFonts w:hint="default" w:ascii="Courier New" w:hAnsi="Courier New"/>
      </w:rPr>
    </w:lvl>
    <w:lvl w:ilvl="5" w:tplc="071893CA">
      <w:start w:val="1"/>
      <w:numFmt w:val="bullet"/>
      <w:lvlText w:val=""/>
      <w:lvlJc w:val="left"/>
      <w:pPr>
        <w:ind w:left="4320" w:hanging="360"/>
      </w:pPr>
      <w:rPr>
        <w:rFonts w:hint="default" w:ascii="Wingdings" w:hAnsi="Wingdings"/>
      </w:rPr>
    </w:lvl>
    <w:lvl w:ilvl="6" w:tplc="3D8694BC">
      <w:start w:val="1"/>
      <w:numFmt w:val="bullet"/>
      <w:lvlText w:val=""/>
      <w:lvlJc w:val="left"/>
      <w:pPr>
        <w:ind w:left="5040" w:hanging="360"/>
      </w:pPr>
      <w:rPr>
        <w:rFonts w:hint="default" w:ascii="Symbol" w:hAnsi="Symbol"/>
      </w:rPr>
    </w:lvl>
    <w:lvl w:ilvl="7" w:tplc="843A1502">
      <w:start w:val="1"/>
      <w:numFmt w:val="bullet"/>
      <w:lvlText w:val="o"/>
      <w:lvlJc w:val="left"/>
      <w:pPr>
        <w:ind w:left="5760" w:hanging="360"/>
      </w:pPr>
      <w:rPr>
        <w:rFonts w:hint="default" w:ascii="Courier New" w:hAnsi="Courier New"/>
      </w:rPr>
    </w:lvl>
    <w:lvl w:ilvl="8" w:tplc="35B4B6DE">
      <w:start w:val="1"/>
      <w:numFmt w:val="bullet"/>
      <w:lvlText w:val=""/>
      <w:lvlJc w:val="left"/>
      <w:pPr>
        <w:ind w:left="6480" w:hanging="360"/>
      </w:pPr>
      <w:rPr>
        <w:rFonts w:hint="default" w:ascii="Wingdings" w:hAnsi="Wingdings"/>
      </w:rPr>
    </w:lvl>
  </w:abstractNum>
  <w:abstractNum w:abstractNumId="38" w15:restartNumberingAfterBreak="0">
    <w:nsid w:val="43B110D3"/>
    <w:multiLevelType w:val="multilevel"/>
    <w:tmpl w:val="57C497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44A95BF6"/>
    <w:multiLevelType w:val="hybridMultilevel"/>
    <w:tmpl w:val="FFFFFFFF"/>
    <w:lvl w:ilvl="0" w:tplc="6E24CDB2">
      <w:start w:val="1"/>
      <w:numFmt w:val="bullet"/>
      <w:lvlText w:val=""/>
      <w:lvlJc w:val="left"/>
      <w:pPr>
        <w:ind w:left="720" w:hanging="360"/>
      </w:pPr>
      <w:rPr>
        <w:rFonts w:hint="default" w:ascii="Symbol" w:hAnsi="Symbol"/>
      </w:rPr>
    </w:lvl>
    <w:lvl w:ilvl="1" w:tplc="9BCA2972">
      <w:start w:val="1"/>
      <w:numFmt w:val="bullet"/>
      <w:lvlText w:val="o"/>
      <w:lvlJc w:val="left"/>
      <w:pPr>
        <w:ind w:left="1440" w:hanging="360"/>
      </w:pPr>
      <w:rPr>
        <w:rFonts w:hint="default" w:ascii="Courier New" w:hAnsi="Courier New"/>
      </w:rPr>
    </w:lvl>
    <w:lvl w:ilvl="2" w:tplc="65D41108">
      <w:start w:val="1"/>
      <w:numFmt w:val="bullet"/>
      <w:lvlText w:val=""/>
      <w:lvlJc w:val="left"/>
      <w:pPr>
        <w:ind w:left="2160" w:hanging="360"/>
      </w:pPr>
      <w:rPr>
        <w:rFonts w:hint="default" w:ascii="Wingdings" w:hAnsi="Wingdings"/>
      </w:rPr>
    </w:lvl>
    <w:lvl w:ilvl="3" w:tplc="C7EC2672">
      <w:start w:val="1"/>
      <w:numFmt w:val="bullet"/>
      <w:lvlText w:val=""/>
      <w:lvlJc w:val="left"/>
      <w:pPr>
        <w:ind w:left="2880" w:hanging="360"/>
      </w:pPr>
      <w:rPr>
        <w:rFonts w:hint="default" w:ascii="Symbol" w:hAnsi="Symbol"/>
      </w:rPr>
    </w:lvl>
    <w:lvl w:ilvl="4" w:tplc="5C18627C">
      <w:start w:val="1"/>
      <w:numFmt w:val="bullet"/>
      <w:lvlText w:val="o"/>
      <w:lvlJc w:val="left"/>
      <w:pPr>
        <w:ind w:left="3600" w:hanging="360"/>
      </w:pPr>
      <w:rPr>
        <w:rFonts w:hint="default" w:ascii="Courier New" w:hAnsi="Courier New"/>
      </w:rPr>
    </w:lvl>
    <w:lvl w:ilvl="5" w:tplc="A1A24696">
      <w:start w:val="1"/>
      <w:numFmt w:val="bullet"/>
      <w:lvlText w:val=""/>
      <w:lvlJc w:val="left"/>
      <w:pPr>
        <w:ind w:left="4320" w:hanging="360"/>
      </w:pPr>
      <w:rPr>
        <w:rFonts w:hint="default" w:ascii="Wingdings" w:hAnsi="Wingdings"/>
      </w:rPr>
    </w:lvl>
    <w:lvl w:ilvl="6" w:tplc="6A049E82">
      <w:start w:val="1"/>
      <w:numFmt w:val="bullet"/>
      <w:lvlText w:val=""/>
      <w:lvlJc w:val="left"/>
      <w:pPr>
        <w:ind w:left="5040" w:hanging="360"/>
      </w:pPr>
      <w:rPr>
        <w:rFonts w:hint="default" w:ascii="Symbol" w:hAnsi="Symbol"/>
      </w:rPr>
    </w:lvl>
    <w:lvl w:ilvl="7" w:tplc="471EAEB6">
      <w:start w:val="1"/>
      <w:numFmt w:val="bullet"/>
      <w:lvlText w:val="o"/>
      <w:lvlJc w:val="left"/>
      <w:pPr>
        <w:ind w:left="5760" w:hanging="360"/>
      </w:pPr>
      <w:rPr>
        <w:rFonts w:hint="default" w:ascii="Courier New" w:hAnsi="Courier New"/>
      </w:rPr>
    </w:lvl>
    <w:lvl w:ilvl="8" w:tplc="F7284C8A">
      <w:start w:val="1"/>
      <w:numFmt w:val="bullet"/>
      <w:lvlText w:val=""/>
      <w:lvlJc w:val="left"/>
      <w:pPr>
        <w:ind w:left="6480" w:hanging="360"/>
      </w:pPr>
      <w:rPr>
        <w:rFonts w:hint="default" w:ascii="Wingdings" w:hAnsi="Wingdings"/>
      </w:rPr>
    </w:lvl>
  </w:abstractNum>
  <w:abstractNum w:abstractNumId="40" w15:restartNumberingAfterBreak="0">
    <w:nsid w:val="450A4AE7"/>
    <w:multiLevelType w:val="multilevel"/>
    <w:tmpl w:val="AB48601C"/>
    <w:lvl w:ilvl="0">
      <w:start w:val="1"/>
      <w:numFmt w:val="decimal"/>
      <w:lvlText w:val="%1."/>
      <w:lvlJc w:val="left"/>
      <w:pPr>
        <w:ind w:left="158" w:hanging="360"/>
      </w:pPr>
      <w:rPr>
        <w:rFonts w:hint="default" w:eastAsia="Times New Roman"/>
        <w:b w:val="0"/>
        <w:color w:val="000000"/>
        <w:sz w:val="21"/>
      </w:rPr>
    </w:lvl>
    <w:lvl w:ilvl="1">
      <w:start w:val="3"/>
      <w:numFmt w:val="decimal"/>
      <w:isLgl/>
      <w:lvlText w:val="%1.%2"/>
      <w:lvlJc w:val="left"/>
      <w:pPr>
        <w:ind w:left="720" w:hanging="720"/>
      </w:pPr>
      <w:rPr>
        <w:rFonts w:hint="default"/>
      </w:rPr>
    </w:lvl>
    <w:lvl w:ilvl="2">
      <w:start w:val="1"/>
      <w:numFmt w:val="decimal"/>
      <w:isLgl/>
      <w:lvlText w:val="%1.%2.%3"/>
      <w:lvlJc w:val="left"/>
      <w:pPr>
        <w:ind w:left="922" w:hanging="720"/>
      </w:pPr>
      <w:rPr>
        <w:rFonts w:hint="default"/>
      </w:rPr>
    </w:lvl>
    <w:lvl w:ilvl="3">
      <w:start w:val="1"/>
      <w:numFmt w:val="decimal"/>
      <w:isLgl/>
      <w:lvlText w:val="%1.%2.%3.%4"/>
      <w:lvlJc w:val="left"/>
      <w:pPr>
        <w:ind w:left="1124"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888" w:hanging="1080"/>
      </w:pPr>
      <w:rPr>
        <w:rFonts w:hint="default"/>
      </w:rPr>
    </w:lvl>
    <w:lvl w:ilvl="6">
      <w:start w:val="1"/>
      <w:numFmt w:val="decimal"/>
      <w:isLgl/>
      <w:lvlText w:val="%1.%2.%3.%4.%5.%6.%7"/>
      <w:lvlJc w:val="left"/>
      <w:pPr>
        <w:ind w:left="245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214" w:hanging="1800"/>
      </w:pPr>
      <w:rPr>
        <w:rFonts w:hint="default"/>
      </w:rPr>
    </w:lvl>
  </w:abstractNum>
  <w:abstractNum w:abstractNumId="41" w15:restartNumberingAfterBreak="0">
    <w:nsid w:val="4A4B6D76"/>
    <w:multiLevelType w:val="multilevel"/>
    <w:tmpl w:val="411A05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9E5777"/>
    <w:multiLevelType w:val="hybridMultilevel"/>
    <w:tmpl w:val="814CCB6E"/>
    <w:lvl w:ilvl="0" w:tplc="FFFFFFFF">
      <w:start w:val="1"/>
      <w:numFmt w:val="upperRoman"/>
      <w:lvlText w:val="%1."/>
      <w:lvlJc w:val="right"/>
      <w:pPr>
        <w:ind w:left="1152" w:hanging="360"/>
      </w:pPr>
    </w:lvl>
    <w:lvl w:ilvl="1" w:tplc="0409001B">
      <w:start w:val="1"/>
      <w:numFmt w:val="lowerRoman"/>
      <w:lvlText w:val="%2."/>
      <w:lvlJc w:val="right"/>
      <w:pPr>
        <w:ind w:left="1440" w:hanging="360"/>
      </w:pPr>
    </w:lvl>
    <w:lvl w:ilvl="2" w:tplc="E6C254EC">
      <w:start w:val="1"/>
      <w:numFmt w:val="lowerLetter"/>
      <w:lvlText w:val="(%3)"/>
      <w:lvlJc w:val="left"/>
      <w:pPr>
        <w:ind w:left="3132" w:hanging="720"/>
      </w:pPr>
      <w:rPr>
        <w:rFonts w:hint="default"/>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3" w15:restartNumberingAfterBreak="0">
    <w:nsid w:val="5A88661D"/>
    <w:multiLevelType w:val="hybridMultilevel"/>
    <w:tmpl w:val="F5C04B06"/>
    <w:lvl w:ilvl="0" w:tplc="F8C08800">
      <w:start w:val="1"/>
      <w:numFmt w:val="decimal"/>
      <w:lvlText w:val="%1."/>
      <w:lvlJc w:val="left"/>
      <w:pPr>
        <w:ind w:left="-202" w:hanging="36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abstractNum w:abstractNumId="44" w15:restartNumberingAfterBreak="0">
    <w:nsid w:val="5E843F87"/>
    <w:multiLevelType w:val="hybridMultilevel"/>
    <w:tmpl w:val="C97E6FD2"/>
    <w:lvl w:ilvl="0" w:tplc="FFFFFFFF">
      <w:start w:val="1"/>
      <w:numFmt w:val="upperRoman"/>
      <w:lvlText w:val="%1."/>
      <w:lvlJc w:val="right"/>
      <w:pPr>
        <w:ind w:left="360" w:hanging="360"/>
      </w:pPr>
    </w:lvl>
    <w:lvl w:ilvl="1" w:tplc="04090019">
      <w:start w:val="1"/>
      <w:numFmt w:val="lowerLetter"/>
      <w:lvlText w:val="%2."/>
      <w:lvlJc w:val="left"/>
      <w:pPr>
        <w:ind w:left="648"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1A115CF"/>
    <w:multiLevelType w:val="hybridMultilevel"/>
    <w:tmpl w:val="DAC68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AC25FE"/>
    <w:multiLevelType w:val="hybridMultilevel"/>
    <w:tmpl w:val="879CF7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86B3103"/>
    <w:multiLevelType w:val="hybridMultilevel"/>
    <w:tmpl w:val="DE5E37D2"/>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48" w15:restartNumberingAfterBreak="0">
    <w:nsid w:val="6C1C3FA9"/>
    <w:multiLevelType w:val="multilevel"/>
    <w:tmpl w:val="E076B8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6E4408C3"/>
    <w:multiLevelType w:val="hybridMultilevel"/>
    <w:tmpl w:val="A986E7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6F001780"/>
    <w:multiLevelType w:val="hybridMultilevel"/>
    <w:tmpl w:val="809EA304"/>
    <w:lvl w:ilvl="0" w:tplc="40F459C2">
      <w:start w:val="1"/>
      <w:numFmt w:val="decimal"/>
      <w:lvlText w:val="%1."/>
      <w:lvlJc w:val="left"/>
      <w:pPr>
        <w:ind w:left="720" w:hanging="360"/>
      </w:pPr>
    </w:lvl>
    <w:lvl w:ilvl="1" w:tplc="F8206856">
      <w:start w:val="1"/>
      <w:numFmt w:val="lowerLetter"/>
      <w:lvlText w:val="%2."/>
      <w:lvlJc w:val="left"/>
      <w:pPr>
        <w:ind w:left="1440" w:hanging="360"/>
      </w:pPr>
    </w:lvl>
    <w:lvl w:ilvl="2" w:tplc="0C36C170">
      <w:start w:val="1"/>
      <w:numFmt w:val="lowerRoman"/>
      <w:lvlText w:val="%3."/>
      <w:lvlJc w:val="right"/>
      <w:pPr>
        <w:ind w:left="2160" w:hanging="180"/>
      </w:pPr>
    </w:lvl>
    <w:lvl w:ilvl="3" w:tplc="6BCCE5D2">
      <w:start w:val="1"/>
      <w:numFmt w:val="decimal"/>
      <w:lvlText w:val="%4."/>
      <w:lvlJc w:val="left"/>
      <w:pPr>
        <w:ind w:left="2880" w:hanging="360"/>
      </w:pPr>
    </w:lvl>
    <w:lvl w:ilvl="4" w:tplc="5540E4D2">
      <w:start w:val="1"/>
      <w:numFmt w:val="lowerLetter"/>
      <w:lvlText w:val="%5."/>
      <w:lvlJc w:val="left"/>
      <w:pPr>
        <w:ind w:left="3600" w:hanging="360"/>
      </w:pPr>
    </w:lvl>
    <w:lvl w:ilvl="5" w:tplc="D0D2C180">
      <w:start w:val="1"/>
      <w:numFmt w:val="lowerRoman"/>
      <w:lvlText w:val="%6."/>
      <w:lvlJc w:val="right"/>
      <w:pPr>
        <w:ind w:left="4320" w:hanging="180"/>
      </w:pPr>
    </w:lvl>
    <w:lvl w:ilvl="6" w:tplc="F65CC3C6">
      <w:start w:val="1"/>
      <w:numFmt w:val="decimal"/>
      <w:lvlText w:val="%7."/>
      <w:lvlJc w:val="left"/>
      <w:pPr>
        <w:ind w:left="5040" w:hanging="360"/>
      </w:pPr>
    </w:lvl>
    <w:lvl w:ilvl="7" w:tplc="00F659EA">
      <w:start w:val="1"/>
      <w:numFmt w:val="lowerLetter"/>
      <w:lvlText w:val="%8."/>
      <w:lvlJc w:val="left"/>
      <w:pPr>
        <w:ind w:left="5760" w:hanging="360"/>
      </w:pPr>
    </w:lvl>
    <w:lvl w:ilvl="8" w:tplc="EBD4C51C">
      <w:start w:val="1"/>
      <w:numFmt w:val="lowerRoman"/>
      <w:lvlText w:val="%9."/>
      <w:lvlJc w:val="right"/>
      <w:pPr>
        <w:ind w:left="6480" w:hanging="180"/>
      </w:pPr>
    </w:lvl>
  </w:abstractNum>
  <w:abstractNum w:abstractNumId="51" w15:restartNumberingAfterBreak="0">
    <w:nsid w:val="7171562F"/>
    <w:multiLevelType w:val="multilevel"/>
    <w:tmpl w:val="28440A06"/>
    <w:lvl w:ilvl="0">
      <w:start w:val="3"/>
      <w:numFmt w:val="decimal"/>
      <w:lvlText w:val="%1"/>
      <w:lvlJc w:val="left"/>
      <w:pPr>
        <w:ind w:left="360" w:hanging="360"/>
      </w:pPr>
    </w:lvl>
    <w:lvl w:ilvl="1">
      <w:start w:val="1"/>
      <w:numFmt w:val="decimal"/>
      <w:lvlText w:val="%2."/>
      <w:lvlJc w:val="left"/>
      <w:pPr>
        <w:ind w:left="-202" w:hanging="360"/>
      </w:pPr>
    </w:lvl>
    <w:lvl w:ilvl="2">
      <w:start w:val="1"/>
      <w:numFmt w:val="decimal"/>
      <w:lvlText w:val="%1.%2.%3"/>
      <w:lvlJc w:val="left"/>
      <w:pPr>
        <w:ind w:left="-404" w:hanging="720"/>
      </w:pPr>
    </w:lvl>
    <w:lvl w:ilvl="3">
      <w:start w:val="1"/>
      <w:numFmt w:val="decimal"/>
      <w:lvlText w:val="%1.%2.%3.%4"/>
      <w:lvlJc w:val="left"/>
      <w:pPr>
        <w:ind w:left="-966" w:hanging="720"/>
      </w:pPr>
    </w:lvl>
    <w:lvl w:ilvl="4">
      <w:start w:val="1"/>
      <w:numFmt w:val="decimal"/>
      <w:lvlText w:val="%1.%2.%3.%4.%5"/>
      <w:lvlJc w:val="left"/>
      <w:pPr>
        <w:ind w:left="-1168" w:hanging="1080"/>
      </w:pPr>
    </w:lvl>
    <w:lvl w:ilvl="5">
      <w:start w:val="1"/>
      <w:numFmt w:val="decimal"/>
      <w:lvlText w:val="%1.%2.%3.%4.%5.%6"/>
      <w:lvlJc w:val="left"/>
      <w:pPr>
        <w:ind w:left="-1730" w:hanging="1080"/>
      </w:pPr>
    </w:lvl>
    <w:lvl w:ilvl="6">
      <w:start w:val="1"/>
      <w:numFmt w:val="decimal"/>
      <w:lvlText w:val="%1.%2.%3.%4.%5.%6.%7"/>
      <w:lvlJc w:val="left"/>
      <w:pPr>
        <w:ind w:left="-2292" w:hanging="1080"/>
      </w:pPr>
    </w:lvl>
    <w:lvl w:ilvl="7">
      <w:start w:val="1"/>
      <w:numFmt w:val="decimal"/>
      <w:lvlText w:val="%1.%2.%3.%4.%5.%6.%7.%8"/>
      <w:lvlJc w:val="left"/>
      <w:pPr>
        <w:ind w:left="-2494" w:hanging="1440"/>
      </w:pPr>
    </w:lvl>
    <w:lvl w:ilvl="8">
      <w:start w:val="1"/>
      <w:numFmt w:val="decimal"/>
      <w:lvlText w:val="%1.%2.%3.%4.%5.%6.%7.%8.%9"/>
      <w:lvlJc w:val="left"/>
      <w:pPr>
        <w:ind w:left="-3056" w:hanging="1440"/>
      </w:pPr>
    </w:lvl>
  </w:abstractNum>
  <w:abstractNum w:abstractNumId="52" w15:restartNumberingAfterBreak="0">
    <w:nsid w:val="761977EF"/>
    <w:multiLevelType w:val="hybridMultilevel"/>
    <w:tmpl w:val="9676BCC6"/>
    <w:lvl w:ilvl="0" w:tplc="48090001">
      <w:start w:val="1"/>
      <w:numFmt w:val="bullet"/>
      <w:lvlText w:val=""/>
      <w:lvlJc w:val="left"/>
      <w:pPr>
        <w:ind w:left="720" w:hanging="360"/>
      </w:pPr>
      <w:rPr>
        <w:rFonts w:hint="default" w:ascii="Symbol" w:hAnsi="Symbol"/>
      </w:rPr>
    </w:lvl>
    <w:lvl w:ilvl="1" w:tplc="48090003" w:tentative="1">
      <w:start w:val="1"/>
      <w:numFmt w:val="bullet"/>
      <w:lvlText w:val="o"/>
      <w:lvlJc w:val="left"/>
      <w:pPr>
        <w:ind w:left="1440" w:hanging="360"/>
      </w:pPr>
      <w:rPr>
        <w:rFonts w:hint="default" w:ascii="Courier New" w:hAnsi="Courier New" w:cs="Courier New"/>
      </w:rPr>
    </w:lvl>
    <w:lvl w:ilvl="2" w:tplc="48090005" w:tentative="1">
      <w:start w:val="1"/>
      <w:numFmt w:val="bullet"/>
      <w:lvlText w:val=""/>
      <w:lvlJc w:val="left"/>
      <w:pPr>
        <w:ind w:left="2160" w:hanging="360"/>
      </w:pPr>
      <w:rPr>
        <w:rFonts w:hint="default" w:ascii="Wingdings" w:hAnsi="Wingdings"/>
      </w:rPr>
    </w:lvl>
    <w:lvl w:ilvl="3" w:tplc="48090001" w:tentative="1">
      <w:start w:val="1"/>
      <w:numFmt w:val="bullet"/>
      <w:lvlText w:val=""/>
      <w:lvlJc w:val="left"/>
      <w:pPr>
        <w:ind w:left="2880" w:hanging="360"/>
      </w:pPr>
      <w:rPr>
        <w:rFonts w:hint="default" w:ascii="Symbol" w:hAnsi="Symbol"/>
      </w:rPr>
    </w:lvl>
    <w:lvl w:ilvl="4" w:tplc="48090003" w:tentative="1">
      <w:start w:val="1"/>
      <w:numFmt w:val="bullet"/>
      <w:lvlText w:val="o"/>
      <w:lvlJc w:val="left"/>
      <w:pPr>
        <w:ind w:left="3600" w:hanging="360"/>
      </w:pPr>
      <w:rPr>
        <w:rFonts w:hint="default" w:ascii="Courier New" w:hAnsi="Courier New" w:cs="Courier New"/>
      </w:rPr>
    </w:lvl>
    <w:lvl w:ilvl="5" w:tplc="48090005" w:tentative="1">
      <w:start w:val="1"/>
      <w:numFmt w:val="bullet"/>
      <w:lvlText w:val=""/>
      <w:lvlJc w:val="left"/>
      <w:pPr>
        <w:ind w:left="4320" w:hanging="360"/>
      </w:pPr>
      <w:rPr>
        <w:rFonts w:hint="default" w:ascii="Wingdings" w:hAnsi="Wingdings"/>
      </w:rPr>
    </w:lvl>
    <w:lvl w:ilvl="6" w:tplc="48090001" w:tentative="1">
      <w:start w:val="1"/>
      <w:numFmt w:val="bullet"/>
      <w:lvlText w:val=""/>
      <w:lvlJc w:val="left"/>
      <w:pPr>
        <w:ind w:left="5040" w:hanging="360"/>
      </w:pPr>
      <w:rPr>
        <w:rFonts w:hint="default" w:ascii="Symbol" w:hAnsi="Symbol"/>
      </w:rPr>
    </w:lvl>
    <w:lvl w:ilvl="7" w:tplc="48090003" w:tentative="1">
      <w:start w:val="1"/>
      <w:numFmt w:val="bullet"/>
      <w:lvlText w:val="o"/>
      <w:lvlJc w:val="left"/>
      <w:pPr>
        <w:ind w:left="5760" w:hanging="360"/>
      </w:pPr>
      <w:rPr>
        <w:rFonts w:hint="default" w:ascii="Courier New" w:hAnsi="Courier New" w:cs="Courier New"/>
      </w:rPr>
    </w:lvl>
    <w:lvl w:ilvl="8" w:tplc="48090005" w:tentative="1">
      <w:start w:val="1"/>
      <w:numFmt w:val="bullet"/>
      <w:lvlText w:val=""/>
      <w:lvlJc w:val="left"/>
      <w:pPr>
        <w:ind w:left="6480" w:hanging="360"/>
      </w:pPr>
      <w:rPr>
        <w:rFonts w:hint="default" w:ascii="Wingdings" w:hAnsi="Wingdings"/>
      </w:rPr>
    </w:lvl>
  </w:abstractNum>
  <w:abstractNum w:abstractNumId="53" w15:restartNumberingAfterBreak="0">
    <w:nsid w:val="7629540B"/>
    <w:multiLevelType w:val="hybridMultilevel"/>
    <w:tmpl w:val="F88E2ADA"/>
    <w:lvl w:ilvl="0" w:tplc="FFFFFFFF">
      <w:start w:val="1"/>
      <w:numFmt w:val="upperRoman"/>
      <w:lvlText w:val="%1."/>
      <w:lvlJc w:val="right"/>
      <w:pPr>
        <w:ind w:left="1152" w:hanging="360"/>
      </w:pPr>
    </w:lvl>
    <w:lvl w:ilvl="1" w:tplc="04090013">
      <w:start w:val="1"/>
      <w:numFmt w:val="upperRoman"/>
      <w:lvlText w:val="%2."/>
      <w:lvlJc w:val="righ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4" w15:restartNumberingAfterBreak="0">
    <w:nsid w:val="796E3287"/>
    <w:multiLevelType w:val="hybridMultilevel"/>
    <w:tmpl w:val="5672B8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7A90499F"/>
    <w:multiLevelType w:val="hybridMultilevel"/>
    <w:tmpl w:val="1BEC9670"/>
    <w:lvl w:ilvl="0" w:tplc="FFFFFFFF">
      <w:start w:val="1"/>
      <w:numFmt w:val="bullet"/>
      <w:lvlText w:val=""/>
      <w:lvlJc w:val="left"/>
      <w:pPr>
        <w:ind w:left="720" w:hanging="360"/>
      </w:pPr>
      <w:rPr>
        <w:rFonts w:hint="default" w:ascii="Symbol" w:hAnsi="Symbol"/>
      </w:rPr>
    </w:lvl>
    <w:lvl w:ilvl="1" w:tplc="7ADA7320">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180"/>
      </w:pPr>
      <w:rPr>
        <w:rFonts w:hint="default" w:ascii="Symbol" w:hAnsi="Symbol"/>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56" w15:restartNumberingAfterBreak="0">
    <w:nsid w:val="7DB31B8D"/>
    <w:multiLevelType w:val="hybridMultilevel"/>
    <w:tmpl w:val="FFFFFFFF"/>
    <w:lvl w:ilvl="0" w:tplc="5060D968">
      <w:start w:val="1"/>
      <w:numFmt w:val="bullet"/>
      <w:lvlText w:val=""/>
      <w:lvlJc w:val="left"/>
      <w:pPr>
        <w:ind w:left="720" w:hanging="360"/>
      </w:pPr>
      <w:rPr>
        <w:rFonts w:hint="default" w:ascii="Symbol" w:hAnsi="Symbol"/>
      </w:rPr>
    </w:lvl>
    <w:lvl w:ilvl="1" w:tplc="144AA9AA">
      <w:start w:val="1"/>
      <w:numFmt w:val="bullet"/>
      <w:lvlText w:val="o"/>
      <w:lvlJc w:val="left"/>
      <w:pPr>
        <w:ind w:left="1440" w:hanging="360"/>
      </w:pPr>
      <w:rPr>
        <w:rFonts w:hint="default" w:ascii="Courier New" w:hAnsi="Courier New"/>
      </w:rPr>
    </w:lvl>
    <w:lvl w:ilvl="2" w:tplc="63DC6B54">
      <w:start w:val="1"/>
      <w:numFmt w:val="bullet"/>
      <w:lvlText w:val=""/>
      <w:lvlJc w:val="left"/>
      <w:pPr>
        <w:ind w:left="2160" w:hanging="360"/>
      </w:pPr>
      <w:rPr>
        <w:rFonts w:hint="default" w:ascii="Wingdings" w:hAnsi="Wingdings"/>
      </w:rPr>
    </w:lvl>
    <w:lvl w:ilvl="3" w:tplc="F004535A">
      <w:start w:val="1"/>
      <w:numFmt w:val="bullet"/>
      <w:lvlText w:val=""/>
      <w:lvlJc w:val="left"/>
      <w:pPr>
        <w:ind w:left="2880" w:hanging="360"/>
      </w:pPr>
      <w:rPr>
        <w:rFonts w:hint="default" w:ascii="Symbol" w:hAnsi="Symbol"/>
      </w:rPr>
    </w:lvl>
    <w:lvl w:ilvl="4" w:tplc="0136E078">
      <w:start w:val="1"/>
      <w:numFmt w:val="bullet"/>
      <w:lvlText w:val="o"/>
      <w:lvlJc w:val="left"/>
      <w:pPr>
        <w:ind w:left="3600" w:hanging="360"/>
      </w:pPr>
      <w:rPr>
        <w:rFonts w:hint="default" w:ascii="Courier New" w:hAnsi="Courier New"/>
      </w:rPr>
    </w:lvl>
    <w:lvl w:ilvl="5" w:tplc="F224092A">
      <w:start w:val="1"/>
      <w:numFmt w:val="bullet"/>
      <w:lvlText w:val=""/>
      <w:lvlJc w:val="left"/>
      <w:pPr>
        <w:ind w:left="4320" w:hanging="360"/>
      </w:pPr>
      <w:rPr>
        <w:rFonts w:hint="default" w:ascii="Wingdings" w:hAnsi="Wingdings"/>
      </w:rPr>
    </w:lvl>
    <w:lvl w:ilvl="6" w:tplc="EEC803CE">
      <w:start w:val="1"/>
      <w:numFmt w:val="bullet"/>
      <w:lvlText w:val=""/>
      <w:lvlJc w:val="left"/>
      <w:pPr>
        <w:ind w:left="5040" w:hanging="360"/>
      </w:pPr>
      <w:rPr>
        <w:rFonts w:hint="default" w:ascii="Symbol" w:hAnsi="Symbol"/>
      </w:rPr>
    </w:lvl>
    <w:lvl w:ilvl="7" w:tplc="395CD926">
      <w:start w:val="1"/>
      <w:numFmt w:val="bullet"/>
      <w:lvlText w:val="o"/>
      <w:lvlJc w:val="left"/>
      <w:pPr>
        <w:ind w:left="5760" w:hanging="360"/>
      </w:pPr>
      <w:rPr>
        <w:rFonts w:hint="default" w:ascii="Courier New" w:hAnsi="Courier New"/>
      </w:rPr>
    </w:lvl>
    <w:lvl w:ilvl="8" w:tplc="0BD8C084">
      <w:start w:val="1"/>
      <w:numFmt w:val="bullet"/>
      <w:lvlText w:val=""/>
      <w:lvlJc w:val="left"/>
      <w:pPr>
        <w:ind w:left="6480" w:hanging="360"/>
      </w:pPr>
      <w:rPr>
        <w:rFonts w:hint="default" w:ascii="Wingdings" w:hAnsi="Wingdings"/>
      </w:rPr>
    </w:lvl>
  </w:abstractNum>
  <w:abstractNum w:abstractNumId="57" w15:restartNumberingAfterBreak="0">
    <w:nsid w:val="7DC07D29"/>
    <w:multiLevelType w:val="hybridMultilevel"/>
    <w:tmpl w:val="BD70E5B8"/>
    <w:lvl w:ilvl="0" w:tplc="79F05D42">
      <w:start w:val="1"/>
      <w:numFmt w:val="bullet"/>
      <w:lvlText w:val=""/>
      <w:lvlJc w:val="left"/>
      <w:pPr>
        <w:ind w:left="720" w:hanging="360"/>
      </w:pPr>
      <w:rPr>
        <w:rFonts w:hint="default" w:ascii="Symbol" w:hAnsi="Symbol"/>
      </w:rPr>
    </w:lvl>
    <w:lvl w:ilvl="1" w:tplc="2A78A8F2">
      <w:start w:val="1"/>
      <w:numFmt w:val="bullet"/>
      <w:lvlText w:val="o"/>
      <w:lvlJc w:val="left"/>
      <w:pPr>
        <w:ind w:left="1440" w:hanging="360"/>
      </w:pPr>
      <w:rPr>
        <w:rFonts w:hint="default" w:ascii="Courier New" w:hAnsi="Courier New"/>
      </w:rPr>
    </w:lvl>
    <w:lvl w:ilvl="2" w:tplc="ED02EE0E">
      <w:start w:val="1"/>
      <w:numFmt w:val="bullet"/>
      <w:lvlText w:val=""/>
      <w:lvlJc w:val="left"/>
      <w:pPr>
        <w:ind w:left="2160" w:hanging="360"/>
      </w:pPr>
      <w:rPr>
        <w:rFonts w:hint="default" w:ascii="Wingdings" w:hAnsi="Wingdings"/>
      </w:rPr>
    </w:lvl>
    <w:lvl w:ilvl="3" w:tplc="1C0C594E">
      <w:start w:val="1"/>
      <w:numFmt w:val="bullet"/>
      <w:lvlText w:val=""/>
      <w:lvlJc w:val="left"/>
      <w:pPr>
        <w:ind w:left="2880" w:hanging="360"/>
      </w:pPr>
      <w:rPr>
        <w:rFonts w:hint="default" w:ascii="Symbol" w:hAnsi="Symbol"/>
      </w:rPr>
    </w:lvl>
    <w:lvl w:ilvl="4" w:tplc="645A6D24">
      <w:start w:val="1"/>
      <w:numFmt w:val="bullet"/>
      <w:lvlText w:val="o"/>
      <w:lvlJc w:val="left"/>
      <w:pPr>
        <w:ind w:left="3600" w:hanging="360"/>
      </w:pPr>
      <w:rPr>
        <w:rFonts w:hint="default" w:ascii="Courier New" w:hAnsi="Courier New"/>
      </w:rPr>
    </w:lvl>
    <w:lvl w:ilvl="5" w:tplc="79123F68">
      <w:start w:val="1"/>
      <w:numFmt w:val="bullet"/>
      <w:lvlText w:val=""/>
      <w:lvlJc w:val="left"/>
      <w:pPr>
        <w:ind w:left="4320" w:hanging="360"/>
      </w:pPr>
      <w:rPr>
        <w:rFonts w:hint="default" w:ascii="Wingdings" w:hAnsi="Wingdings"/>
      </w:rPr>
    </w:lvl>
    <w:lvl w:ilvl="6" w:tplc="F8AA2F3E">
      <w:start w:val="1"/>
      <w:numFmt w:val="bullet"/>
      <w:lvlText w:val=""/>
      <w:lvlJc w:val="left"/>
      <w:pPr>
        <w:ind w:left="5040" w:hanging="360"/>
      </w:pPr>
      <w:rPr>
        <w:rFonts w:hint="default" w:ascii="Symbol" w:hAnsi="Symbol"/>
      </w:rPr>
    </w:lvl>
    <w:lvl w:ilvl="7" w:tplc="E8F49C7A">
      <w:start w:val="1"/>
      <w:numFmt w:val="bullet"/>
      <w:lvlText w:val="o"/>
      <w:lvlJc w:val="left"/>
      <w:pPr>
        <w:ind w:left="5760" w:hanging="360"/>
      </w:pPr>
      <w:rPr>
        <w:rFonts w:hint="default" w:ascii="Courier New" w:hAnsi="Courier New"/>
      </w:rPr>
    </w:lvl>
    <w:lvl w:ilvl="8" w:tplc="6BE80054">
      <w:start w:val="1"/>
      <w:numFmt w:val="bullet"/>
      <w:lvlText w:val=""/>
      <w:lvlJc w:val="left"/>
      <w:pPr>
        <w:ind w:left="6480" w:hanging="360"/>
      </w:pPr>
      <w:rPr>
        <w:rFonts w:hint="default" w:ascii="Wingdings" w:hAnsi="Wingdings"/>
      </w:rPr>
    </w:lvl>
  </w:abstractNum>
  <w:abstractNum w:abstractNumId="58" w15:restartNumberingAfterBreak="0">
    <w:nsid w:val="7DDA604D"/>
    <w:multiLevelType w:val="multilevel"/>
    <w:tmpl w:val="068EF69E"/>
    <w:lvl w:ilvl="0">
      <w:start w:val="1"/>
      <w:numFmt w:val="decimal"/>
      <w:pStyle w:val="Level1"/>
      <w:lvlText w:val="%1."/>
      <w:lvlJc w:val="left"/>
      <w:pPr>
        <w:tabs>
          <w:tab w:val="num" w:pos="624"/>
        </w:tabs>
        <w:ind w:left="624" w:hanging="624"/>
      </w:pPr>
      <w:rPr>
        <w:rFonts w:hint="default" w:ascii="Arial" w:hAnsi="Arial"/>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hint="default" w:ascii="Arial" w:hAnsi="Arial"/>
        <w:b w:val="0"/>
        <w:i w:val="0"/>
        <w:sz w:val="20"/>
      </w:rPr>
    </w:lvl>
    <w:lvl w:ilvl="3">
      <w:start w:val="1"/>
      <w:numFmt w:val="lowerRoman"/>
      <w:pStyle w:val="Level4"/>
      <w:lvlText w:val="(%4)"/>
      <w:lvlJc w:val="left"/>
      <w:pPr>
        <w:tabs>
          <w:tab w:val="num" w:pos="1361"/>
        </w:tabs>
        <w:ind w:left="1361" w:hanging="737"/>
      </w:pPr>
      <w:rPr>
        <w:rFonts w:hint="default" w:ascii="Arial" w:hAnsi="Arial"/>
        <w:b w:val="0"/>
        <w:i w:val="0"/>
        <w:sz w:val="20"/>
      </w:rPr>
    </w:lvl>
    <w:lvl w:ilvl="4">
      <w:start w:val="1"/>
      <w:numFmt w:val="lowerLetter"/>
      <w:pStyle w:val="Level5"/>
      <w:lvlText w:val="(%5)"/>
      <w:lvlJc w:val="left"/>
      <w:pPr>
        <w:tabs>
          <w:tab w:val="num" w:pos="1361"/>
        </w:tabs>
        <w:ind w:left="1361" w:hanging="737"/>
      </w:pPr>
      <w:rPr>
        <w:rFonts w:hint="default" w:ascii="Arial" w:hAnsi="Arial"/>
        <w:b w:val="0"/>
        <w:i w:val="0"/>
        <w:sz w:val="20"/>
      </w:rPr>
    </w:lvl>
    <w:lvl w:ilvl="5">
      <w:start w:val="1"/>
      <w:numFmt w:val="lowerRoman"/>
      <w:pStyle w:val="Level6"/>
      <w:lvlText w:val="(%6)"/>
      <w:lvlJc w:val="left"/>
      <w:pPr>
        <w:tabs>
          <w:tab w:val="num" w:pos="2041"/>
        </w:tabs>
        <w:ind w:left="2041" w:hanging="680"/>
      </w:pPr>
      <w:rPr>
        <w:rFonts w:hint="default" w:ascii="Arial" w:hAnsi="Arial"/>
        <w:b w:val="0"/>
        <w:i w:val="0"/>
        <w:sz w:val="20"/>
      </w:rPr>
    </w:lvl>
    <w:lvl w:ilvl="6">
      <w:start w:val="1"/>
      <w:numFmt w:val="upperLetter"/>
      <w:pStyle w:val="Level7"/>
      <w:lvlText w:val="(%7)"/>
      <w:lvlJc w:val="left"/>
      <w:pPr>
        <w:tabs>
          <w:tab w:val="num" w:pos="2041"/>
        </w:tabs>
        <w:ind w:left="2041" w:hanging="680"/>
      </w:pPr>
      <w:rPr>
        <w:rFonts w:hint="default" w:ascii="Arial" w:hAnsi="Arial"/>
        <w:b w:val="0"/>
        <w:i w:val="0"/>
        <w:sz w:val="20"/>
      </w:rPr>
    </w:lvl>
    <w:lvl w:ilvl="7">
      <w:start w:val="1"/>
      <w:numFmt w:val="upperLetter"/>
      <w:pStyle w:val="Level8"/>
      <w:lvlText w:val="(%8)"/>
      <w:lvlJc w:val="left"/>
      <w:pPr>
        <w:tabs>
          <w:tab w:val="num" w:pos="2722"/>
        </w:tabs>
        <w:ind w:left="2722" w:hanging="681"/>
      </w:pPr>
      <w:rPr>
        <w:rFonts w:hint="default" w:ascii="Arial" w:hAnsi="Arial"/>
        <w:b w:val="0"/>
        <w:i w:val="0"/>
        <w:sz w:val="20"/>
      </w:rPr>
    </w:lvl>
    <w:lvl w:ilvl="8">
      <w:start w:val="1"/>
      <w:numFmt w:val="none"/>
      <w:lvlText w:val=""/>
      <w:lvlJc w:val="left"/>
      <w:pPr>
        <w:tabs>
          <w:tab w:val="num" w:pos="4320"/>
        </w:tabs>
        <w:ind w:left="4320" w:hanging="1440"/>
      </w:pPr>
      <w:rPr>
        <w:rFonts w:hint="default"/>
      </w:rPr>
    </w:lvl>
  </w:abstractNum>
  <w:abstractNum w:abstractNumId="59" w15:restartNumberingAfterBreak="0">
    <w:nsid w:val="7F983FF5"/>
    <w:multiLevelType w:val="hybridMultilevel"/>
    <w:tmpl w:val="C8AABB3C"/>
    <w:lvl w:ilvl="0" w:tplc="676AC3BE">
      <w:start w:val="1"/>
      <w:numFmt w:val="decimal"/>
      <w:lvlText w:val="%1."/>
      <w:lvlJc w:val="left"/>
      <w:pPr>
        <w:ind w:left="-202" w:hanging="360"/>
      </w:pPr>
      <w:rPr>
        <w:rFonts w:hint="default"/>
      </w:rPr>
    </w:lvl>
    <w:lvl w:ilvl="1" w:tplc="04090019" w:tentative="1">
      <w:start w:val="1"/>
      <w:numFmt w:val="lowerLetter"/>
      <w:lvlText w:val="%2."/>
      <w:lvlJc w:val="left"/>
      <w:pPr>
        <w:ind w:left="518" w:hanging="360"/>
      </w:pPr>
    </w:lvl>
    <w:lvl w:ilvl="2" w:tplc="0409001B" w:tentative="1">
      <w:start w:val="1"/>
      <w:numFmt w:val="lowerRoman"/>
      <w:lvlText w:val="%3."/>
      <w:lvlJc w:val="right"/>
      <w:pPr>
        <w:ind w:left="1238" w:hanging="180"/>
      </w:pPr>
    </w:lvl>
    <w:lvl w:ilvl="3" w:tplc="0409000F" w:tentative="1">
      <w:start w:val="1"/>
      <w:numFmt w:val="decimal"/>
      <w:lvlText w:val="%4."/>
      <w:lvlJc w:val="left"/>
      <w:pPr>
        <w:ind w:left="1958" w:hanging="360"/>
      </w:pPr>
    </w:lvl>
    <w:lvl w:ilvl="4" w:tplc="04090019" w:tentative="1">
      <w:start w:val="1"/>
      <w:numFmt w:val="lowerLetter"/>
      <w:lvlText w:val="%5."/>
      <w:lvlJc w:val="left"/>
      <w:pPr>
        <w:ind w:left="2678" w:hanging="360"/>
      </w:pPr>
    </w:lvl>
    <w:lvl w:ilvl="5" w:tplc="0409001B" w:tentative="1">
      <w:start w:val="1"/>
      <w:numFmt w:val="lowerRoman"/>
      <w:lvlText w:val="%6."/>
      <w:lvlJc w:val="right"/>
      <w:pPr>
        <w:ind w:left="3398" w:hanging="180"/>
      </w:pPr>
    </w:lvl>
    <w:lvl w:ilvl="6" w:tplc="0409000F" w:tentative="1">
      <w:start w:val="1"/>
      <w:numFmt w:val="decimal"/>
      <w:lvlText w:val="%7."/>
      <w:lvlJc w:val="left"/>
      <w:pPr>
        <w:ind w:left="4118" w:hanging="360"/>
      </w:pPr>
    </w:lvl>
    <w:lvl w:ilvl="7" w:tplc="04090019" w:tentative="1">
      <w:start w:val="1"/>
      <w:numFmt w:val="lowerLetter"/>
      <w:lvlText w:val="%8."/>
      <w:lvlJc w:val="left"/>
      <w:pPr>
        <w:ind w:left="4838" w:hanging="360"/>
      </w:pPr>
    </w:lvl>
    <w:lvl w:ilvl="8" w:tplc="0409001B" w:tentative="1">
      <w:start w:val="1"/>
      <w:numFmt w:val="lowerRoman"/>
      <w:lvlText w:val="%9."/>
      <w:lvlJc w:val="right"/>
      <w:pPr>
        <w:ind w:left="5558" w:hanging="180"/>
      </w:pPr>
    </w:lvl>
  </w:abstractNum>
  <w:num w:numId="1">
    <w:abstractNumId w:val="37"/>
  </w:num>
  <w:num w:numId="2">
    <w:abstractNumId w:val="48"/>
  </w:num>
  <w:num w:numId="3">
    <w:abstractNumId w:val="29"/>
  </w:num>
  <w:num w:numId="4">
    <w:abstractNumId w:val="18"/>
  </w:num>
  <w:num w:numId="5">
    <w:abstractNumId w:val="6"/>
  </w:num>
  <w:num w:numId="6">
    <w:abstractNumId w:val="57"/>
  </w:num>
  <w:num w:numId="7">
    <w:abstractNumId w:val="3"/>
  </w:num>
  <w:num w:numId="8">
    <w:abstractNumId w:val="4"/>
  </w:num>
  <w:num w:numId="9">
    <w:abstractNumId w:val="11"/>
  </w:num>
  <w:num w:numId="10">
    <w:abstractNumId w:val="20"/>
  </w:num>
  <w:num w:numId="11">
    <w:abstractNumId w:val="34"/>
  </w:num>
  <w:num w:numId="12">
    <w:abstractNumId w:val="16"/>
  </w:num>
  <w:num w:numId="13">
    <w:abstractNumId w:val="50"/>
  </w:num>
  <w:num w:numId="14">
    <w:abstractNumId w:val="28"/>
  </w:num>
  <w:num w:numId="15">
    <w:abstractNumId w:val="19"/>
  </w:num>
  <w:num w:numId="16">
    <w:abstractNumId w:val="8"/>
  </w:num>
  <w:num w:numId="17">
    <w:abstractNumId w:val="38"/>
  </w:num>
  <w:num w:numId="18">
    <w:abstractNumId w:val="30"/>
  </w:num>
  <w:num w:numId="19">
    <w:abstractNumId w:val="12"/>
  </w:num>
  <w:num w:numId="20">
    <w:abstractNumId w:val="36"/>
  </w:num>
  <w:num w:numId="21">
    <w:abstractNumId w:val="43"/>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9"/>
  </w:num>
  <w:num w:numId="25">
    <w:abstractNumId w:val="55"/>
  </w:num>
  <w:num w:numId="26">
    <w:abstractNumId w:val="35"/>
  </w:num>
  <w:num w:numId="27">
    <w:abstractNumId w:val="39"/>
  </w:num>
  <w:num w:numId="28">
    <w:abstractNumId w:val="52"/>
  </w:num>
  <w:num w:numId="29">
    <w:abstractNumId w:val="5"/>
  </w:num>
  <w:num w:numId="30">
    <w:abstractNumId w:val="33"/>
  </w:num>
  <w:num w:numId="31">
    <w:abstractNumId w:val="47"/>
  </w:num>
  <w:num w:numId="32">
    <w:abstractNumId w:val="56"/>
  </w:num>
  <w:num w:numId="33">
    <w:abstractNumId w:val="0"/>
  </w:num>
  <w:num w:numId="34">
    <w:abstractNumId w:val="59"/>
  </w:num>
  <w:num w:numId="35">
    <w:abstractNumId w:val="40"/>
  </w:num>
  <w:num w:numId="36">
    <w:abstractNumId w:val="23"/>
  </w:num>
  <w:num w:numId="37">
    <w:abstractNumId w:val="32"/>
  </w:num>
  <w:num w:numId="38">
    <w:abstractNumId w:val="49"/>
  </w:num>
  <w:num w:numId="39">
    <w:abstractNumId w:val="2"/>
  </w:num>
  <w:num w:numId="40">
    <w:abstractNumId w:val="27"/>
  </w:num>
  <w:num w:numId="41">
    <w:abstractNumId w:val="54"/>
  </w:num>
  <w:num w:numId="42">
    <w:abstractNumId w:val="25"/>
  </w:num>
  <w:num w:numId="43">
    <w:abstractNumId w:val="41"/>
  </w:num>
  <w:num w:numId="44">
    <w:abstractNumId w:val="24"/>
  </w:num>
  <w:num w:numId="45">
    <w:abstractNumId w:val="46"/>
  </w:num>
  <w:num w:numId="46">
    <w:abstractNumId w:val="13"/>
  </w:num>
  <w:num w:numId="47">
    <w:abstractNumId w:val="10"/>
  </w:num>
  <w:num w:numId="48">
    <w:abstractNumId w:val="53"/>
  </w:num>
  <w:num w:numId="49">
    <w:abstractNumId w:val="31"/>
  </w:num>
  <w:num w:numId="50">
    <w:abstractNumId w:val="1"/>
  </w:num>
  <w:num w:numId="51">
    <w:abstractNumId w:val="31"/>
    <w:lvlOverride w:ilvl="0">
      <w:lvl w:ilvl="0" w:tplc="FFFFFFFF">
        <w:start w:val="1"/>
        <w:numFmt w:val="lowerRoman"/>
        <w:lvlText w:val="%1."/>
        <w:lvlJc w:val="right"/>
        <w:pPr>
          <w:ind w:left="1152" w:hanging="360"/>
        </w:pPr>
        <w:rPr>
          <w:rFonts w:hint="default"/>
        </w:rPr>
      </w:lvl>
    </w:lvlOverride>
    <w:lvlOverride w:ilvl="1">
      <w:lvl w:ilvl="1" w:tplc="0409001B">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52">
    <w:abstractNumId w:val="42"/>
  </w:num>
  <w:num w:numId="53">
    <w:abstractNumId w:val="45"/>
  </w:num>
  <w:num w:numId="54">
    <w:abstractNumId w:val="44"/>
  </w:num>
  <w:num w:numId="55">
    <w:abstractNumId w:val="26"/>
  </w:num>
  <w:num w:numId="56">
    <w:abstractNumId w:val="22"/>
  </w:num>
  <w:num w:numId="57">
    <w:abstractNumId w:val="21"/>
  </w:num>
  <w:num w:numId="58">
    <w:abstractNumId w:val="14"/>
  </w:num>
  <w:num w:numId="59">
    <w:abstractNumId w:val="17"/>
  </w:num>
  <w:num w:numId="60">
    <w:abstractNumId w:val="15"/>
  </w:num>
  <w:num w:numId="61">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05"/>
    <w:rsid w:val="000011BF"/>
    <w:rsid w:val="00006163"/>
    <w:rsid w:val="00007861"/>
    <w:rsid w:val="00012ADD"/>
    <w:rsid w:val="0001363C"/>
    <w:rsid w:val="00014097"/>
    <w:rsid w:val="000164B3"/>
    <w:rsid w:val="000164B7"/>
    <w:rsid w:val="000175F1"/>
    <w:rsid w:val="00017B3B"/>
    <w:rsid w:val="00020E18"/>
    <w:rsid w:val="000232B4"/>
    <w:rsid w:val="000437E5"/>
    <w:rsid w:val="00043BB4"/>
    <w:rsid w:val="00043F92"/>
    <w:rsid w:val="0004569B"/>
    <w:rsid w:val="00054CC9"/>
    <w:rsid w:val="000554D7"/>
    <w:rsid w:val="000575FF"/>
    <w:rsid w:val="00057AAF"/>
    <w:rsid w:val="0006082A"/>
    <w:rsid w:val="00062020"/>
    <w:rsid w:val="00067174"/>
    <w:rsid w:val="00067965"/>
    <w:rsid w:val="00076615"/>
    <w:rsid w:val="00082385"/>
    <w:rsid w:val="000823CB"/>
    <w:rsid w:val="00082C23"/>
    <w:rsid w:val="00083F81"/>
    <w:rsid w:val="0008405C"/>
    <w:rsid w:val="00085D33"/>
    <w:rsid w:val="00085F04"/>
    <w:rsid w:val="0008716F"/>
    <w:rsid w:val="00091A24"/>
    <w:rsid w:val="000920B0"/>
    <w:rsid w:val="0009240F"/>
    <w:rsid w:val="0009440D"/>
    <w:rsid w:val="000975EF"/>
    <w:rsid w:val="000A0827"/>
    <w:rsid w:val="000A3412"/>
    <w:rsid w:val="000B0108"/>
    <w:rsid w:val="000B1547"/>
    <w:rsid w:val="000B1674"/>
    <w:rsid w:val="000B183F"/>
    <w:rsid w:val="000B320E"/>
    <w:rsid w:val="000C01B2"/>
    <w:rsid w:val="000C3452"/>
    <w:rsid w:val="000C5F08"/>
    <w:rsid w:val="000D0BAD"/>
    <w:rsid w:val="000D23E3"/>
    <w:rsid w:val="000D4751"/>
    <w:rsid w:val="000D705B"/>
    <w:rsid w:val="000E3947"/>
    <w:rsid w:val="000E4318"/>
    <w:rsid w:val="000F2EC4"/>
    <w:rsid w:val="000F597D"/>
    <w:rsid w:val="000F6DA0"/>
    <w:rsid w:val="000F772E"/>
    <w:rsid w:val="00102EA0"/>
    <w:rsid w:val="001074BA"/>
    <w:rsid w:val="0011108D"/>
    <w:rsid w:val="001158A7"/>
    <w:rsid w:val="00122CD2"/>
    <w:rsid w:val="00123652"/>
    <w:rsid w:val="00125423"/>
    <w:rsid w:val="00133D73"/>
    <w:rsid w:val="00137E44"/>
    <w:rsid w:val="00140DE6"/>
    <w:rsid w:val="00144FA4"/>
    <w:rsid w:val="0014606F"/>
    <w:rsid w:val="00147458"/>
    <w:rsid w:val="001513EB"/>
    <w:rsid w:val="00154C87"/>
    <w:rsid w:val="00155389"/>
    <w:rsid w:val="00155D88"/>
    <w:rsid w:val="00157546"/>
    <w:rsid w:val="0016151A"/>
    <w:rsid w:val="0016262D"/>
    <w:rsid w:val="00163008"/>
    <w:rsid w:val="0016385E"/>
    <w:rsid w:val="001645F6"/>
    <w:rsid w:val="00166869"/>
    <w:rsid w:val="00174042"/>
    <w:rsid w:val="001753A9"/>
    <w:rsid w:val="00175BE8"/>
    <w:rsid w:val="00177A11"/>
    <w:rsid w:val="0017B0F2"/>
    <w:rsid w:val="001804B5"/>
    <w:rsid w:val="00182826"/>
    <w:rsid w:val="0018377C"/>
    <w:rsid w:val="00187B26"/>
    <w:rsid w:val="00190B5B"/>
    <w:rsid w:val="00190F47"/>
    <w:rsid w:val="00196475"/>
    <w:rsid w:val="001972F8"/>
    <w:rsid w:val="001A0AAE"/>
    <w:rsid w:val="001A0C47"/>
    <w:rsid w:val="001A0C87"/>
    <w:rsid w:val="001A116E"/>
    <w:rsid w:val="001A1694"/>
    <w:rsid w:val="001A27A9"/>
    <w:rsid w:val="001A3161"/>
    <w:rsid w:val="001A343E"/>
    <w:rsid w:val="001A3709"/>
    <w:rsid w:val="001A43ED"/>
    <w:rsid w:val="001A4D4C"/>
    <w:rsid w:val="001A67DC"/>
    <w:rsid w:val="001A730D"/>
    <w:rsid w:val="001B3600"/>
    <w:rsid w:val="001C1481"/>
    <w:rsid w:val="001C63EB"/>
    <w:rsid w:val="001C688E"/>
    <w:rsid w:val="001C6B8F"/>
    <w:rsid w:val="001C7C9B"/>
    <w:rsid w:val="001D3BB0"/>
    <w:rsid w:val="001D62E1"/>
    <w:rsid w:val="001E17D1"/>
    <w:rsid w:val="001E1C0A"/>
    <w:rsid w:val="001E6E6F"/>
    <w:rsid w:val="001E7232"/>
    <w:rsid w:val="001F0446"/>
    <w:rsid w:val="001F2C13"/>
    <w:rsid w:val="001F6026"/>
    <w:rsid w:val="002045D8"/>
    <w:rsid w:val="002057DC"/>
    <w:rsid w:val="002064DE"/>
    <w:rsid w:val="0021737F"/>
    <w:rsid w:val="002240DE"/>
    <w:rsid w:val="002251DD"/>
    <w:rsid w:val="00226D7A"/>
    <w:rsid w:val="002334AD"/>
    <w:rsid w:val="0023545C"/>
    <w:rsid w:val="00237A33"/>
    <w:rsid w:val="002414C1"/>
    <w:rsid w:val="00250F0B"/>
    <w:rsid w:val="00254CD0"/>
    <w:rsid w:val="002612AD"/>
    <w:rsid w:val="002627B2"/>
    <w:rsid w:val="00267185"/>
    <w:rsid w:val="002719E0"/>
    <w:rsid w:val="00275888"/>
    <w:rsid w:val="00277412"/>
    <w:rsid w:val="002776E9"/>
    <w:rsid w:val="00280607"/>
    <w:rsid w:val="0028099F"/>
    <w:rsid w:val="00280DAE"/>
    <w:rsid w:val="002823AA"/>
    <w:rsid w:val="00285864"/>
    <w:rsid w:val="002903C3"/>
    <w:rsid w:val="002927AD"/>
    <w:rsid w:val="002933FF"/>
    <w:rsid w:val="0029500B"/>
    <w:rsid w:val="002A167C"/>
    <w:rsid w:val="002A20FF"/>
    <w:rsid w:val="002A22F0"/>
    <w:rsid w:val="002A35A1"/>
    <w:rsid w:val="002A5300"/>
    <w:rsid w:val="002A5996"/>
    <w:rsid w:val="002A7225"/>
    <w:rsid w:val="002B5995"/>
    <w:rsid w:val="002C1473"/>
    <w:rsid w:val="002C2F59"/>
    <w:rsid w:val="002C4D13"/>
    <w:rsid w:val="002D11E1"/>
    <w:rsid w:val="002D129E"/>
    <w:rsid w:val="002D288E"/>
    <w:rsid w:val="002D6150"/>
    <w:rsid w:val="002E32BB"/>
    <w:rsid w:val="002E571B"/>
    <w:rsid w:val="002E65D8"/>
    <w:rsid w:val="002E6BF7"/>
    <w:rsid w:val="002F177B"/>
    <w:rsid w:val="002F188B"/>
    <w:rsid w:val="002F5ACC"/>
    <w:rsid w:val="00301BE2"/>
    <w:rsid w:val="003021E3"/>
    <w:rsid w:val="003041AA"/>
    <w:rsid w:val="00304951"/>
    <w:rsid w:val="00305D2B"/>
    <w:rsid w:val="00307F15"/>
    <w:rsid w:val="003126AC"/>
    <w:rsid w:val="00315D3C"/>
    <w:rsid w:val="003162EE"/>
    <w:rsid w:val="00320039"/>
    <w:rsid w:val="0032003B"/>
    <w:rsid w:val="00321C26"/>
    <w:rsid w:val="003220BB"/>
    <w:rsid w:val="00325502"/>
    <w:rsid w:val="00327519"/>
    <w:rsid w:val="00333E20"/>
    <w:rsid w:val="003344FA"/>
    <w:rsid w:val="00335284"/>
    <w:rsid w:val="00335744"/>
    <w:rsid w:val="00335A6A"/>
    <w:rsid w:val="00337BA0"/>
    <w:rsid w:val="0034115B"/>
    <w:rsid w:val="00346DD2"/>
    <w:rsid w:val="00350F51"/>
    <w:rsid w:val="0035288F"/>
    <w:rsid w:val="00353CB8"/>
    <w:rsid w:val="003545DF"/>
    <w:rsid w:val="00357774"/>
    <w:rsid w:val="0036249F"/>
    <w:rsid w:val="00362E6F"/>
    <w:rsid w:val="00365F0A"/>
    <w:rsid w:val="003720DE"/>
    <w:rsid w:val="00372D05"/>
    <w:rsid w:val="003770A4"/>
    <w:rsid w:val="0038003F"/>
    <w:rsid w:val="00380DA2"/>
    <w:rsid w:val="0038458A"/>
    <w:rsid w:val="00385957"/>
    <w:rsid w:val="003866A8"/>
    <w:rsid w:val="00387495"/>
    <w:rsid w:val="003941E4"/>
    <w:rsid w:val="003962EB"/>
    <w:rsid w:val="0039704C"/>
    <w:rsid w:val="003A44B7"/>
    <w:rsid w:val="003A49E6"/>
    <w:rsid w:val="003A6CEA"/>
    <w:rsid w:val="003B512E"/>
    <w:rsid w:val="003B5A0A"/>
    <w:rsid w:val="003B61B2"/>
    <w:rsid w:val="003B7701"/>
    <w:rsid w:val="003C1010"/>
    <w:rsid w:val="003C1AC9"/>
    <w:rsid w:val="003C22E7"/>
    <w:rsid w:val="003C2EB0"/>
    <w:rsid w:val="003C5830"/>
    <w:rsid w:val="003D23FF"/>
    <w:rsid w:val="003D3C15"/>
    <w:rsid w:val="003D5399"/>
    <w:rsid w:val="003D6BC7"/>
    <w:rsid w:val="003D791C"/>
    <w:rsid w:val="003E223C"/>
    <w:rsid w:val="003E3176"/>
    <w:rsid w:val="003F1014"/>
    <w:rsid w:val="003F10DB"/>
    <w:rsid w:val="003F2ED2"/>
    <w:rsid w:val="003F398C"/>
    <w:rsid w:val="003F3BC3"/>
    <w:rsid w:val="003F7467"/>
    <w:rsid w:val="004024AF"/>
    <w:rsid w:val="004030C9"/>
    <w:rsid w:val="00403FC8"/>
    <w:rsid w:val="004073A9"/>
    <w:rsid w:val="004103EF"/>
    <w:rsid w:val="00413119"/>
    <w:rsid w:val="00413F3E"/>
    <w:rsid w:val="0041472C"/>
    <w:rsid w:val="00414B9D"/>
    <w:rsid w:val="00415195"/>
    <w:rsid w:val="004153C1"/>
    <w:rsid w:val="004179FF"/>
    <w:rsid w:val="00423645"/>
    <w:rsid w:val="004240F9"/>
    <w:rsid w:val="00426657"/>
    <w:rsid w:val="00427D27"/>
    <w:rsid w:val="004309C8"/>
    <w:rsid w:val="0043132D"/>
    <w:rsid w:val="004315A8"/>
    <w:rsid w:val="00433759"/>
    <w:rsid w:val="00433C70"/>
    <w:rsid w:val="0043405E"/>
    <w:rsid w:val="00435B3E"/>
    <w:rsid w:val="00436D10"/>
    <w:rsid w:val="00440FDA"/>
    <w:rsid w:val="0044115D"/>
    <w:rsid w:val="00450C7A"/>
    <w:rsid w:val="00450D40"/>
    <w:rsid w:val="00450FE9"/>
    <w:rsid w:val="00455B54"/>
    <w:rsid w:val="0045724D"/>
    <w:rsid w:val="004607DB"/>
    <w:rsid w:val="00462AD8"/>
    <w:rsid w:val="00464346"/>
    <w:rsid w:val="00464BF2"/>
    <w:rsid w:val="00465F70"/>
    <w:rsid w:val="004664FB"/>
    <w:rsid w:val="00467981"/>
    <w:rsid w:val="00467C16"/>
    <w:rsid w:val="0046E381"/>
    <w:rsid w:val="00471394"/>
    <w:rsid w:val="00472C30"/>
    <w:rsid w:val="00474AA1"/>
    <w:rsid w:val="0048034E"/>
    <w:rsid w:val="00482E2A"/>
    <w:rsid w:val="00485D35"/>
    <w:rsid w:val="00487427"/>
    <w:rsid w:val="00493B5A"/>
    <w:rsid w:val="00493F80"/>
    <w:rsid w:val="00494A69"/>
    <w:rsid w:val="00497C2B"/>
    <w:rsid w:val="004A4EA5"/>
    <w:rsid w:val="004A5589"/>
    <w:rsid w:val="004A57F1"/>
    <w:rsid w:val="004A66AA"/>
    <w:rsid w:val="004A69CF"/>
    <w:rsid w:val="004B3035"/>
    <w:rsid w:val="004B4497"/>
    <w:rsid w:val="004B66F8"/>
    <w:rsid w:val="004B6FB5"/>
    <w:rsid w:val="004C2EE0"/>
    <w:rsid w:val="004C34BB"/>
    <w:rsid w:val="004D55D8"/>
    <w:rsid w:val="004D6D89"/>
    <w:rsid w:val="004E028C"/>
    <w:rsid w:val="004E09BC"/>
    <w:rsid w:val="004E3364"/>
    <w:rsid w:val="004E3B84"/>
    <w:rsid w:val="004E4729"/>
    <w:rsid w:val="004E6BB0"/>
    <w:rsid w:val="004F11F7"/>
    <w:rsid w:val="004F12F9"/>
    <w:rsid w:val="004F1E30"/>
    <w:rsid w:val="004F3D17"/>
    <w:rsid w:val="004F42B1"/>
    <w:rsid w:val="004F5940"/>
    <w:rsid w:val="00503BAD"/>
    <w:rsid w:val="005071C7"/>
    <w:rsid w:val="0051061C"/>
    <w:rsid w:val="00511C82"/>
    <w:rsid w:val="00514920"/>
    <w:rsid w:val="00521447"/>
    <w:rsid w:val="005238AF"/>
    <w:rsid w:val="00524E51"/>
    <w:rsid w:val="00533D96"/>
    <w:rsid w:val="00534E3D"/>
    <w:rsid w:val="005372AA"/>
    <w:rsid w:val="005400C8"/>
    <w:rsid w:val="00550CAF"/>
    <w:rsid w:val="00556923"/>
    <w:rsid w:val="00557E3B"/>
    <w:rsid w:val="00557EF0"/>
    <w:rsid w:val="005600D5"/>
    <w:rsid w:val="00562B02"/>
    <w:rsid w:val="0056357B"/>
    <w:rsid w:val="005654C8"/>
    <w:rsid w:val="00565881"/>
    <w:rsid w:val="00566CA1"/>
    <w:rsid w:val="00571368"/>
    <w:rsid w:val="00571A1E"/>
    <w:rsid w:val="00571D36"/>
    <w:rsid w:val="0057245F"/>
    <w:rsid w:val="0057309C"/>
    <w:rsid w:val="00573A93"/>
    <w:rsid w:val="00577D58"/>
    <w:rsid w:val="00581D28"/>
    <w:rsid w:val="0058331B"/>
    <w:rsid w:val="0058687C"/>
    <w:rsid w:val="005960D8"/>
    <w:rsid w:val="005A4C4F"/>
    <w:rsid w:val="005A5151"/>
    <w:rsid w:val="005A7903"/>
    <w:rsid w:val="005B2D34"/>
    <w:rsid w:val="005B6DD1"/>
    <w:rsid w:val="005C24F9"/>
    <w:rsid w:val="005C28BA"/>
    <w:rsid w:val="005C2ED5"/>
    <w:rsid w:val="005C5722"/>
    <w:rsid w:val="005C7105"/>
    <w:rsid w:val="005D1C3B"/>
    <w:rsid w:val="005D3BD4"/>
    <w:rsid w:val="005D3C55"/>
    <w:rsid w:val="005D64E8"/>
    <w:rsid w:val="005E05FD"/>
    <w:rsid w:val="005E29DD"/>
    <w:rsid w:val="005E6839"/>
    <w:rsid w:val="005E730A"/>
    <w:rsid w:val="005E7DED"/>
    <w:rsid w:val="005F083A"/>
    <w:rsid w:val="005F4527"/>
    <w:rsid w:val="005F5A8D"/>
    <w:rsid w:val="005F6DD1"/>
    <w:rsid w:val="005F7E96"/>
    <w:rsid w:val="00601219"/>
    <w:rsid w:val="00615FD6"/>
    <w:rsid w:val="00617198"/>
    <w:rsid w:val="0062474B"/>
    <w:rsid w:val="00624AF9"/>
    <w:rsid w:val="00630D88"/>
    <w:rsid w:val="00630ECB"/>
    <w:rsid w:val="006318A8"/>
    <w:rsid w:val="00631C44"/>
    <w:rsid w:val="00631D2C"/>
    <w:rsid w:val="00632C50"/>
    <w:rsid w:val="006350C6"/>
    <w:rsid w:val="00636DA2"/>
    <w:rsid w:val="006412FF"/>
    <w:rsid w:val="00644C7B"/>
    <w:rsid w:val="006458B1"/>
    <w:rsid w:val="00645C27"/>
    <w:rsid w:val="0064778A"/>
    <w:rsid w:val="00650760"/>
    <w:rsid w:val="00650F42"/>
    <w:rsid w:val="006527CD"/>
    <w:rsid w:val="00652B46"/>
    <w:rsid w:val="00656D6B"/>
    <w:rsid w:val="00656DF9"/>
    <w:rsid w:val="00662BE1"/>
    <w:rsid w:val="00663E6A"/>
    <w:rsid w:val="006679AB"/>
    <w:rsid w:val="006733DF"/>
    <w:rsid w:val="0067356E"/>
    <w:rsid w:val="00674C89"/>
    <w:rsid w:val="006765DE"/>
    <w:rsid w:val="00680264"/>
    <w:rsid w:val="0068229E"/>
    <w:rsid w:val="00682AAD"/>
    <w:rsid w:val="00685245"/>
    <w:rsid w:val="006878D1"/>
    <w:rsid w:val="006947F2"/>
    <w:rsid w:val="00696050"/>
    <w:rsid w:val="00696277"/>
    <w:rsid w:val="00697508"/>
    <w:rsid w:val="006A0A41"/>
    <w:rsid w:val="006A2DF6"/>
    <w:rsid w:val="006A2E8A"/>
    <w:rsid w:val="006A37D5"/>
    <w:rsid w:val="006A7EAB"/>
    <w:rsid w:val="006B0390"/>
    <w:rsid w:val="006B0FF9"/>
    <w:rsid w:val="006B2DE0"/>
    <w:rsid w:val="006B3985"/>
    <w:rsid w:val="006B5A0C"/>
    <w:rsid w:val="006B6949"/>
    <w:rsid w:val="006B6BD2"/>
    <w:rsid w:val="006B7404"/>
    <w:rsid w:val="006B785B"/>
    <w:rsid w:val="006C1E29"/>
    <w:rsid w:val="006C2C69"/>
    <w:rsid w:val="006C3908"/>
    <w:rsid w:val="006C4C0F"/>
    <w:rsid w:val="006C5EE8"/>
    <w:rsid w:val="006C7F73"/>
    <w:rsid w:val="006D0F1E"/>
    <w:rsid w:val="006D1B18"/>
    <w:rsid w:val="006D2F36"/>
    <w:rsid w:val="006D34F0"/>
    <w:rsid w:val="006E0541"/>
    <w:rsid w:val="006F6F96"/>
    <w:rsid w:val="006F7341"/>
    <w:rsid w:val="0070140D"/>
    <w:rsid w:val="00703C5C"/>
    <w:rsid w:val="0070510C"/>
    <w:rsid w:val="00706D98"/>
    <w:rsid w:val="0070754C"/>
    <w:rsid w:val="007104AC"/>
    <w:rsid w:val="00711BC6"/>
    <w:rsid w:val="00714263"/>
    <w:rsid w:val="007177B8"/>
    <w:rsid w:val="007200C0"/>
    <w:rsid w:val="007231C7"/>
    <w:rsid w:val="00724099"/>
    <w:rsid w:val="0072749C"/>
    <w:rsid w:val="007315D9"/>
    <w:rsid w:val="00733CE6"/>
    <w:rsid w:val="007349D5"/>
    <w:rsid w:val="007376B4"/>
    <w:rsid w:val="007447C6"/>
    <w:rsid w:val="00744CB3"/>
    <w:rsid w:val="00751C97"/>
    <w:rsid w:val="00753202"/>
    <w:rsid w:val="00756BFE"/>
    <w:rsid w:val="00757701"/>
    <w:rsid w:val="00762D9D"/>
    <w:rsid w:val="00764FBA"/>
    <w:rsid w:val="00771681"/>
    <w:rsid w:val="00773AC5"/>
    <w:rsid w:val="00775635"/>
    <w:rsid w:val="0077763B"/>
    <w:rsid w:val="00777FCA"/>
    <w:rsid w:val="0078265D"/>
    <w:rsid w:val="007849DA"/>
    <w:rsid w:val="0078687F"/>
    <w:rsid w:val="00791506"/>
    <w:rsid w:val="007916AE"/>
    <w:rsid w:val="0079224E"/>
    <w:rsid w:val="00796F27"/>
    <w:rsid w:val="0079758E"/>
    <w:rsid w:val="007A191C"/>
    <w:rsid w:val="007A234C"/>
    <w:rsid w:val="007A2CEF"/>
    <w:rsid w:val="007A45AA"/>
    <w:rsid w:val="007A4965"/>
    <w:rsid w:val="007A514D"/>
    <w:rsid w:val="007A57C3"/>
    <w:rsid w:val="007A5C0B"/>
    <w:rsid w:val="007A7685"/>
    <w:rsid w:val="007B1B7F"/>
    <w:rsid w:val="007B5017"/>
    <w:rsid w:val="007C0403"/>
    <w:rsid w:val="007C10B3"/>
    <w:rsid w:val="007C2369"/>
    <w:rsid w:val="007C6801"/>
    <w:rsid w:val="007D1925"/>
    <w:rsid w:val="007D69B3"/>
    <w:rsid w:val="007D6AB2"/>
    <w:rsid w:val="007D6B40"/>
    <w:rsid w:val="007D6C6E"/>
    <w:rsid w:val="007D6DCD"/>
    <w:rsid w:val="007E0180"/>
    <w:rsid w:val="007E0520"/>
    <w:rsid w:val="007E1FBF"/>
    <w:rsid w:val="007E68C4"/>
    <w:rsid w:val="007F3A0F"/>
    <w:rsid w:val="007F5DA8"/>
    <w:rsid w:val="007F7A15"/>
    <w:rsid w:val="008008D6"/>
    <w:rsid w:val="008024CB"/>
    <w:rsid w:val="00802FC3"/>
    <w:rsid w:val="008031A0"/>
    <w:rsid w:val="008057A9"/>
    <w:rsid w:val="008073DA"/>
    <w:rsid w:val="008108E0"/>
    <w:rsid w:val="00810BDC"/>
    <w:rsid w:val="0081104B"/>
    <w:rsid w:val="008111C1"/>
    <w:rsid w:val="008127A1"/>
    <w:rsid w:val="008151DA"/>
    <w:rsid w:val="00817D4D"/>
    <w:rsid w:val="0082431A"/>
    <w:rsid w:val="00826B06"/>
    <w:rsid w:val="00830294"/>
    <w:rsid w:val="00830D6D"/>
    <w:rsid w:val="008357C0"/>
    <w:rsid w:val="00842F80"/>
    <w:rsid w:val="008438D7"/>
    <w:rsid w:val="0084466C"/>
    <w:rsid w:val="00844997"/>
    <w:rsid w:val="00845B1B"/>
    <w:rsid w:val="00850F20"/>
    <w:rsid w:val="00853F52"/>
    <w:rsid w:val="00856526"/>
    <w:rsid w:val="008603EC"/>
    <w:rsid w:val="0086094D"/>
    <w:rsid w:val="00860F88"/>
    <w:rsid w:val="0086458C"/>
    <w:rsid w:val="008663C9"/>
    <w:rsid w:val="00866C43"/>
    <w:rsid w:val="008733C1"/>
    <w:rsid w:val="00874921"/>
    <w:rsid w:val="00875415"/>
    <w:rsid w:val="0088417F"/>
    <w:rsid w:val="00886540"/>
    <w:rsid w:val="00887138"/>
    <w:rsid w:val="008879BE"/>
    <w:rsid w:val="0089170A"/>
    <w:rsid w:val="0089221E"/>
    <w:rsid w:val="008938D3"/>
    <w:rsid w:val="00896AE9"/>
    <w:rsid w:val="008A2CF0"/>
    <w:rsid w:val="008A71EB"/>
    <w:rsid w:val="008B352E"/>
    <w:rsid w:val="008B4106"/>
    <w:rsid w:val="008B57D9"/>
    <w:rsid w:val="008B5F20"/>
    <w:rsid w:val="008B6AB1"/>
    <w:rsid w:val="008C163D"/>
    <w:rsid w:val="008C4508"/>
    <w:rsid w:val="008C49EC"/>
    <w:rsid w:val="008C6E3A"/>
    <w:rsid w:val="008C74AD"/>
    <w:rsid w:val="008D119A"/>
    <w:rsid w:val="008D38A5"/>
    <w:rsid w:val="008D6627"/>
    <w:rsid w:val="008D795C"/>
    <w:rsid w:val="008D7F2D"/>
    <w:rsid w:val="008E1374"/>
    <w:rsid w:val="008E30B9"/>
    <w:rsid w:val="008E3E57"/>
    <w:rsid w:val="008E4A64"/>
    <w:rsid w:val="008E7E0D"/>
    <w:rsid w:val="008F1801"/>
    <w:rsid w:val="008F2C75"/>
    <w:rsid w:val="008F2DB9"/>
    <w:rsid w:val="008F507B"/>
    <w:rsid w:val="008F71C1"/>
    <w:rsid w:val="009014D7"/>
    <w:rsid w:val="00904EDA"/>
    <w:rsid w:val="00907A30"/>
    <w:rsid w:val="00912930"/>
    <w:rsid w:val="00913E10"/>
    <w:rsid w:val="009165D7"/>
    <w:rsid w:val="00916636"/>
    <w:rsid w:val="00925B5E"/>
    <w:rsid w:val="00926462"/>
    <w:rsid w:val="00926704"/>
    <w:rsid w:val="009271BA"/>
    <w:rsid w:val="00930279"/>
    <w:rsid w:val="00930929"/>
    <w:rsid w:val="00934110"/>
    <w:rsid w:val="009406C5"/>
    <w:rsid w:val="00941237"/>
    <w:rsid w:val="00942A98"/>
    <w:rsid w:val="0094333C"/>
    <w:rsid w:val="009470ED"/>
    <w:rsid w:val="00947111"/>
    <w:rsid w:val="00950E2C"/>
    <w:rsid w:val="0095304C"/>
    <w:rsid w:val="00953AF5"/>
    <w:rsid w:val="00955DA2"/>
    <w:rsid w:val="0096036C"/>
    <w:rsid w:val="00963F48"/>
    <w:rsid w:val="00965014"/>
    <w:rsid w:val="00965EFD"/>
    <w:rsid w:val="00966054"/>
    <w:rsid w:val="0096796D"/>
    <w:rsid w:val="00970FCC"/>
    <w:rsid w:val="00971F6F"/>
    <w:rsid w:val="009725B0"/>
    <w:rsid w:val="00972B49"/>
    <w:rsid w:val="00973C24"/>
    <w:rsid w:val="009740C5"/>
    <w:rsid w:val="0097787F"/>
    <w:rsid w:val="0098083E"/>
    <w:rsid w:val="00980CAF"/>
    <w:rsid w:val="00992096"/>
    <w:rsid w:val="00995BD4"/>
    <w:rsid w:val="00995C86"/>
    <w:rsid w:val="0099737C"/>
    <w:rsid w:val="00997A69"/>
    <w:rsid w:val="009A0F91"/>
    <w:rsid w:val="009A2D37"/>
    <w:rsid w:val="009A4579"/>
    <w:rsid w:val="009A5DEE"/>
    <w:rsid w:val="009A668E"/>
    <w:rsid w:val="009A66FD"/>
    <w:rsid w:val="009A6D47"/>
    <w:rsid w:val="009B09E7"/>
    <w:rsid w:val="009B0E35"/>
    <w:rsid w:val="009B1E77"/>
    <w:rsid w:val="009B441A"/>
    <w:rsid w:val="009B5C3B"/>
    <w:rsid w:val="009B660B"/>
    <w:rsid w:val="009B68AF"/>
    <w:rsid w:val="009BE15B"/>
    <w:rsid w:val="009C09E1"/>
    <w:rsid w:val="009C227D"/>
    <w:rsid w:val="009C5CE9"/>
    <w:rsid w:val="009C6661"/>
    <w:rsid w:val="009C7D4C"/>
    <w:rsid w:val="009D56C6"/>
    <w:rsid w:val="009D76B6"/>
    <w:rsid w:val="009E1750"/>
    <w:rsid w:val="009E3F46"/>
    <w:rsid w:val="009E754E"/>
    <w:rsid w:val="009E7644"/>
    <w:rsid w:val="009F03C8"/>
    <w:rsid w:val="009F3B40"/>
    <w:rsid w:val="009F5670"/>
    <w:rsid w:val="009F5D2D"/>
    <w:rsid w:val="00A0052D"/>
    <w:rsid w:val="00A008E6"/>
    <w:rsid w:val="00A010D8"/>
    <w:rsid w:val="00A015C1"/>
    <w:rsid w:val="00A04500"/>
    <w:rsid w:val="00A05DE0"/>
    <w:rsid w:val="00A13A6F"/>
    <w:rsid w:val="00A20C28"/>
    <w:rsid w:val="00A27F93"/>
    <w:rsid w:val="00A33D6B"/>
    <w:rsid w:val="00A33F70"/>
    <w:rsid w:val="00A354D0"/>
    <w:rsid w:val="00A37F04"/>
    <w:rsid w:val="00A40C4A"/>
    <w:rsid w:val="00A43045"/>
    <w:rsid w:val="00A44DD7"/>
    <w:rsid w:val="00A453DB"/>
    <w:rsid w:val="00A47EDC"/>
    <w:rsid w:val="00A51C34"/>
    <w:rsid w:val="00A53105"/>
    <w:rsid w:val="00A53824"/>
    <w:rsid w:val="00A57087"/>
    <w:rsid w:val="00A62A99"/>
    <w:rsid w:val="00A63BD0"/>
    <w:rsid w:val="00A67035"/>
    <w:rsid w:val="00A73CCF"/>
    <w:rsid w:val="00A74156"/>
    <w:rsid w:val="00A75743"/>
    <w:rsid w:val="00A8158A"/>
    <w:rsid w:val="00A825A4"/>
    <w:rsid w:val="00A838F2"/>
    <w:rsid w:val="00A8428C"/>
    <w:rsid w:val="00A87DC0"/>
    <w:rsid w:val="00A907BE"/>
    <w:rsid w:val="00A9282A"/>
    <w:rsid w:val="00A92862"/>
    <w:rsid w:val="00A954E6"/>
    <w:rsid w:val="00AA215E"/>
    <w:rsid w:val="00AA2970"/>
    <w:rsid w:val="00AA4196"/>
    <w:rsid w:val="00AB1986"/>
    <w:rsid w:val="00AB19F9"/>
    <w:rsid w:val="00AB45BE"/>
    <w:rsid w:val="00AB776F"/>
    <w:rsid w:val="00AC394A"/>
    <w:rsid w:val="00AC4954"/>
    <w:rsid w:val="00AC499A"/>
    <w:rsid w:val="00AC54C0"/>
    <w:rsid w:val="00AD1A95"/>
    <w:rsid w:val="00AD1CD0"/>
    <w:rsid w:val="00AD4000"/>
    <w:rsid w:val="00AD59AF"/>
    <w:rsid w:val="00AE34EE"/>
    <w:rsid w:val="00AE65E1"/>
    <w:rsid w:val="00AE7BEF"/>
    <w:rsid w:val="00AF5585"/>
    <w:rsid w:val="00AF616D"/>
    <w:rsid w:val="00B01568"/>
    <w:rsid w:val="00B04311"/>
    <w:rsid w:val="00B04ACA"/>
    <w:rsid w:val="00B06E1A"/>
    <w:rsid w:val="00B14965"/>
    <w:rsid w:val="00B17021"/>
    <w:rsid w:val="00B22454"/>
    <w:rsid w:val="00B22E58"/>
    <w:rsid w:val="00B23234"/>
    <w:rsid w:val="00B23DBD"/>
    <w:rsid w:val="00B2479A"/>
    <w:rsid w:val="00B27411"/>
    <w:rsid w:val="00B30A37"/>
    <w:rsid w:val="00B311F7"/>
    <w:rsid w:val="00B339F2"/>
    <w:rsid w:val="00B347F6"/>
    <w:rsid w:val="00B40BFE"/>
    <w:rsid w:val="00B42457"/>
    <w:rsid w:val="00B43102"/>
    <w:rsid w:val="00B45A2F"/>
    <w:rsid w:val="00B45E80"/>
    <w:rsid w:val="00B60C3D"/>
    <w:rsid w:val="00B6319E"/>
    <w:rsid w:val="00B63737"/>
    <w:rsid w:val="00B64994"/>
    <w:rsid w:val="00B66794"/>
    <w:rsid w:val="00B667DD"/>
    <w:rsid w:val="00B66826"/>
    <w:rsid w:val="00B7014A"/>
    <w:rsid w:val="00B7125A"/>
    <w:rsid w:val="00B764BF"/>
    <w:rsid w:val="00B77254"/>
    <w:rsid w:val="00B775CC"/>
    <w:rsid w:val="00B807F5"/>
    <w:rsid w:val="00B82EE3"/>
    <w:rsid w:val="00B83DB7"/>
    <w:rsid w:val="00B919BE"/>
    <w:rsid w:val="00B9202D"/>
    <w:rsid w:val="00B9285C"/>
    <w:rsid w:val="00B9337B"/>
    <w:rsid w:val="00B9388C"/>
    <w:rsid w:val="00B9391C"/>
    <w:rsid w:val="00B9676B"/>
    <w:rsid w:val="00BA0EE4"/>
    <w:rsid w:val="00BA4213"/>
    <w:rsid w:val="00BA5957"/>
    <w:rsid w:val="00BB0031"/>
    <w:rsid w:val="00BB3271"/>
    <w:rsid w:val="00BB4427"/>
    <w:rsid w:val="00BB7AFF"/>
    <w:rsid w:val="00BC099A"/>
    <w:rsid w:val="00BC2D83"/>
    <w:rsid w:val="00BC49C7"/>
    <w:rsid w:val="00BC7620"/>
    <w:rsid w:val="00BC765D"/>
    <w:rsid w:val="00BD0F87"/>
    <w:rsid w:val="00BD7132"/>
    <w:rsid w:val="00BD78F8"/>
    <w:rsid w:val="00BE4C61"/>
    <w:rsid w:val="00BE5323"/>
    <w:rsid w:val="00BE6097"/>
    <w:rsid w:val="00BF19EC"/>
    <w:rsid w:val="00BF3069"/>
    <w:rsid w:val="00BF35FA"/>
    <w:rsid w:val="00C0155D"/>
    <w:rsid w:val="00C06D92"/>
    <w:rsid w:val="00C12FDE"/>
    <w:rsid w:val="00C13042"/>
    <w:rsid w:val="00C14269"/>
    <w:rsid w:val="00C15822"/>
    <w:rsid w:val="00C173DB"/>
    <w:rsid w:val="00C31D0B"/>
    <w:rsid w:val="00C324D8"/>
    <w:rsid w:val="00C3714D"/>
    <w:rsid w:val="00C40568"/>
    <w:rsid w:val="00C46069"/>
    <w:rsid w:val="00C4623B"/>
    <w:rsid w:val="00C4677F"/>
    <w:rsid w:val="00C47C88"/>
    <w:rsid w:val="00C52186"/>
    <w:rsid w:val="00C524CC"/>
    <w:rsid w:val="00C5262C"/>
    <w:rsid w:val="00C53E0D"/>
    <w:rsid w:val="00C609A0"/>
    <w:rsid w:val="00C627F2"/>
    <w:rsid w:val="00C65ABF"/>
    <w:rsid w:val="00C663F8"/>
    <w:rsid w:val="00C712FF"/>
    <w:rsid w:val="00C744F1"/>
    <w:rsid w:val="00C74DDB"/>
    <w:rsid w:val="00C836F5"/>
    <w:rsid w:val="00C839E0"/>
    <w:rsid w:val="00C912DB"/>
    <w:rsid w:val="00C91CEA"/>
    <w:rsid w:val="00C91EB4"/>
    <w:rsid w:val="00C94F26"/>
    <w:rsid w:val="00C97FD5"/>
    <w:rsid w:val="00CA1DC6"/>
    <w:rsid w:val="00CA29F1"/>
    <w:rsid w:val="00CA2E6F"/>
    <w:rsid w:val="00CA35A7"/>
    <w:rsid w:val="00CA5ABB"/>
    <w:rsid w:val="00CA6C79"/>
    <w:rsid w:val="00CA71B4"/>
    <w:rsid w:val="00CB0D63"/>
    <w:rsid w:val="00CB1C4D"/>
    <w:rsid w:val="00CB2CF2"/>
    <w:rsid w:val="00CC0F78"/>
    <w:rsid w:val="00CC15E9"/>
    <w:rsid w:val="00CC2469"/>
    <w:rsid w:val="00CC3691"/>
    <w:rsid w:val="00CC5A54"/>
    <w:rsid w:val="00CD13D7"/>
    <w:rsid w:val="00CD1682"/>
    <w:rsid w:val="00CD1BAD"/>
    <w:rsid w:val="00CD52D7"/>
    <w:rsid w:val="00CE4505"/>
    <w:rsid w:val="00CE7406"/>
    <w:rsid w:val="00CE74C2"/>
    <w:rsid w:val="00CF046C"/>
    <w:rsid w:val="00CF1107"/>
    <w:rsid w:val="00CF57E5"/>
    <w:rsid w:val="00D001B3"/>
    <w:rsid w:val="00D03643"/>
    <w:rsid w:val="00D05ABE"/>
    <w:rsid w:val="00D06329"/>
    <w:rsid w:val="00D070EF"/>
    <w:rsid w:val="00D0721A"/>
    <w:rsid w:val="00D16150"/>
    <w:rsid w:val="00D2117E"/>
    <w:rsid w:val="00D24E42"/>
    <w:rsid w:val="00D25B55"/>
    <w:rsid w:val="00D32BA8"/>
    <w:rsid w:val="00D330AD"/>
    <w:rsid w:val="00D33BD9"/>
    <w:rsid w:val="00D35496"/>
    <w:rsid w:val="00D35957"/>
    <w:rsid w:val="00D36AF5"/>
    <w:rsid w:val="00D36B97"/>
    <w:rsid w:val="00D3C8C2"/>
    <w:rsid w:val="00D43167"/>
    <w:rsid w:val="00D4433B"/>
    <w:rsid w:val="00D44B26"/>
    <w:rsid w:val="00D469A8"/>
    <w:rsid w:val="00D5086B"/>
    <w:rsid w:val="00D50FF7"/>
    <w:rsid w:val="00D52C91"/>
    <w:rsid w:val="00D546CE"/>
    <w:rsid w:val="00D569F5"/>
    <w:rsid w:val="00D63175"/>
    <w:rsid w:val="00D63BD5"/>
    <w:rsid w:val="00D642A9"/>
    <w:rsid w:val="00D70157"/>
    <w:rsid w:val="00D7491A"/>
    <w:rsid w:val="00D76781"/>
    <w:rsid w:val="00D7783A"/>
    <w:rsid w:val="00D824CD"/>
    <w:rsid w:val="00D82BD7"/>
    <w:rsid w:val="00D83046"/>
    <w:rsid w:val="00D83C86"/>
    <w:rsid w:val="00D85E8B"/>
    <w:rsid w:val="00D8663C"/>
    <w:rsid w:val="00D86828"/>
    <w:rsid w:val="00D879F3"/>
    <w:rsid w:val="00D901A5"/>
    <w:rsid w:val="00D925E0"/>
    <w:rsid w:val="00D9500F"/>
    <w:rsid w:val="00D9528B"/>
    <w:rsid w:val="00D969D2"/>
    <w:rsid w:val="00D96A1B"/>
    <w:rsid w:val="00D971A1"/>
    <w:rsid w:val="00DA49F8"/>
    <w:rsid w:val="00DA5757"/>
    <w:rsid w:val="00DA7126"/>
    <w:rsid w:val="00DB0788"/>
    <w:rsid w:val="00DB4308"/>
    <w:rsid w:val="00DB6EDD"/>
    <w:rsid w:val="00DC0AC4"/>
    <w:rsid w:val="00DC15B4"/>
    <w:rsid w:val="00DC1FAD"/>
    <w:rsid w:val="00DC418D"/>
    <w:rsid w:val="00DC5BAA"/>
    <w:rsid w:val="00DD0333"/>
    <w:rsid w:val="00DD040A"/>
    <w:rsid w:val="00DD0CAD"/>
    <w:rsid w:val="00DD1D85"/>
    <w:rsid w:val="00DD5A82"/>
    <w:rsid w:val="00DD7C7B"/>
    <w:rsid w:val="00DD7E72"/>
    <w:rsid w:val="00DE192E"/>
    <w:rsid w:val="00DE311E"/>
    <w:rsid w:val="00DE58BF"/>
    <w:rsid w:val="00DE670C"/>
    <w:rsid w:val="00DE692F"/>
    <w:rsid w:val="00DE6CBD"/>
    <w:rsid w:val="00DF1761"/>
    <w:rsid w:val="00DF5763"/>
    <w:rsid w:val="00E013E9"/>
    <w:rsid w:val="00E03E9B"/>
    <w:rsid w:val="00E06182"/>
    <w:rsid w:val="00E120E3"/>
    <w:rsid w:val="00E12AEA"/>
    <w:rsid w:val="00E1494C"/>
    <w:rsid w:val="00E1523E"/>
    <w:rsid w:val="00E205F5"/>
    <w:rsid w:val="00E242AA"/>
    <w:rsid w:val="00E26EB2"/>
    <w:rsid w:val="00E27E1D"/>
    <w:rsid w:val="00E307A9"/>
    <w:rsid w:val="00E32723"/>
    <w:rsid w:val="00E34683"/>
    <w:rsid w:val="00E3511B"/>
    <w:rsid w:val="00E358FF"/>
    <w:rsid w:val="00E37391"/>
    <w:rsid w:val="00E44D49"/>
    <w:rsid w:val="00E4555C"/>
    <w:rsid w:val="00E473CB"/>
    <w:rsid w:val="00E5267B"/>
    <w:rsid w:val="00E53ACC"/>
    <w:rsid w:val="00E56EB3"/>
    <w:rsid w:val="00E56EC5"/>
    <w:rsid w:val="00E60F1D"/>
    <w:rsid w:val="00E6107A"/>
    <w:rsid w:val="00E642D3"/>
    <w:rsid w:val="00E65B11"/>
    <w:rsid w:val="00E66D42"/>
    <w:rsid w:val="00E707F9"/>
    <w:rsid w:val="00E735ED"/>
    <w:rsid w:val="00E7373C"/>
    <w:rsid w:val="00E73B1B"/>
    <w:rsid w:val="00E75E65"/>
    <w:rsid w:val="00E8202B"/>
    <w:rsid w:val="00E87476"/>
    <w:rsid w:val="00E90F1B"/>
    <w:rsid w:val="00E93736"/>
    <w:rsid w:val="00E93FB3"/>
    <w:rsid w:val="00E94E2E"/>
    <w:rsid w:val="00E9571F"/>
    <w:rsid w:val="00E95A71"/>
    <w:rsid w:val="00E96CFB"/>
    <w:rsid w:val="00E971AA"/>
    <w:rsid w:val="00EA5C20"/>
    <w:rsid w:val="00EA6D7A"/>
    <w:rsid w:val="00EA76D7"/>
    <w:rsid w:val="00EB015A"/>
    <w:rsid w:val="00EB10AF"/>
    <w:rsid w:val="00EB1C1F"/>
    <w:rsid w:val="00EB5986"/>
    <w:rsid w:val="00EB624B"/>
    <w:rsid w:val="00EC17F2"/>
    <w:rsid w:val="00EC2624"/>
    <w:rsid w:val="00EC3190"/>
    <w:rsid w:val="00EC3A80"/>
    <w:rsid w:val="00EC3E2D"/>
    <w:rsid w:val="00ED1B68"/>
    <w:rsid w:val="00ED2ABE"/>
    <w:rsid w:val="00ED3F7F"/>
    <w:rsid w:val="00ED43EF"/>
    <w:rsid w:val="00ED5B72"/>
    <w:rsid w:val="00ED5C8D"/>
    <w:rsid w:val="00ED73E4"/>
    <w:rsid w:val="00ED7CEE"/>
    <w:rsid w:val="00EE0CFD"/>
    <w:rsid w:val="00EE2772"/>
    <w:rsid w:val="00EE3328"/>
    <w:rsid w:val="00EE3AE0"/>
    <w:rsid w:val="00EE53F6"/>
    <w:rsid w:val="00EF3173"/>
    <w:rsid w:val="00EF3DAA"/>
    <w:rsid w:val="00EF40CC"/>
    <w:rsid w:val="00EF6208"/>
    <w:rsid w:val="00F02B83"/>
    <w:rsid w:val="00F06556"/>
    <w:rsid w:val="00F1145B"/>
    <w:rsid w:val="00F12520"/>
    <w:rsid w:val="00F12F2D"/>
    <w:rsid w:val="00F14FF5"/>
    <w:rsid w:val="00F15EA6"/>
    <w:rsid w:val="00F201AC"/>
    <w:rsid w:val="00F243A3"/>
    <w:rsid w:val="00F26BED"/>
    <w:rsid w:val="00F2720A"/>
    <w:rsid w:val="00F27DC0"/>
    <w:rsid w:val="00F31469"/>
    <w:rsid w:val="00F34315"/>
    <w:rsid w:val="00F35F8D"/>
    <w:rsid w:val="00F36986"/>
    <w:rsid w:val="00F37779"/>
    <w:rsid w:val="00F37E8C"/>
    <w:rsid w:val="00F440FB"/>
    <w:rsid w:val="00F449BD"/>
    <w:rsid w:val="00F47F0B"/>
    <w:rsid w:val="00F52ADE"/>
    <w:rsid w:val="00F5523D"/>
    <w:rsid w:val="00F552D3"/>
    <w:rsid w:val="00F555D9"/>
    <w:rsid w:val="00F61630"/>
    <w:rsid w:val="00F62C8A"/>
    <w:rsid w:val="00F63730"/>
    <w:rsid w:val="00F64C4A"/>
    <w:rsid w:val="00F66EC0"/>
    <w:rsid w:val="00F74B4E"/>
    <w:rsid w:val="00F75874"/>
    <w:rsid w:val="00F76761"/>
    <w:rsid w:val="00F76C77"/>
    <w:rsid w:val="00F8470A"/>
    <w:rsid w:val="00F95147"/>
    <w:rsid w:val="00FA1A7B"/>
    <w:rsid w:val="00FA2AC5"/>
    <w:rsid w:val="00FA7BE9"/>
    <w:rsid w:val="00FB2733"/>
    <w:rsid w:val="00FB4DA9"/>
    <w:rsid w:val="00FB7647"/>
    <w:rsid w:val="00FBFD23"/>
    <w:rsid w:val="00FC2724"/>
    <w:rsid w:val="00FC30E5"/>
    <w:rsid w:val="00FC36AF"/>
    <w:rsid w:val="00FD0346"/>
    <w:rsid w:val="00FD2455"/>
    <w:rsid w:val="00FE0B09"/>
    <w:rsid w:val="00FE5234"/>
    <w:rsid w:val="00FE5352"/>
    <w:rsid w:val="00FE5B25"/>
    <w:rsid w:val="00FE613C"/>
    <w:rsid w:val="00FF033A"/>
    <w:rsid w:val="00FF1417"/>
    <w:rsid w:val="00FF229D"/>
    <w:rsid w:val="00FF7A42"/>
    <w:rsid w:val="0109B58D"/>
    <w:rsid w:val="0138A234"/>
    <w:rsid w:val="01509BA1"/>
    <w:rsid w:val="01511BAC"/>
    <w:rsid w:val="0185F889"/>
    <w:rsid w:val="01AEDB10"/>
    <w:rsid w:val="01B25E4D"/>
    <w:rsid w:val="01D6E3A5"/>
    <w:rsid w:val="01D8A517"/>
    <w:rsid w:val="01F2C66B"/>
    <w:rsid w:val="01FD8A1A"/>
    <w:rsid w:val="020851E4"/>
    <w:rsid w:val="02567F55"/>
    <w:rsid w:val="0257DA09"/>
    <w:rsid w:val="0258AD71"/>
    <w:rsid w:val="0260931F"/>
    <w:rsid w:val="0291E041"/>
    <w:rsid w:val="02D0996D"/>
    <w:rsid w:val="02D5C4E9"/>
    <w:rsid w:val="02EFAFD3"/>
    <w:rsid w:val="0314C78B"/>
    <w:rsid w:val="03332ABE"/>
    <w:rsid w:val="03381E64"/>
    <w:rsid w:val="034206AC"/>
    <w:rsid w:val="034FEB94"/>
    <w:rsid w:val="03793FCB"/>
    <w:rsid w:val="038E110F"/>
    <w:rsid w:val="039066D1"/>
    <w:rsid w:val="03918E2C"/>
    <w:rsid w:val="039AA38E"/>
    <w:rsid w:val="03A75B53"/>
    <w:rsid w:val="03DF3BEF"/>
    <w:rsid w:val="03E16B1E"/>
    <w:rsid w:val="03E4529E"/>
    <w:rsid w:val="04184E64"/>
    <w:rsid w:val="041C9331"/>
    <w:rsid w:val="043EB4B1"/>
    <w:rsid w:val="04438F00"/>
    <w:rsid w:val="044570DF"/>
    <w:rsid w:val="0455A0C9"/>
    <w:rsid w:val="045D2AA0"/>
    <w:rsid w:val="046AA4DE"/>
    <w:rsid w:val="0471F9F1"/>
    <w:rsid w:val="04839DB8"/>
    <w:rsid w:val="048DE51F"/>
    <w:rsid w:val="04952217"/>
    <w:rsid w:val="04AACC90"/>
    <w:rsid w:val="04C83B80"/>
    <w:rsid w:val="05809FA6"/>
    <w:rsid w:val="05876944"/>
    <w:rsid w:val="058FAFDE"/>
    <w:rsid w:val="05AF62DE"/>
    <w:rsid w:val="05C78C16"/>
    <w:rsid w:val="05DADA48"/>
    <w:rsid w:val="05EA8B46"/>
    <w:rsid w:val="060E4999"/>
    <w:rsid w:val="0626F44B"/>
    <w:rsid w:val="063E8800"/>
    <w:rsid w:val="065FC772"/>
    <w:rsid w:val="0672A739"/>
    <w:rsid w:val="06C7476B"/>
    <w:rsid w:val="073D51DB"/>
    <w:rsid w:val="074C6F1A"/>
    <w:rsid w:val="075CC2CC"/>
    <w:rsid w:val="075EA8B6"/>
    <w:rsid w:val="077556EC"/>
    <w:rsid w:val="077C225F"/>
    <w:rsid w:val="0796A1D4"/>
    <w:rsid w:val="07AD0170"/>
    <w:rsid w:val="07B9527E"/>
    <w:rsid w:val="07C53CC5"/>
    <w:rsid w:val="07D9CF2C"/>
    <w:rsid w:val="07E2EE5B"/>
    <w:rsid w:val="08927CD7"/>
    <w:rsid w:val="08A1FF43"/>
    <w:rsid w:val="08AD4724"/>
    <w:rsid w:val="092911EC"/>
    <w:rsid w:val="092A190D"/>
    <w:rsid w:val="0992FB48"/>
    <w:rsid w:val="0997FADA"/>
    <w:rsid w:val="09AA518E"/>
    <w:rsid w:val="09AE06B1"/>
    <w:rsid w:val="09BBC5A8"/>
    <w:rsid w:val="0A015E0F"/>
    <w:rsid w:val="0A4B2794"/>
    <w:rsid w:val="0A4C1F93"/>
    <w:rsid w:val="0A58366E"/>
    <w:rsid w:val="0A5DCBDD"/>
    <w:rsid w:val="0A5FB587"/>
    <w:rsid w:val="0A676947"/>
    <w:rsid w:val="0A84D5A8"/>
    <w:rsid w:val="0A930200"/>
    <w:rsid w:val="0AB33DED"/>
    <w:rsid w:val="0AE05BFC"/>
    <w:rsid w:val="0AEB672A"/>
    <w:rsid w:val="0AF838C3"/>
    <w:rsid w:val="0B110EBA"/>
    <w:rsid w:val="0B122D6B"/>
    <w:rsid w:val="0B25FF6D"/>
    <w:rsid w:val="0B2D71D7"/>
    <w:rsid w:val="0B373B65"/>
    <w:rsid w:val="0B3D5887"/>
    <w:rsid w:val="0B3DD5F8"/>
    <w:rsid w:val="0B47D33F"/>
    <w:rsid w:val="0B4AF375"/>
    <w:rsid w:val="0B6E28D3"/>
    <w:rsid w:val="0B730965"/>
    <w:rsid w:val="0B7E5D63"/>
    <w:rsid w:val="0BA6E163"/>
    <w:rsid w:val="0BAEA0AD"/>
    <w:rsid w:val="0BCA93DF"/>
    <w:rsid w:val="0BEB730C"/>
    <w:rsid w:val="0C0020AE"/>
    <w:rsid w:val="0C5602F6"/>
    <w:rsid w:val="0C8B5072"/>
    <w:rsid w:val="0CCA827B"/>
    <w:rsid w:val="0CD01985"/>
    <w:rsid w:val="0CD964BA"/>
    <w:rsid w:val="0CEE3BB6"/>
    <w:rsid w:val="0CF3706A"/>
    <w:rsid w:val="0CFAB23E"/>
    <w:rsid w:val="0D0FFD57"/>
    <w:rsid w:val="0D54A7FB"/>
    <w:rsid w:val="0D595B19"/>
    <w:rsid w:val="0D9082EB"/>
    <w:rsid w:val="0DA9661A"/>
    <w:rsid w:val="0DACC436"/>
    <w:rsid w:val="0DB561CB"/>
    <w:rsid w:val="0DC084C2"/>
    <w:rsid w:val="0DC09717"/>
    <w:rsid w:val="0DF77C51"/>
    <w:rsid w:val="0E14FB28"/>
    <w:rsid w:val="0E1B0FDC"/>
    <w:rsid w:val="0E36FAAD"/>
    <w:rsid w:val="0E58F7CC"/>
    <w:rsid w:val="0E860649"/>
    <w:rsid w:val="0EA16C89"/>
    <w:rsid w:val="0EBA1D62"/>
    <w:rsid w:val="0ED5BBE4"/>
    <w:rsid w:val="0ED6EB9C"/>
    <w:rsid w:val="0EE055C6"/>
    <w:rsid w:val="0EF024B4"/>
    <w:rsid w:val="0EF09220"/>
    <w:rsid w:val="0EFFBA71"/>
    <w:rsid w:val="0F67796C"/>
    <w:rsid w:val="0F7A0A1A"/>
    <w:rsid w:val="0F8A26FB"/>
    <w:rsid w:val="0FBA5266"/>
    <w:rsid w:val="0FCB4BAB"/>
    <w:rsid w:val="0FCD580F"/>
    <w:rsid w:val="0FCF9031"/>
    <w:rsid w:val="0FD62722"/>
    <w:rsid w:val="0FF222D7"/>
    <w:rsid w:val="1017F5E8"/>
    <w:rsid w:val="101BE09E"/>
    <w:rsid w:val="103DBAFD"/>
    <w:rsid w:val="10432242"/>
    <w:rsid w:val="1047C350"/>
    <w:rsid w:val="10512E47"/>
    <w:rsid w:val="1052E5B4"/>
    <w:rsid w:val="10691D13"/>
    <w:rsid w:val="10A9BE6D"/>
    <w:rsid w:val="10AF92C8"/>
    <w:rsid w:val="10BA2799"/>
    <w:rsid w:val="10E0C71D"/>
    <w:rsid w:val="10E31C1D"/>
    <w:rsid w:val="10E426FC"/>
    <w:rsid w:val="11218739"/>
    <w:rsid w:val="112DF120"/>
    <w:rsid w:val="113688DA"/>
    <w:rsid w:val="11778B59"/>
    <w:rsid w:val="118AE17C"/>
    <w:rsid w:val="11951D1E"/>
    <w:rsid w:val="11AF9A74"/>
    <w:rsid w:val="11F5B782"/>
    <w:rsid w:val="11FED3ED"/>
    <w:rsid w:val="1210939D"/>
    <w:rsid w:val="121808D8"/>
    <w:rsid w:val="12549F41"/>
    <w:rsid w:val="125D2A5F"/>
    <w:rsid w:val="125F1210"/>
    <w:rsid w:val="12718F2A"/>
    <w:rsid w:val="12742DC4"/>
    <w:rsid w:val="12B12783"/>
    <w:rsid w:val="12D301F5"/>
    <w:rsid w:val="12D5D254"/>
    <w:rsid w:val="12DF51EB"/>
    <w:rsid w:val="12E4FCF4"/>
    <w:rsid w:val="12E5C570"/>
    <w:rsid w:val="12FD94B0"/>
    <w:rsid w:val="130661B3"/>
    <w:rsid w:val="1316B2B3"/>
    <w:rsid w:val="13377A35"/>
    <w:rsid w:val="13DF28FE"/>
    <w:rsid w:val="13FF3BC5"/>
    <w:rsid w:val="140308DF"/>
    <w:rsid w:val="14107866"/>
    <w:rsid w:val="142B17BF"/>
    <w:rsid w:val="142F6C58"/>
    <w:rsid w:val="14388727"/>
    <w:rsid w:val="144BEC85"/>
    <w:rsid w:val="144CF0C3"/>
    <w:rsid w:val="144E2BCD"/>
    <w:rsid w:val="145D7550"/>
    <w:rsid w:val="149AA187"/>
    <w:rsid w:val="14B68CCE"/>
    <w:rsid w:val="14B79322"/>
    <w:rsid w:val="14CF8C8F"/>
    <w:rsid w:val="14D1E45C"/>
    <w:rsid w:val="14F56EB0"/>
    <w:rsid w:val="152F11B8"/>
    <w:rsid w:val="1592E4D0"/>
    <w:rsid w:val="15A93D13"/>
    <w:rsid w:val="15B5DAC4"/>
    <w:rsid w:val="15BAFD55"/>
    <w:rsid w:val="15C39DCB"/>
    <w:rsid w:val="15E7C806"/>
    <w:rsid w:val="15FE4AD2"/>
    <w:rsid w:val="15FF42C7"/>
    <w:rsid w:val="1603796D"/>
    <w:rsid w:val="161E000F"/>
    <w:rsid w:val="162AD921"/>
    <w:rsid w:val="1668526F"/>
    <w:rsid w:val="167EE63A"/>
    <w:rsid w:val="168C8379"/>
    <w:rsid w:val="1696DFA7"/>
    <w:rsid w:val="16B2109F"/>
    <w:rsid w:val="16B8AE1C"/>
    <w:rsid w:val="16D12ADA"/>
    <w:rsid w:val="16E8466D"/>
    <w:rsid w:val="1702FF4C"/>
    <w:rsid w:val="17158754"/>
    <w:rsid w:val="171C89FA"/>
    <w:rsid w:val="1740405E"/>
    <w:rsid w:val="1742601E"/>
    <w:rsid w:val="174ABF84"/>
    <w:rsid w:val="176637E9"/>
    <w:rsid w:val="178A19F0"/>
    <w:rsid w:val="17A147F7"/>
    <w:rsid w:val="17A2FF57"/>
    <w:rsid w:val="17AAE9F4"/>
    <w:rsid w:val="17B24F42"/>
    <w:rsid w:val="17B66436"/>
    <w:rsid w:val="17B699E3"/>
    <w:rsid w:val="17C17E24"/>
    <w:rsid w:val="17C19EEA"/>
    <w:rsid w:val="17CD0CAC"/>
    <w:rsid w:val="17DFF2AE"/>
    <w:rsid w:val="1820F208"/>
    <w:rsid w:val="187AD7E1"/>
    <w:rsid w:val="18B0ADBC"/>
    <w:rsid w:val="18BD8C1F"/>
    <w:rsid w:val="18D206A2"/>
    <w:rsid w:val="18E669C2"/>
    <w:rsid w:val="18EED43A"/>
    <w:rsid w:val="1914A733"/>
    <w:rsid w:val="1916CF68"/>
    <w:rsid w:val="19465F35"/>
    <w:rsid w:val="1963F181"/>
    <w:rsid w:val="19695DDC"/>
    <w:rsid w:val="197B5613"/>
    <w:rsid w:val="198409A4"/>
    <w:rsid w:val="19899848"/>
    <w:rsid w:val="19B54B5E"/>
    <w:rsid w:val="19D4580D"/>
    <w:rsid w:val="1A1A67C4"/>
    <w:rsid w:val="1A1C8C12"/>
    <w:rsid w:val="1A3838D5"/>
    <w:rsid w:val="1A476546"/>
    <w:rsid w:val="1AA59812"/>
    <w:rsid w:val="1AA6EB7E"/>
    <w:rsid w:val="1AC5DE03"/>
    <w:rsid w:val="1AC5E936"/>
    <w:rsid w:val="1AD8D447"/>
    <w:rsid w:val="1AD8F7AE"/>
    <w:rsid w:val="1AFB7C9A"/>
    <w:rsid w:val="1AFE6D4C"/>
    <w:rsid w:val="1B0D2D9D"/>
    <w:rsid w:val="1B36FE21"/>
    <w:rsid w:val="1B5090F5"/>
    <w:rsid w:val="1B69BF05"/>
    <w:rsid w:val="1BAA15F9"/>
    <w:rsid w:val="1BD1B1D4"/>
    <w:rsid w:val="1C5E53A3"/>
    <w:rsid w:val="1CA28C3E"/>
    <w:rsid w:val="1CA85BDF"/>
    <w:rsid w:val="1CAB8BCB"/>
    <w:rsid w:val="1CEDF6AD"/>
    <w:rsid w:val="1CFB1CBB"/>
    <w:rsid w:val="1D04B0C9"/>
    <w:rsid w:val="1D175541"/>
    <w:rsid w:val="1D186EC0"/>
    <w:rsid w:val="1D3F3216"/>
    <w:rsid w:val="1D4A05D0"/>
    <w:rsid w:val="1D586D28"/>
    <w:rsid w:val="1D58F8F2"/>
    <w:rsid w:val="1D67C03C"/>
    <w:rsid w:val="1D9C7F19"/>
    <w:rsid w:val="1DA141A9"/>
    <w:rsid w:val="1DA8EBC9"/>
    <w:rsid w:val="1DC960A7"/>
    <w:rsid w:val="1DD1B7A4"/>
    <w:rsid w:val="1DDBF569"/>
    <w:rsid w:val="1DEABA8F"/>
    <w:rsid w:val="1DF85E5A"/>
    <w:rsid w:val="1DF98D4A"/>
    <w:rsid w:val="1E054B65"/>
    <w:rsid w:val="1E08E75C"/>
    <w:rsid w:val="1E15B190"/>
    <w:rsid w:val="1E1624E9"/>
    <w:rsid w:val="1E2F46AD"/>
    <w:rsid w:val="1E2FB17E"/>
    <w:rsid w:val="1E34A6F1"/>
    <w:rsid w:val="1E485BA3"/>
    <w:rsid w:val="1E5FE42A"/>
    <w:rsid w:val="1E652244"/>
    <w:rsid w:val="1E678B32"/>
    <w:rsid w:val="1E69DF56"/>
    <w:rsid w:val="1E6A156C"/>
    <w:rsid w:val="1E8358D4"/>
    <w:rsid w:val="1E894A7C"/>
    <w:rsid w:val="1E9E67BD"/>
    <w:rsid w:val="1EC85937"/>
    <w:rsid w:val="1ED3116F"/>
    <w:rsid w:val="1EF0E749"/>
    <w:rsid w:val="1EF3E9DA"/>
    <w:rsid w:val="1EFBC88D"/>
    <w:rsid w:val="1F031E9B"/>
    <w:rsid w:val="1F11C1E3"/>
    <w:rsid w:val="1F67A117"/>
    <w:rsid w:val="1F8B3F49"/>
    <w:rsid w:val="1F9042C1"/>
    <w:rsid w:val="1FA4AE1C"/>
    <w:rsid w:val="1FC13A15"/>
    <w:rsid w:val="1FDCCEC1"/>
    <w:rsid w:val="1FF0CDEC"/>
    <w:rsid w:val="2016B8B8"/>
    <w:rsid w:val="201AEBA9"/>
    <w:rsid w:val="202B96A5"/>
    <w:rsid w:val="202EFAC6"/>
    <w:rsid w:val="203D8F1C"/>
    <w:rsid w:val="209AD46C"/>
    <w:rsid w:val="20A38B40"/>
    <w:rsid w:val="20CF8673"/>
    <w:rsid w:val="20D66E7D"/>
    <w:rsid w:val="20F9471D"/>
    <w:rsid w:val="2101AEAC"/>
    <w:rsid w:val="210B0A60"/>
    <w:rsid w:val="21250B9D"/>
    <w:rsid w:val="214C9AC4"/>
    <w:rsid w:val="214E7580"/>
    <w:rsid w:val="215C5C3A"/>
    <w:rsid w:val="2161FE84"/>
    <w:rsid w:val="2168F45F"/>
    <w:rsid w:val="21D0446E"/>
    <w:rsid w:val="21ED6773"/>
    <w:rsid w:val="221988F4"/>
    <w:rsid w:val="224D8BF3"/>
    <w:rsid w:val="2251DFB3"/>
    <w:rsid w:val="2276E5B8"/>
    <w:rsid w:val="2277D951"/>
    <w:rsid w:val="228A61AA"/>
    <w:rsid w:val="2290E9F0"/>
    <w:rsid w:val="22AB19D6"/>
    <w:rsid w:val="22C4EDCA"/>
    <w:rsid w:val="22C8EDBA"/>
    <w:rsid w:val="22D89038"/>
    <w:rsid w:val="22DB04E1"/>
    <w:rsid w:val="22F4FC4C"/>
    <w:rsid w:val="22F89B29"/>
    <w:rsid w:val="2354906E"/>
    <w:rsid w:val="23663018"/>
    <w:rsid w:val="23899C7B"/>
    <w:rsid w:val="23AED440"/>
    <w:rsid w:val="23BCB352"/>
    <w:rsid w:val="23CD9BBC"/>
    <w:rsid w:val="23F00021"/>
    <w:rsid w:val="2407ADF2"/>
    <w:rsid w:val="241EB912"/>
    <w:rsid w:val="2426B2D6"/>
    <w:rsid w:val="243437AC"/>
    <w:rsid w:val="2452CBD8"/>
    <w:rsid w:val="2475F48A"/>
    <w:rsid w:val="24857ECA"/>
    <w:rsid w:val="24A15580"/>
    <w:rsid w:val="24D10455"/>
    <w:rsid w:val="24D31414"/>
    <w:rsid w:val="24E3D6A1"/>
    <w:rsid w:val="24F75D10"/>
    <w:rsid w:val="2528F9AC"/>
    <w:rsid w:val="2536F489"/>
    <w:rsid w:val="254E9960"/>
    <w:rsid w:val="256730E7"/>
    <w:rsid w:val="25816119"/>
    <w:rsid w:val="2597BAEC"/>
    <w:rsid w:val="259C0427"/>
    <w:rsid w:val="25AEAD44"/>
    <w:rsid w:val="25B5AB6E"/>
    <w:rsid w:val="25E7DB1D"/>
    <w:rsid w:val="262535C8"/>
    <w:rsid w:val="26259E88"/>
    <w:rsid w:val="262ABDBE"/>
    <w:rsid w:val="26448111"/>
    <w:rsid w:val="26559B37"/>
    <w:rsid w:val="26A39D5C"/>
    <w:rsid w:val="26D14A1F"/>
    <w:rsid w:val="26FCEE74"/>
    <w:rsid w:val="27155919"/>
    <w:rsid w:val="27171C0E"/>
    <w:rsid w:val="27178908"/>
    <w:rsid w:val="271A524A"/>
    <w:rsid w:val="27411777"/>
    <w:rsid w:val="276117F7"/>
    <w:rsid w:val="2780AD9B"/>
    <w:rsid w:val="2781BA60"/>
    <w:rsid w:val="278EC061"/>
    <w:rsid w:val="27AF619C"/>
    <w:rsid w:val="27E824D2"/>
    <w:rsid w:val="27EFB2C0"/>
    <w:rsid w:val="281A5187"/>
    <w:rsid w:val="2839088F"/>
    <w:rsid w:val="28410051"/>
    <w:rsid w:val="2854E218"/>
    <w:rsid w:val="286BE833"/>
    <w:rsid w:val="2872F832"/>
    <w:rsid w:val="28859851"/>
    <w:rsid w:val="288EDFFB"/>
    <w:rsid w:val="28939B0B"/>
    <w:rsid w:val="2898E912"/>
    <w:rsid w:val="290CBBF6"/>
    <w:rsid w:val="29560647"/>
    <w:rsid w:val="29797DD3"/>
    <w:rsid w:val="29BD682D"/>
    <w:rsid w:val="29C31479"/>
    <w:rsid w:val="29D3CE03"/>
    <w:rsid w:val="2A00F614"/>
    <w:rsid w:val="2A20866A"/>
    <w:rsid w:val="2A31F67D"/>
    <w:rsid w:val="2A626B13"/>
    <w:rsid w:val="2A9D01A5"/>
    <w:rsid w:val="2AA658AA"/>
    <w:rsid w:val="2AE1A340"/>
    <w:rsid w:val="2AED9D11"/>
    <w:rsid w:val="2AF28C7C"/>
    <w:rsid w:val="2AF28D93"/>
    <w:rsid w:val="2B205EA6"/>
    <w:rsid w:val="2B37C7EC"/>
    <w:rsid w:val="2B3BC35B"/>
    <w:rsid w:val="2B6F3201"/>
    <w:rsid w:val="2B6F9C70"/>
    <w:rsid w:val="2B973F11"/>
    <w:rsid w:val="2B984DDD"/>
    <w:rsid w:val="2B9C1797"/>
    <w:rsid w:val="2BBE9421"/>
    <w:rsid w:val="2BCB91A6"/>
    <w:rsid w:val="2BD8A0A5"/>
    <w:rsid w:val="2C2595E5"/>
    <w:rsid w:val="2C396945"/>
    <w:rsid w:val="2C4E7B1F"/>
    <w:rsid w:val="2C575CA4"/>
    <w:rsid w:val="2C623DE9"/>
    <w:rsid w:val="2C80E96F"/>
    <w:rsid w:val="2C85C91D"/>
    <w:rsid w:val="2C8E5CDD"/>
    <w:rsid w:val="2CA20529"/>
    <w:rsid w:val="2CA7F781"/>
    <w:rsid w:val="2CEEFBD6"/>
    <w:rsid w:val="2D09A94B"/>
    <w:rsid w:val="2D179AEC"/>
    <w:rsid w:val="2D375BE3"/>
    <w:rsid w:val="2D989AAE"/>
    <w:rsid w:val="2D9D6333"/>
    <w:rsid w:val="2DA0DF9B"/>
    <w:rsid w:val="2DCA8D1E"/>
    <w:rsid w:val="2DE1420A"/>
    <w:rsid w:val="2DE2348A"/>
    <w:rsid w:val="2DFD54B5"/>
    <w:rsid w:val="2DFF30BD"/>
    <w:rsid w:val="2E1E64C7"/>
    <w:rsid w:val="2E2AEA1F"/>
    <w:rsid w:val="2E30DA4C"/>
    <w:rsid w:val="2E778E67"/>
    <w:rsid w:val="2E9BD538"/>
    <w:rsid w:val="2EC6E71E"/>
    <w:rsid w:val="2EFB70F2"/>
    <w:rsid w:val="2F006894"/>
    <w:rsid w:val="2F0A1F3A"/>
    <w:rsid w:val="2F1C2983"/>
    <w:rsid w:val="2F25B84E"/>
    <w:rsid w:val="2F32CC65"/>
    <w:rsid w:val="2F58E6BB"/>
    <w:rsid w:val="2F5EE739"/>
    <w:rsid w:val="2F881FEA"/>
    <w:rsid w:val="2F935632"/>
    <w:rsid w:val="2FA6277C"/>
    <w:rsid w:val="2FE1530D"/>
    <w:rsid w:val="2FE4B717"/>
    <w:rsid w:val="2FF7CE72"/>
    <w:rsid w:val="30202867"/>
    <w:rsid w:val="302DF368"/>
    <w:rsid w:val="3042B6A5"/>
    <w:rsid w:val="30513FD6"/>
    <w:rsid w:val="30591E89"/>
    <w:rsid w:val="305ACF62"/>
    <w:rsid w:val="30601FE5"/>
    <w:rsid w:val="307BE44A"/>
    <w:rsid w:val="3096A594"/>
    <w:rsid w:val="30C95770"/>
    <w:rsid w:val="30CB12FA"/>
    <w:rsid w:val="30EA6275"/>
    <w:rsid w:val="30F1F37C"/>
    <w:rsid w:val="30F7533E"/>
    <w:rsid w:val="3119EAE5"/>
    <w:rsid w:val="313E3D86"/>
    <w:rsid w:val="3167112F"/>
    <w:rsid w:val="31A11DDA"/>
    <w:rsid w:val="31ACB878"/>
    <w:rsid w:val="31B4F783"/>
    <w:rsid w:val="31BBD655"/>
    <w:rsid w:val="31BE1814"/>
    <w:rsid w:val="31CEA688"/>
    <w:rsid w:val="3213C306"/>
    <w:rsid w:val="32190E6D"/>
    <w:rsid w:val="322788B7"/>
    <w:rsid w:val="323E7103"/>
    <w:rsid w:val="3248A0B0"/>
    <w:rsid w:val="324CAB10"/>
    <w:rsid w:val="327151C9"/>
    <w:rsid w:val="32847A46"/>
    <w:rsid w:val="328A0F1F"/>
    <w:rsid w:val="32B172C6"/>
    <w:rsid w:val="32B648B8"/>
    <w:rsid w:val="32D1BACA"/>
    <w:rsid w:val="32D2CB7C"/>
    <w:rsid w:val="32D6BA14"/>
    <w:rsid w:val="32DE10A3"/>
    <w:rsid w:val="32FC2B10"/>
    <w:rsid w:val="3301D25C"/>
    <w:rsid w:val="331EE0D0"/>
    <w:rsid w:val="331F99AE"/>
    <w:rsid w:val="3328963D"/>
    <w:rsid w:val="33351C80"/>
    <w:rsid w:val="333CF2EA"/>
    <w:rsid w:val="3350C7E4"/>
    <w:rsid w:val="34128DCD"/>
    <w:rsid w:val="341DCAB0"/>
    <w:rsid w:val="34249E24"/>
    <w:rsid w:val="34270965"/>
    <w:rsid w:val="34275CF4"/>
    <w:rsid w:val="3428118C"/>
    <w:rsid w:val="34480084"/>
    <w:rsid w:val="3457E23F"/>
    <w:rsid w:val="3471154E"/>
    <w:rsid w:val="347410B5"/>
    <w:rsid w:val="347C9695"/>
    <w:rsid w:val="347DDF96"/>
    <w:rsid w:val="34DFDF03"/>
    <w:rsid w:val="34E2B1F1"/>
    <w:rsid w:val="351CA3A8"/>
    <w:rsid w:val="351DE376"/>
    <w:rsid w:val="353C8DC0"/>
    <w:rsid w:val="354A09F1"/>
    <w:rsid w:val="354E413A"/>
    <w:rsid w:val="3550AF2F"/>
    <w:rsid w:val="3551D374"/>
    <w:rsid w:val="3570168B"/>
    <w:rsid w:val="35777AE8"/>
    <w:rsid w:val="358B2BEE"/>
    <w:rsid w:val="3594085B"/>
    <w:rsid w:val="359E8A4C"/>
    <w:rsid w:val="35A31C72"/>
    <w:rsid w:val="35A52925"/>
    <w:rsid w:val="35CC1E36"/>
    <w:rsid w:val="360BD485"/>
    <w:rsid w:val="361756FA"/>
    <w:rsid w:val="364ACA23"/>
    <w:rsid w:val="36D025E4"/>
    <w:rsid w:val="36FADA12"/>
    <w:rsid w:val="370C5ADD"/>
    <w:rsid w:val="370D155D"/>
    <w:rsid w:val="373FBF2B"/>
    <w:rsid w:val="374B35E5"/>
    <w:rsid w:val="3780A76B"/>
    <w:rsid w:val="37959061"/>
    <w:rsid w:val="379E13F7"/>
    <w:rsid w:val="37A4CEE3"/>
    <w:rsid w:val="37B9F7F1"/>
    <w:rsid w:val="37D143A7"/>
    <w:rsid w:val="37DECF78"/>
    <w:rsid w:val="37E06F35"/>
    <w:rsid w:val="37F42A68"/>
    <w:rsid w:val="3801A299"/>
    <w:rsid w:val="3827066D"/>
    <w:rsid w:val="387A1B89"/>
    <w:rsid w:val="38C626D0"/>
    <w:rsid w:val="38CD920E"/>
    <w:rsid w:val="38DA2620"/>
    <w:rsid w:val="38F46872"/>
    <w:rsid w:val="3915DB40"/>
    <w:rsid w:val="39236DFB"/>
    <w:rsid w:val="39250CC9"/>
    <w:rsid w:val="3939DE0D"/>
    <w:rsid w:val="39772710"/>
    <w:rsid w:val="3993EE15"/>
    <w:rsid w:val="39BA0BB3"/>
    <w:rsid w:val="39C59F8C"/>
    <w:rsid w:val="39C6809C"/>
    <w:rsid w:val="3A0BF0C3"/>
    <w:rsid w:val="3A3BA972"/>
    <w:rsid w:val="3A46A088"/>
    <w:rsid w:val="3A55747E"/>
    <w:rsid w:val="3A55F7BB"/>
    <w:rsid w:val="3A60FF88"/>
    <w:rsid w:val="3A62E578"/>
    <w:rsid w:val="3A63C78A"/>
    <w:rsid w:val="3A6A24FC"/>
    <w:rsid w:val="3A95FA66"/>
    <w:rsid w:val="3AB67C0B"/>
    <w:rsid w:val="3AE4BD26"/>
    <w:rsid w:val="3AF16A62"/>
    <w:rsid w:val="3B13942B"/>
    <w:rsid w:val="3B158892"/>
    <w:rsid w:val="3B195D63"/>
    <w:rsid w:val="3B2B84A6"/>
    <w:rsid w:val="3B4DED2A"/>
    <w:rsid w:val="3B688374"/>
    <w:rsid w:val="3B6F8868"/>
    <w:rsid w:val="3B821731"/>
    <w:rsid w:val="3BA0199C"/>
    <w:rsid w:val="3BCDFA50"/>
    <w:rsid w:val="3C0A6539"/>
    <w:rsid w:val="3C171F24"/>
    <w:rsid w:val="3C55A344"/>
    <w:rsid w:val="3C6C8C70"/>
    <w:rsid w:val="3C7068AB"/>
    <w:rsid w:val="3C8BE686"/>
    <w:rsid w:val="3C9DDA9D"/>
    <w:rsid w:val="3CBB86B8"/>
    <w:rsid w:val="3CD72270"/>
    <w:rsid w:val="3CDA5E82"/>
    <w:rsid w:val="3CF5CF0F"/>
    <w:rsid w:val="3CFED97A"/>
    <w:rsid w:val="3D1FFEF8"/>
    <w:rsid w:val="3D29664E"/>
    <w:rsid w:val="3D3D1ECE"/>
    <w:rsid w:val="3D40B395"/>
    <w:rsid w:val="3D5FC485"/>
    <w:rsid w:val="3D7407D7"/>
    <w:rsid w:val="3DB40A0D"/>
    <w:rsid w:val="3DDAA9D8"/>
    <w:rsid w:val="3DE5458D"/>
    <w:rsid w:val="3DFDF38D"/>
    <w:rsid w:val="3E0B6FBE"/>
    <w:rsid w:val="3E1B7957"/>
    <w:rsid w:val="3E240F71"/>
    <w:rsid w:val="3E32901A"/>
    <w:rsid w:val="3E72E86B"/>
    <w:rsid w:val="3E7F60B4"/>
    <w:rsid w:val="3E855F88"/>
    <w:rsid w:val="3E8C82C5"/>
    <w:rsid w:val="3E94B158"/>
    <w:rsid w:val="3EAAB4FF"/>
    <w:rsid w:val="3EAF694C"/>
    <w:rsid w:val="3EB63FB3"/>
    <w:rsid w:val="3EEED095"/>
    <w:rsid w:val="3F069DEC"/>
    <w:rsid w:val="3F09317F"/>
    <w:rsid w:val="3F1B58BD"/>
    <w:rsid w:val="3F283424"/>
    <w:rsid w:val="3F47A8D8"/>
    <w:rsid w:val="3F68BECA"/>
    <w:rsid w:val="3F7858D1"/>
    <w:rsid w:val="3FB491A7"/>
    <w:rsid w:val="3FB4F6CC"/>
    <w:rsid w:val="3FBC006B"/>
    <w:rsid w:val="40360B34"/>
    <w:rsid w:val="40A10A33"/>
    <w:rsid w:val="40A27C43"/>
    <w:rsid w:val="40B05533"/>
    <w:rsid w:val="40B60674"/>
    <w:rsid w:val="40BBB762"/>
    <w:rsid w:val="410FE209"/>
    <w:rsid w:val="412D6AF6"/>
    <w:rsid w:val="4136DC49"/>
    <w:rsid w:val="4149F5AF"/>
    <w:rsid w:val="414A38F2"/>
    <w:rsid w:val="414E4B07"/>
    <w:rsid w:val="415B67B4"/>
    <w:rsid w:val="415C060C"/>
    <w:rsid w:val="416EFBB8"/>
    <w:rsid w:val="417D13DA"/>
    <w:rsid w:val="417F2D37"/>
    <w:rsid w:val="41966994"/>
    <w:rsid w:val="41A7978E"/>
    <w:rsid w:val="41AA9C54"/>
    <w:rsid w:val="41BBF55D"/>
    <w:rsid w:val="41C3F8A8"/>
    <w:rsid w:val="41F93A3C"/>
    <w:rsid w:val="41FB14A5"/>
    <w:rsid w:val="4218021A"/>
    <w:rsid w:val="421B4584"/>
    <w:rsid w:val="4242FD50"/>
    <w:rsid w:val="424F8858"/>
    <w:rsid w:val="4257E2DD"/>
    <w:rsid w:val="42744183"/>
    <w:rsid w:val="42927E83"/>
    <w:rsid w:val="42B58939"/>
    <w:rsid w:val="42C6FD9C"/>
    <w:rsid w:val="434F74A9"/>
    <w:rsid w:val="4354485B"/>
    <w:rsid w:val="435D3200"/>
    <w:rsid w:val="43782A62"/>
    <w:rsid w:val="437DA003"/>
    <w:rsid w:val="4384DF76"/>
    <w:rsid w:val="43854246"/>
    <w:rsid w:val="438C1CD2"/>
    <w:rsid w:val="439A95A3"/>
    <w:rsid w:val="43BE8312"/>
    <w:rsid w:val="43C8918A"/>
    <w:rsid w:val="44022509"/>
    <w:rsid w:val="4418596B"/>
    <w:rsid w:val="4427B578"/>
    <w:rsid w:val="4470DA4C"/>
    <w:rsid w:val="447B8384"/>
    <w:rsid w:val="44B70D91"/>
    <w:rsid w:val="44D74F1F"/>
    <w:rsid w:val="44DD9690"/>
    <w:rsid w:val="4508F1FC"/>
    <w:rsid w:val="453708E4"/>
    <w:rsid w:val="4546560C"/>
    <w:rsid w:val="4547AC43"/>
    <w:rsid w:val="455EB2DA"/>
    <w:rsid w:val="456F3881"/>
    <w:rsid w:val="456F96DA"/>
    <w:rsid w:val="459D141C"/>
    <w:rsid w:val="45C014ED"/>
    <w:rsid w:val="45C70B37"/>
    <w:rsid w:val="46146F1A"/>
    <w:rsid w:val="462126DA"/>
    <w:rsid w:val="463944E9"/>
    <w:rsid w:val="4644D92A"/>
    <w:rsid w:val="4675C769"/>
    <w:rsid w:val="46787937"/>
    <w:rsid w:val="46A77C93"/>
    <w:rsid w:val="46A9CDAC"/>
    <w:rsid w:val="46B9704C"/>
    <w:rsid w:val="46DC8C38"/>
    <w:rsid w:val="46E17591"/>
    <w:rsid w:val="46E44E97"/>
    <w:rsid w:val="46FA7317"/>
    <w:rsid w:val="46FF89BF"/>
    <w:rsid w:val="47093572"/>
    <w:rsid w:val="4729BC6F"/>
    <w:rsid w:val="472BA559"/>
    <w:rsid w:val="474088A8"/>
    <w:rsid w:val="47411582"/>
    <w:rsid w:val="474E80A9"/>
    <w:rsid w:val="474FC259"/>
    <w:rsid w:val="4770CF19"/>
    <w:rsid w:val="4785A05D"/>
    <w:rsid w:val="479DDDAB"/>
    <w:rsid w:val="47E46091"/>
    <w:rsid w:val="4800D079"/>
    <w:rsid w:val="481A1490"/>
    <w:rsid w:val="4856AEF0"/>
    <w:rsid w:val="486EA9A6"/>
    <w:rsid w:val="48A0E337"/>
    <w:rsid w:val="48CDF57E"/>
    <w:rsid w:val="48D901B8"/>
    <w:rsid w:val="48E7F32A"/>
    <w:rsid w:val="48EA4AB0"/>
    <w:rsid w:val="48ED9D3F"/>
    <w:rsid w:val="4927BF76"/>
    <w:rsid w:val="49315382"/>
    <w:rsid w:val="493F93EA"/>
    <w:rsid w:val="49447D9B"/>
    <w:rsid w:val="4958006D"/>
    <w:rsid w:val="495F7514"/>
    <w:rsid w:val="4979F0F7"/>
    <w:rsid w:val="497B6C31"/>
    <w:rsid w:val="497D015A"/>
    <w:rsid w:val="49825687"/>
    <w:rsid w:val="49965A87"/>
    <w:rsid w:val="49A36F57"/>
    <w:rsid w:val="49A46E30"/>
    <w:rsid w:val="49B5A705"/>
    <w:rsid w:val="49DF4B71"/>
    <w:rsid w:val="49E40B71"/>
    <w:rsid w:val="4A012E51"/>
    <w:rsid w:val="4A408730"/>
    <w:rsid w:val="4A41AE61"/>
    <w:rsid w:val="4A7D5B2A"/>
    <w:rsid w:val="4A9DFE25"/>
    <w:rsid w:val="4AADF44A"/>
    <w:rsid w:val="4AC4935B"/>
    <w:rsid w:val="4AD14BB6"/>
    <w:rsid w:val="4AD1A380"/>
    <w:rsid w:val="4AD2C3A2"/>
    <w:rsid w:val="4AE68D3D"/>
    <w:rsid w:val="4B0D9679"/>
    <w:rsid w:val="4B2154B8"/>
    <w:rsid w:val="4B35A693"/>
    <w:rsid w:val="4B6F356A"/>
    <w:rsid w:val="4B7365D2"/>
    <w:rsid w:val="4B754F23"/>
    <w:rsid w:val="4BA0BA23"/>
    <w:rsid w:val="4BF41611"/>
    <w:rsid w:val="4C1414A5"/>
    <w:rsid w:val="4C199032"/>
    <w:rsid w:val="4C247F0B"/>
    <w:rsid w:val="4C543C1E"/>
    <w:rsid w:val="4C920C31"/>
    <w:rsid w:val="4CA42456"/>
    <w:rsid w:val="4CB0FA41"/>
    <w:rsid w:val="4CB2A400"/>
    <w:rsid w:val="4CBB8D61"/>
    <w:rsid w:val="4CC68F45"/>
    <w:rsid w:val="4CCD54D2"/>
    <w:rsid w:val="4CF8D15D"/>
    <w:rsid w:val="4CFD97E2"/>
    <w:rsid w:val="4D0D3DB3"/>
    <w:rsid w:val="4D1C6D64"/>
    <w:rsid w:val="4D308369"/>
    <w:rsid w:val="4D747242"/>
    <w:rsid w:val="4D8E0EC8"/>
    <w:rsid w:val="4DDEF2BD"/>
    <w:rsid w:val="4DF36716"/>
    <w:rsid w:val="4E1982FA"/>
    <w:rsid w:val="4E3BC3CE"/>
    <w:rsid w:val="4E4E48E4"/>
    <w:rsid w:val="4E58A8A4"/>
    <w:rsid w:val="4E60EECE"/>
    <w:rsid w:val="4E66051C"/>
    <w:rsid w:val="4E86ABC1"/>
    <w:rsid w:val="4E9275AF"/>
    <w:rsid w:val="4EACF7FB"/>
    <w:rsid w:val="4EB21BF9"/>
    <w:rsid w:val="4EC39A0C"/>
    <w:rsid w:val="4EDF4B51"/>
    <w:rsid w:val="4EF98221"/>
    <w:rsid w:val="4F1DA7AD"/>
    <w:rsid w:val="4F2162D4"/>
    <w:rsid w:val="4F2EBA3A"/>
    <w:rsid w:val="4F34E69A"/>
    <w:rsid w:val="4F94482B"/>
    <w:rsid w:val="4FC58024"/>
    <w:rsid w:val="4FCD3DFA"/>
    <w:rsid w:val="4FED3DF7"/>
    <w:rsid w:val="4FEFFE69"/>
    <w:rsid w:val="4FF4145E"/>
    <w:rsid w:val="503ACB12"/>
    <w:rsid w:val="505E80EB"/>
    <w:rsid w:val="507C3734"/>
    <w:rsid w:val="507CBDA5"/>
    <w:rsid w:val="508EFD74"/>
    <w:rsid w:val="5090ECB5"/>
    <w:rsid w:val="50AA9E6D"/>
    <w:rsid w:val="50B126DC"/>
    <w:rsid w:val="50DD00B1"/>
    <w:rsid w:val="50EB9EC0"/>
    <w:rsid w:val="50F04BA1"/>
    <w:rsid w:val="50F0EFDE"/>
    <w:rsid w:val="50F2F5A2"/>
    <w:rsid w:val="50FAE1AD"/>
    <w:rsid w:val="5105796E"/>
    <w:rsid w:val="510826CE"/>
    <w:rsid w:val="511D72DB"/>
    <w:rsid w:val="511E7BC3"/>
    <w:rsid w:val="51231B4D"/>
    <w:rsid w:val="51CA57B1"/>
    <w:rsid w:val="51DA4751"/>
    <w:rsid w:val="51E202B1"/>
    <w:rsid w:val="51F00C2E"/>
    <w:rsid w:val="51F65FD5"/>
    <w:rsid w:val="526481AF"/>
    <w:rsid w:val="52A9EA70"/>
    <w:rsid w:val="52ADD667"/>
    <w:rsid w:val="52DF5052"/>
    <w:rsid w:val="530BC4AF"/>
    <w:rsid w:val="533046EB"/>
    <w:rsid w:val="536EDF32"/>
    <w:rsid w:val="53700943"/>
    <w:rsid w:val="538A0A1E"/>
    <w:rsid w:val="538BB33F"/>
    <w:rsid w:val="538F2608"/>
    <w:rsid w:val="539CE52B"/>
    <w:rsid w:val="53A1A265"/>
    <w:rsid w:val="53A97041"/>
    <w:rsid w:val="53BBD8EA"/>
    <w:rsid w:val="53E84CCC"/>
    <w:rsid w:val="53E8D66C"/>
    <w:rsid w:val="54072CD8"/>
    <w:rsid w:val="540C3596"/>
    <w:rsid w:val="540F8536"/>
    <w:rsid w:val="541C1C06"/>
    <w:rsid w:val="54247F0F"/>
    <w:rsid w:val="5434A838"/>
    <w:rsid w:val="54AC64E6"/>
    <w:rsid w:val="54BDE992"/>
    <w:rsid w:val="54DFFD9A"/>
    <w:rsid w:val="54E635C8"/>
    <w:rsid w:val="54F717CB"/>
    <w:rsid w:val="553532A2"/>
    <w:rsid w:val="55388CA1"/>
    <w:rsid w:val="553D1FCC"/>
    <w:rsid w:val="55578FAC"/>
    <w:rsid w:val="555E48BD"/>
    <w:rsid w:val="5586F91A"/>
    <w:rsid w:val="55A53355"/>
    <w:rsid w:val="55B90913"/>
    <w:rsid w:val="55E4B7DC"/>
    <w:rsid w:val="56146593"/>
    <w:rsid w:val="56235721"/>
    <w:rsid w:val="565EFBF0"/>
    <w:rsid w:val="56751957"/>
    <w:rsid w:val="567B43BC"/>
    <w:rsid w:val="568660DA"/>
    <w:rsid w:val="56BC294C"/>
    <w:rsid w:val="56F09C54"/>
    <w:rsid w:val="574642A5"/>
    <w:rsid w:val="576D1909"/>
    <w:rsid w:val="5779D36C"/>
    <w:rsid w:val="577A4261"/>
    <w:rsid w:val="5781D535"/>
    <w:rsid w:val="578B563A"/>
    <w:rsid w:val="578F0B5F"/>
    <w:rsid w:val="5797E8D7"/>
    <w:rsid w:val="579C58DD"/>
    <w:rsid w:val="57B95D07"/>
    <w:rsid w:val="57DF9E31"/>
    <w:rsid w:val="57E1A53D"/>
    <w:rsid w:val="5810B709"/>
    <w:rsid w:val="58143553"/>
    <w:rsid w:val="581A60E3"/>
    <w:rsid w:val="584EE8C5"/>
    <w:rsid w:val="585D0826"/>
    <w:rsid w:val="588EA3C7"/>
    <w:rsid w:val="58B11DA0"/>
    <w:rsid w:val="58B41FFB"/>
    <w:rsid w:val="58C37508"/>
    <w:rsid w:val="58DB7C41"/>
    <w:rsid w:val="592B7DE3"/>
    <w:rsid w:val="593AA6CB"/>
    <w:rsid w:val="593D4D23"/>
    <w:rsid w:val="5942D8FB"/>
    <w:rsid w:val="595AE963"/>
    <w:rsid w:val="5967BBE7"/>
    <w:rsid w:val="5967DC9C"/>
    <w:rsid w:val="597F7E4F"/>
    <w:rsid w:val="598363BA"/>
    <w:rsid w:val="59A6DF3E"/>
    <w:rsid w:val="59B21F07"/>
    <w:rsid w:val="59D59D4B"/>
    <w:rsid w:val="59FD4C1B"/>
    <w:rsid w:val="5A188AB0"/>
    <w:rsid w:val="5A24CBDA"/>
    <w:rsid w:val="5A43D718"/>
    <w:rsid w:val="5A497008"/>
    <w:rsid w:val="5A5A0160"/>
    <w:rsid w:val="5A70BE18"/>
    <w:rsid w:val="5A8DBE0D"/>
    <w:rsid w:val="5A9C6B81"/>
    <w:rsid w:val="5AB02793"/>
    <w:rsid w:val="5AF20608"/>
    <w:rsid w:val="5AF371B8"/>
    <w:rsid w:val="5B0047E9"/>
    <w:rsid w:val="5B034F43"/>
    <w:rsid w:val="5B0C8BB7"/>
    <w:rsid w:val="5B0EC1B1"/>
    <w:rsid w:val="5B1A5A18"/>
    <w:rsid w:val="5B4175CE"/>
    <w:rsid w:val="5B4180AF"/>
    <w:rsid w:val="5B4EB4DF"/>
    <w:rsid w:val="5B5BBF30"/>
    <w:rsid w:val="5B9D3349"/>
    <w:rsid w:val="5BB96443"/>
    <w:rsid w:val="5BCA9E89"/>
    <w:rsid w:val="5BE5F7B0"/>
    <w:rsid w:val="5BF153FE"/>
    <w:rsid w:val="5BF59A8F"/>
    <w:rsid w:val="5C199738"/>
    <w:rsid w:val="5C1C4619"/>
    <w:rsid w:val="5C1FC4BB"/>
    <w:rsid w:val="5C200986"/>
    <w:rsid w:val="5C277198"/>
    <w:rsid w:val="5C4DB46A"/>
    <w:rsid w:val="5C540D3B"/>
    <w:rsid w:val="5C58F4BC"/>
    <w:rsid w:val="5C60FD04"/>
    <w:rsid w:val="5C63BF8B"/>
    <w:rsid w:val="5C9FE00E"/>
    <w:rsid w:val="5CA24CC8"/>
    <w:rsid w:val="5CA9B613"/>
    <w:rsid w:val="5CB4B5D7"/>
    <w:rsid w:val="5CC9B29D"/>
    <w:rsid w:val="5CDCCFC0"/>
    <w:rsid w:val="5CE64A22"/>
    <w:rsid w:val="5D1287C2"/>
    <w:rsid w:val="5D4094AD"/>
    <w:rsid w:val="5D73710B"/>
    <w:rsid w:val="5D753C80"/>
    <w:rsid w:val="5DBCE96F"/>
    <w:rsid w:val="5DDEDB8B"/>
    <w:rsid w:val="5DE4F81F"/>
    <w:rsid w:val="5DEC8174"/>
    <w:rsid w:val="5DEEEB92"/>
    <w:rsid w:val="5DF93EE1"/>
    <w:rsid w:val="5E1E66B4"/>
    <w:rsid w:val="5E23D27A"/>
    <w:rsid w:val="5E2E45FE"/>
    <w:rsid w:val="5E32BD51"/>
    <w:rsid w:val="5E540DB2"/>
    <w:rsid w:val="5E588B1D"/>
    <w:rsid w:val="5E61C489"/>
    <w:rsid w:val="5E70EC72"/>
    <w:rsid w:val="5E7B8E1F"/>
    <w:rsid w:val="5E8655A1"/>
    <w:rsid w:val="5EE0994B"/>
    <w:rsid w:val="5F16435F"/>
    <w:rsid w:val="5F1E4DD7"/>
    <w:rsid w:val="5F3E6809"/>
    <w:rsid w:val="5F656E15"/>
    <w:rsid w:val="5FF92F27"/>
    <w:rsid w:val="600244DC"/>
    <w:rsid w:val="60085612"/>
    <w:rsid w:val="6017D5AD"/>
    <w:rsid w:val="602729C3"/>
    <w:rsid w:val="604A23A2"/>
    <w:rsid w:val="605FFDE0"/>
    <w:rsid w:val="60700A15"/>
    <w:rsid w:val="60756742"/>
    <w:rsid w:val="60DB6C15"/>
    <w:rsid w:val="60E09289"/>
    <w:rsid w:val="60EB9154"/>
    <w:rsid w:val="6119024B"/>
    <w:rsid w:val="61228265"/>
    <w:rsid w:val="613253BD"/>
    <w:rsid w:val="614E232F"/>
    <w:rsid w:val="61570430"/>
    <w:rsid w:val="617FFDCE"/>
    <w:rsid w:val="6184D099"/>
    <w:rsid w:val="6191F30D"/>
    <w:rsid w:val="61C7A724"/>
    <w:rsid w:val="61DE98CC"/>
    <w:rsid w:val="61EC49B9"/>
    <w:rsid w:val="61ED663A"/>
    <w:rsid w:val="61EEFB87"/>
    <w:rsid w:val="61F66D40"/>
    <w:rsid w:val="621B1F98"/>
    <w:rsid w:val="621C6C7E"/>
    <w:rsid w:val="62239A66"/>
    <w:rsid w:val="6227E386"/>
    <w:rsid w:val="622855B7"/>
    <w:rsid w:val="6253A052"/>
    <w:rsid w:val="625AC8DA"/>
    <w:rsid w:val="6280E4BE"/>
    <w:rsid w:val="628FAC26"/>
    <w:rsid w:val="62FD51BD"/>
    <w:rsid w:val="630DB16A"/>
    <w:rsid w:val="633387D8"/>
    <w:rsid w:val="633AB9AD"/>
    <w:rsid w:val="6350B6DC"/>
    <w:rsid w:val="63637785"/>
    <w:rsid w:val="636B3C54"/>
    <w:rsid w:val="6384BFD3"/>
    <w:rsid w:val="6386DE36"/>
    <w:rsid w:val="63907574"/>
    <w:rsid w:val="63A07643"/>
    <w:rsid w:val="63A13F9F"/>
    <w:rsid w:val="63B84AB7"/>
    <w:rsid w:val="63BF6AC7"/>
    <w:rsid w:val="63CE3491"/>
    <w:rsid w:val="63EF2025"/>
    <w:rsid w:val="63F1D3DE"/>
    <w:rsid w:val="640C6318"/>
    <w:rsid w:val="6445A83F"/>
    <w:rsid w:val="6450F1B3"/>
    <w:rsid w:val="646E9930"/>
    <w:rsid w:val="647BB17F"/>
    <w:rsid w:val="64A3E076"/>
    <w:rsid w:val="64DAE6C4"/>
    <w:rsid w:val="650692F5"/>
    <w:rsid w:val="65141837"/>
    <w:rsid w:val="653B5E2D"/>
    <w:rsid w:val="654F2D82"/>
    <w:rsid w:val="6582041A"/>
    <w:rsid w:val="65942471"/>
    <w:rsid w:val="659815E8"/>
    <w:rsid w:val="65ABD1E1"/>
    <w:rsid w:val="65D2F885"/>
    <w:rsid w:val="65F42840"/>
    <w:rsid w:val="660BCD25"/>
    <w:rsid w:val="66449C95"/>
    <w:rsid w:val="6648628D"/>
    <w:rsid w:val="665C6A08"/>
    <w:rsid w:val="66662333"/>
    <w:rsid w:val="666F54AD"/>
    <w:rsid w:val="6698E70D"/>
    <w:rsid w:val="66A1A506"/>
    <w:rsid w:val="66CD4389"/>
    <w:rsid w:val="66E9D3C5"/>
    <w:rsid w:val="66FCB38C"/>
    <w:rsid w:val="6700E717"/>
    <w:rsid w:val="67047D0F"/>
    <w:rsid w:val="670D7F5E"/>
    <w:rsid w:val="672C49C8"/>
    <w:rsid w:val="678F1EAC"/>
    <w:rsid w:val="67939590"/>
    <w:rsid w:val="67B15441"/>
    <w:rsid w:val="67EBBFF0"/>
    <w:rsid w:val="67F3363F"/>
    <w:rsid w:val="68062A92"/>
    <w:rsid w:val="682261C1"/>
    <w:rsid w:val="685ACCB9"/>
    <w:rsid w:val="686C07B8"/>
    <w:rsid w:val="6878D5FC"/>
    <w:rsid w:val="687EF486"/>
    <w:rsid w:val="6881C8DD"/>
    <w:rsid w:val="688D6FD5"/>
    <w:rsid w:val="68BE1631"/>
    <w:rsid w:val="68EF27F1"/>
    <w:rsid w:val="68F0FFA9"/>
    <w:rsid w:val="68F53462"/>
    <w:rsid w:val="68FCB855"/>
    <w:rsid w:val="69008AE8"/>
    <w:rsid w:val="690D88CD"/>
    <w:rsid w:val="6916CAD0"/>
    <w:rsid w:val="69848F11"/>
    <w:rsid w:val="6989960B"/>
    <w:rsid w:val="6996EF31"/>
    <w:rsid w:val="69B4C0A4"/>
    <w:rsid w:val="69B990AC"/>
    <w:rsid w:val="69C596D4"/>
    <w:rsid w:val="69CC7872"/>
    <w:rsid w:val="69F29456"/>
    <w:rsid w:val="6A0EFAE6"/>
    <w:rsid w:val="6A35F3BA"/>
    <w:rsid w:val="6A5860F5"/>
    <w:rsid w:val="6A712BE1"/>
    <w:rsid w:val="6A81B502"/>
    <w:rsid w:val="6A98DB5C"/>
    <w:rsid w:val="6AB0D4C9"/>
    <w:rsid w:val="6AB729B9"/>
    <w:rsid w:val="6AD7B664"/>
    <w:rsid w:val="6AF18D19"/>
    <w:rsid w:val="6B10A3F3"/>
    <w:rsid w:val="6B242291"/>
    <w:rsid w:val="6B3743AF"/>
    <w:rsid w:val="6B9C9560"/>
    <w:rsid w:val="6BB39F8A"/>
    <w:rsid w:val="6BBEB501"/>
    <w:rsid w:val="6BC3272A"/>
    <w:rsid w:val="6C06E914"/>
    <w:rsid w:val="6C30603A"/>
    <w:rsid w:val="6C4A5284"/>
    <w:rsid w:val="6C8D2AC9"/>
    <w:rsid w:val="6CBE8ACD"/>
    <w:rsid w:val="6CC22E9D"/>
    <w:rsid w:val="6CD6A0E0"/>
    <w:rsid w:val="6CE52358"/>
    <w:rsid w:val="6CF08FEA"/>
    <w:rsid w:val="6D0381BC"/>
    <w:rsid w:val="6D17500C"/>
    <w:rsid w:val="6D2AE8D7"/>
    <w:rsid w:val="6D35C5D4"/>
    <w:rsid w:val="6D37EB9D"/>
    <w:rsid w:val="6D50008F"/>
    <w:rsid w:val="6D501D35"/>
    <w:rsid w:val="6D5C6F95"/>
    <w:rsid w:val="6D716DD8"/>
    <w:rsid w:val="6D959D7E"/>
    <w:rsid w:val="6DA60892"/>
    <w:rsid w:val="6DF46BFD"/>
    <w:rsid w:val="6E06DC1A"/>
    <w:rsid w:val="6E0F65A0"/>
    <w:rsid w:val="6E24D9A9"/>
    <w:rsid w:val="6E3B32F8"/>
    <w:rsid w:val="6E70A3E8"/>
    <w:rsid w:val="6E864ED7"/>
    <w:rsid w:val="6EB8D15C"/>
    <w:rsid w:val="6EC49CF4"/>
    <w:rsid w:val="6ED0C9CE"/>
    <w:rsid w:val="6EE99982"/>
    <w:rsid w:val="6F05DF1D"/>
    <w:rsid w:val="6F2A2902"/>
    <w:rsid w:val="6F3EC55D"/>
    <w:rsid w:val="6F4925F3"/>
    <w:rsid w:val="6F4AE21A"/>
    <w:rsid w:val="6F641794"/>
    <w:rsid w:val="6F64C49B"/>
    <w:rsid w:val="6F65FA1E"/>
    <w:rsid w:val="6F8C2995"/>
    <w:rsid w:val="6FA892D6"/>
    <w:rsid w:val="6FC332FF"/>
    <w:rsid w:val="6FCB0D7F"/>
    <w:rsid w:val="6FDFF388"/>
    <w:rsid w:val="6FE64ABD"/>
    <w:rsid w:val="701261AF"/>
    <w:rsid w:val="703A8B06"/>
    <w:rsid w:val="703B8196"/>
    <w:rsid w:val="705496B6"/>
    <w:rsid w:val="70607419"/>
    <w:rsid w:val="70A8B639"/>
    <w:rsid w:val="70B30DE2"/>
    <w:rsid w:val="70B97982"/>
    <w:rsid w:val="70D03AFB"/>
    <w:rsid w:val="70D7B5B7"/>
    <w:rsid w:val="70E60C78"/>
    <w:rsid w:val="7100A2D4"/>
    <w:rsid w:val="7135D67C"/>
    <w:rsid w:val="7139E8B2"/>
    <w:rsid w:val="71A11A86"/>
    <w:rsid w:val="71D600B1"/>
    <w:rsid w:val="71DDF2AF"/>
    <w:rsid w:val="71E19598"/>
    <w:rsid w:val="72148915"/>
    <w:rsid w:val="72199B5B"/>
    <w:rsid w:val="72433EDE"/>
    <w:rsid w:val="725283D0"/>
    <w:rsid w:val="72542719"/>
    <w:rsid w:val="725C7054"/>
    <w:rsid w:val="72613602"/>
    <w:rsid w:val="727F160B"/>
    <w:rsid w:val="72858385"/>
    <w:rsid w:val="72916353"/>
    <w:rsid w:val="72953352"/>
    <w:rsid w:val="72A74E01"/>
    <w:rsid w:val="72AAD496"/>
    <w:rsid w:val="72DAA8ED"/>
    <w:rsid w:val="72FC33FF"/>
    <w:rsid w:val="73520FE1"/>
    <w:rsid w:val="738E3CEF"/>
    <w:rsid w:val="73CE8EC6"/>
    <w:rsid w:val="73E4D84D"/>
    <w:rsid w:val="73FD15C5"/>
    <w:rsid w:val="742620DB"/>
    <w:rsid w:val="7444F8E2"/>
    <w:rsid w:val="74450BA9"/>
    <w:rsid w:val="744B8615"/>
    <w:rsid w:val="74699495"/>
    <w:rsid w:val="74866098"/>
    <w:rsid w:val="74D5065A"/>
    <w:rsid w:val="751159CE"/>
    <w:rsid w:val="7529CE41"/>
    <w:rsid w:val="753062DC"/>
    <w:rsid w:val="7534180D"/>
    <w:rsid w:val="7559A9F2"/>
    <w:rsid w:val="756CFEC8"/>
    <w:rsid w:val="75828832"/>
    <w:rsid w:val="75C0A9CB"/>
    <w:rsid w:val="75DDA252"/>
    <w:rsid w:val="75DF7B05"/>
    <w:rsid w:val="75EEE4C6"/>
    <w:rsid w:val="75F9AE8E"/>
    <w:rsid w:val="76378240"/>
    <w:rsid w:val="76513242"/>
    <w:rsid w:val="766FDDCA"/>
    <w:rsid w:val="76B3C485"/>
    <w:rsid w:val="76C08D96"/>
    <w:rsid w:val="76D87741"/>
    <w:rsid w:val="76DDC946"/>
    <w:rsid w:val="76FA55DE"/>
    <w:rsid w:val="774A7E24"/>
    <w:rsid w:val="777664A4"/>
    <w:rsid w:val="778421B2"/>
    <w:rsid w:val="7786BE3F"/>
    <w:rsid w:val="77989DF1"/>
    <w:rsid w:val="779D1B76"/>
    <w:rsid w:val="78262A68"/>
    <w:rsid w:val="784D7D05"/>
    <w:rsid w:val="785327EA"/>
    <w:rsid w:val="786567EE"/>
    <w:rsid w:val="7868443B"/>
    <w:rsid w:val="78773AC6"/>
    <w:rsid w:val="78A6B345"/>
    <w:rsid w:val="78B7A02A"/>
    <w:rsid w:val="78BE81C8"/>
    <w:rsid w:val="78CA9868"/>
    <w:rsid w:val="78D1BD16"/>
    <w:rsid w:val="78FC9719"/>
    <w:rsid w:val="79109452"/>
    <w:rsid w:val="791B8ECA"/>
    <w:rsid w:val="791E6742"/>
    <w:rsid w:val="7967F0F7"/>
    <w:rsid w:val="796F002B"/>
    <w:rsid w:val="798B1822"/>
    <w:rsid w:val="79C9D209"/>
    <w:rsid w:val="79D7457B"/>
    <w:rsid w:val="79E3560A"/>
    <w:rsid w:val="7A33FD12"/>
    <w:rsid w:val="7A40E1CB"/>
    <w:rsid w:val="7A81876E"/>
    <w:rsid w:val="7AF4ED8A"/>
    <w:rsid w:val="7B31B438"/>
    <w:rsid w:val="7B389229"/>
    <w:rsid w:val="7B3A621A"/>
    <w:rsid w:val="7B6A883D"/>
    <w:rsid w:val="7B9138D3"/>
    <w:rsid w:val="7BA37933"/>
    <w:rsid w:val="7BD6CA8D"/>
    <w:rsid w:val="7BE2FDE7"/>
    <w:rsid w:val="7BE53CB2"/>
    <w:rsid w:val="7C025215"/>
    <w:rsid w:val="7C2F8AEE"/>
    <w:rsid w:val="7C677D12"/>
    <w:rsid w:val="7C7CC539"/>
    <w:rsid w:val="7C8709BB"/>
    <w:rsid w:val="7CAE9AC0"/>
    <w:rsid w:val="7CC65129"/>
    <w:rsid w:val="7CEC5B5F"/>
    <w:rsid w:val="7D067176"/>
    <w:rsid w:val="7D164688"/>
    <w:rsid w:val="7D20114E"/>
    <w:rsid w:val="7D2375AC"/>
    <w:rsid w:val="7D2CA004"/>
    <w:rsid w:val="7D45ED4D"/>
    <w:rsid w:val="7D6D1B1E"/>
    <w:rsid w:val="7D8511D2"/>
    <w:rsid w:val="7D9F26AB"/>
    <w:rsid w:val="7DF10E56"/>
    <w:rsid w:val="7DF3D41F"/>
    <w:rsid w:val="7DFFE48C"/>
    <w:rsid w:val="7E0ED760"/>
    <w:rsid w:val="7E67724B"/>
    <w:rsid w:val="7E68BD82"/>
    <w:rsid w:val="7E6AC313"/>
    <w:rsid w:val="7E81E03F"/>
    <w:rsid w:val="7E879890"/>
    <w:rsid w:val="7E93417C"/>
    <w:rsid w:val="7E9D42E8"/>
    <w:rsid w:val="7EA08A1C"/>
    <w:rsid w:val="7EADD537"/>
    <w:rsid w:val="7EB07EB5"/>
    <w:rsid w:val="7EC54FF8"/>
    <w:rsid w:val="7EF7DFEE"/>
    <w:rsid w:val="7F00B209"/>
    <w:rsid w:val="7F255BEF"/>
    <w:rsid w:val="7F309EF4"/>
    <w:rsid w:val="7F5D604D"/>
    <w:rsid w:val="7F62EEF8"/>
    <w:rsid w:val="7F66215D"/>
    <w:rsid w:val="7F6A52DE"/>
    <w:rsid w:val="7F6F3CE8"/>
    <w:rsid w:val="7F71BE1C"/>
    <w:rsid w:val="7F989480"/>
    <w:rsid w:val="7FA15801"/>
    <w:rsid w:val="7FB13F6A"/>
    <w:rsid w:val="7FB3F15C"/>
    <w:rsid w:val="7FC30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FF4B"/>
  <w15:chartTrackingRefBased/>
  <w15:docId w15:val="{C0AAF1A2-3011-434A-92A8-014A6E30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2096"/>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8663C"/>
    <w:pPr>
      <w:ind w:left="720"/>
      <w:contextualSpacing/>
    </w:pPr>
  </w:style>
  <w:style w:type="table" w:styleId="TableGrid">
    <w:name w:val="Table Grid"/>
    <w:basedOn w:val="TableNormal"/>
    <w:uiPriority w:val="39"/>
    <w:rsid w:val="00617198"/>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 w:customStyle="1">
    <w:name w:val="Level 1"/>
    <w:basedOn w:val="Normal"/>
    <w:next w:val="Normal"/>
    <w:qFormat/>
    <w:rsid w:val="007104AC"/>
    <w:pPr>
      <w:keepNext/>
      <w:numPr>
        <w:numId w:val="22"/>
      </w:numPr>
      <w:spacing w:before="140" w:after="140" w:line="360" w:lineRule="auto"/>
      <w:jc w:val="both"/>
      <w:outlineLvl w:val="0"/>
    </w:pPr>
    <w:rPr>
      <w:rFonts w:ascii="Arial" w:hAnsi="Arial" w:eastAsia="Times New Roman" w:cs="Times New Roman"/>
      <w:b/>
      <w:caps/>
      <w:w w:val="105"/>
      <w:kern w:val="20"/>
      <w:sz w:val="20"/>
      <w:szCs w:val="20"/>
    </w:rPr>
  </w:style>
  <w:style w:type="paragraph" w:styleId="Level2" w:customStyle="1">
    <w:name w:val="Level 2"/>
    <w:basedOn w:val="Normal"/>
    <w:next w:val="Normal"/>
    <w:qFormat/>
    <w:rsid w:val="007104AC"/>
    <w:pPr>
      <w:keepNext/>
      <w:numPr>
        <w:ilvl w:val="1"/>
        <w:numId w:val="22"/>
      </w:numPr>
      <w:spacing w:after="0" w:line="360" w:lineRule="auto"/>
      <w:jc w:val="both"/>
      <w:outlineLvl w:val="1"/>
    </w:pPr>
    <w:rPr>
      <w:rFonts w:ascii="Arial" w:hAnsi="Arial" w:eastAsia="Times New Roman" w:cs="Times New Roman"/>
      <w:b/>
      <w:w w:val="105"/>
      <w:kern w:val="20"/>
      <w:sz w:val="20"/>
      <w:szCs w:val="20"/>
    </w:rPr>
  </w:style>
  <w:style w:type="paragraph" w:styleId="Level3" w:customStyle="1">
    <w:name w:val="Level 3"/>
    <w:basedOn w:val="Normal"/>
    <w:link w:val="Level3Char"/>
    <w:qFormat/>
    <w:rsid w:val="007104AC"/>
    <w:pPr>
      <w:numPr>
        <w:ilvl w:val="2"/>
        <w:numId w:val="22"/>
      </w:numPr>
      <w:spacing w:after="120" w:line="336" w:lineRule="auto"/>
      <w:jc w:val="both"/>
      <w:outlineLvl w:val="2"/>
    </w:pPr>
    <w:rPr>
      <w:rFonts w:ascii="Arial" w:hAnsi="Arial" w:eastAsia="Times New Roman" w:cs="Times New Roman"/>
      <w:w w:val="105"/>
      <w:kern w:val="20"/>
      <w:sz w:val="20"/>
      <w:szCs w:val="20"/>
    </w:rPr>
  </w:style>
  <w:style w:type="paragraph" w:styleId="Level4" w:customStyle="1">
    <w:name w:val="Level 4"/>
    <w:basedOn w:val="Normal"/>
    <w:qFormat/>
    <w:rsid w:val="007104AC"/>
    <w:pPr>
      <w:numPr>
        <w:ilvl w:val="3"/>
        <w:numId w:val="22"/>
      </w:numPr>
      <w:spacing w:after="120" w:line="336" w:lineRule="auto"/>
      <w:jc w:val="both"/>
      <w:outlineLvl w:val="3"/>
    </w:pPr>
    <w:rPr>
      <w:rFonts w:ascii="Arial" w:hAnsi="Arial" w:eastAsia="Times New Roman" w:cs="Times New Roman"/>
      <w:w w:val="105"/>
      <w:kern w:val="20"/>
      <w:sz w:val="20"/>
      <w:szCs w:val="20"/>
    </w:rPr>
  </w:style>
  <w:style w:type="paragraph" w:styleId="Level5" w:customStyle="1">
    <w:name w:val="Level 5"/>
    <w:basedOn w:val="Level4"/>
    <w:qFormat/>
    <w:rsid w:val="007104AC"/>
    <w:pPr>
      <w:numPr>
        <w:ilvl w:val="4"/>
      </w:numPr>
      <w:outlineLvl w:val="4"/>
    </w:pPr>
  </w:style>
  <w:style w:type="paragraph" w:styleId="Level6" w:customStyle="1">
    <w:name w:val="Level 6"/>
    <w:basedOn w:val="Level5"/>
    <w:rsid w:val="007104AC"/>
    <w:pPr>
      <w:numPr>
        <w:ilvl w:val="5"/>
      </w:numPr>
      <w:outlineLvl w:val="5"/>
    </w:pPr>
  </w:style>
  <w:style w:type="paragraph" w:styleId="Level7" w:customStyle="1">
    <w:name w:val="Level 7"/>
    <w:basedOn w:val="Normal"/>
    <w:rsid w:val="007104AC"/>
    <w:pPr>
      <w:numPr>
        <w:ilvl w:val="6"/>
        <w:numId w:val="22"/>
      </w:numPr>
      <w:spacing w:after="120" w:line="336" w:lineRule="auto"/>
      <w:jc w:val="both"/>
      <w:outlineLvl w:val="6"/>
    </w:pPr>
    <w:rPr>
      <w:rFonts w:ascii="Arial" w:hAnsi="Arial" w:eastAsia="Times New Roman" w:cs="Times New Roman"/>
      <w:w w:val="105"/>
      <w:kern w:val="20"/>
      <w:sz w:val="20"/>
      <w:szCs w:val="20"/>
    </w:rPr>
  </w:style>
  <w:style w:type="paragraph" w:styleId="Level8" w:customStyle="1">
    <w:name w:val="Level 8"/>
    <w:basedOn w:val="Normal"/>
    <w:rsid w:val="007104AC"/>
    <w:pPr>
      <w:numPr>
        <w:ilvl w:val="7"/>
        <w:numId w:val="22"/>
      </w:numPr>
      <w:spacing w:after="120" w:line="336" w:lineRule="auto"/>
      <w:jc w:val="both"/>
      <w:outlineLvl w:val="7"/>
    </w:pPr>
    <w:rPr>
      <w:rFonts w:ascii="Arial" w:hAnsi="Arial" w:eastAsia="Times New Roman" w:cs="Times New Roman"/>
      <w:w w:val="105"/>
      <w:kern w:val="20"/>
      <w:sz w:val="20"/>
      <w:szCs w:val="20"/>
    </w:rPr>
  </w:style>
  <w:style w:type="character" w:styleId="Level3Char" w:customStyle="1">
    <w:name w:val="Level 3 Char"/>
    <w:link w:val="Level3"/>
    <w:rsid w:val="007104AC"/>
    <w:rPr>
      <w:rFonts w:ascii="Arial" w:hAnsi="Arial" w:eastAsia="Times New Roman" w:cs="Times New Roman"/>
      <w:w w:val="105"/>
      <w:kern w:val="20"/>
      <w:sz w:val="20"/>
      <w:szCs w:val="20"/>
      <w:lang w:val="en-GB"/>
    </w:rPr>
  </w:style>
  <w:style w:type="paragraph" w:styleId="Header">
    <w:name w:val="header"/>
    <w:basedOn w:val="Normal"/>
    <w:link w:val="HeaderChar"/>
    <w:uiPriority w:val="99"/>
    <w:unhideWhenUsed/>
    <w:rsid w:val="00E120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20E3"/>
    <w:rPr>
      <w:lang w:val="en-GB"/>
    </w:rPr>
  </w:style>
  <w:style w:type="paragraph" w:styleId="Footer">
    <w:name w:val="footer"/>
    <w:basedOn w:val="Normal"/>
    <w:link w:val="FooterChar"/>
    <w:uiPriority w:val="99"/>
    <w:unhideWhenUsed/>
    <w:rsid w:val="00E120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20E3"/>
    <w:rPr>
      <w:lang w:val="en-GB"/>
    </w:rPr>
  </w:style>
  <w:style w:type="character" w:styleId="Hyperlink">
    <w:name w:val="Hyperlink"/>
    <w:basedOn w:val="DefaultParagraphFont"/>
    <w:uiPriority w:val="99"/>
    <w:unhideWhenUsed/>
    <w:rsid w:val="00122CD2"/>
    <w:rPr>
      <w:color w:val="0563C1"/>
      <w:u w:val="single"/>
    </w:rPr>
  </w:style>
  <w:style w:type="paragraph" w:styleId="FootnoteText">
    <w:name w:val="footnote text"/>
    <w:basedOn w:val="Normal"/>
    <w:link w:val="FootnoteTextChar"/>
    <w:uiPriority w:val="99"/>
    <w:semiHidden/>
    <w:unhideWhenUsed/>
    <w:rsid w:val="006F6F9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F6F96"/>
    <w:rPr>
      <w:sz w:val="20"/>
      <w:szCs w:val="20"/>
      <w:lang w:val="en-GB"/>
    </w:rPr>
  </w:style>
  <w:style w:type="character" w:styleId="FootnoteReference">
    <w:name w:val="footnote reference"/>
    <w:basedOn w:val="DefaultParagraphFont"/>
    <w:uiPriority w:val="99"/>
    <w:semiHidden/>
    <w:unhideWhenUsed/>
    <w:rsid w:val="006F6F96"/>
    <w:rPr>
      <w:vertAlign w:val="superscript"/>
    </w:rPr>
  </w:style>
  <w:style w:type="paragraph" w:styleId="Tablebullet" w:customStyle="1">
    <w:name w:val="Table bullet"/>
    <w:basedOn w:val="Normal"/>
    <w:rsid w:val="009B0E35"/>
    <w:pPr>
      <w:numPr>
        <w:numId w:val="29"/>
      </w:numPr>
      <w:spacing w:before="60" w:after="60" w:line="290" w:lineRule="auto"/>
    </w:pPr>
    <w:rPr>
      <w:rFonts w:ascii="Arial (Body)" w:hAnsi="Arial (Body)" w:eastAsia="Times New Roman" w:cs="Times New Roman"/>
      <w:kern w:val="20"/>
      <w:szCs w:val="20"/>
    </w:rPr>
  </w:style>
  <w:style w:type="character" w:styleId="CommentReference">
    <w:name w:val="annotation reference"/>
    <w:basedOn w:val="DefaultParagraphFont"/>
    <w:uiPriority w:val="99"/>
    <w:semiHidden/>
    <w:unhideWhenUsed/>
    <w:rsid w:val="007315D9"/>
    <w:rPr>
      <w:sz w:val="16"/>
      <w:szCs w:val="16"/>
    </w:rPr>
  </w:style>
  <w:style w:type="paragraph" w:styleId="CommentText">
    <w:name w:val="annotation text"/>
    <w:basedOn w:val="Normal"/>
    <w:link w:val="CommentTextChar"/>
    <w:uiPriority w:val="99"/>
    <w:unhideWhenUsed/>
    <w:rsid w:val="007315D9"/>
    <w:pPr>
      <w:spacing w:line="240" w:lineRule="auto"/>
    </w:pPr>
    <w:rPr>
      <w:sz w:val="20"/>
      <w:szCs w:val="20"/>
    </w:rPr>
  </w:style>
  <w:style w:type="character" w:styleId="CommentTextChar" w:customStyle="1">
    <w:name w:val="Comment Text Char"/>
    <w:basedOn w:val="DefaultParagraphFont"/>
    <w:link w:val="CommentText"/>
    <w:uiPriority w:val="99"/>
    <w:rsid w:val="007315D9"/>
    <w:rPr>
      <w:sz w:val="20"/>
      <w:szCs w:val="20"/>
      <w:lang w:val="en-GB"/>
    </w:rPr>
  </w:style>
  <w:style w:type="paragraph" w:styleId="CommentSubject">
    <w:name w:val="annotation subject"/>
    <w:basedOn w:val="CommentText"/>
    <w:next w:val="CommentText"/>
    <w:link w:val="CommentSubjectChar"/>
    <w:uiPriority w:val="99"/>
    <w:semiHidden/>
    <w:unhideWhenUsed/>
    <w:rsid w:val="007315D9"/>
    <w:rPr>
      <w:b/>
      <w:bCs/>
    </w:rPr>
  </w:style>
  <w:style w:type="character" w:styleId="CommentSubjectChar" w:customStyle="1">
    <w:name w:val="Comment Subject Char"/>
    <w:basedOn w:val="CommentTextChar"/>
    <w:link w:val="CommentSubject"/>
    <w:uiPriority w:val="99"/>
    <w:semiHidden/>
    <w:rsid w:val="007315D9"/>
    <w:rPr>
      <w:b/>
      <w:bCs/>
      <w:sz w:val="20"/>
      <w:szCs w:val="20"/>
      <w:lang w:val="en-GB"/>
    </w:rPr>
  </w:style>
  <w:style w:type="character" w:styleId="UnresolvedMention">
    <w:name w:val="Unresolved Mention"/>
    <w:basedOn w:val="DefaultParagraphFont"/>
    <w:uiPriority w:val="99"/>
    <w:unhideWhenUsed/>
    <w:rsid w:val="007315D9"/>
    <w:rPr>
      <w:color w:val="605E5C"/>
      <w:shd w:val="clear" w:color="auto" w:fill="E1DFDD"/>
    </w:rPr>
  </w:style>
  <w:style w:type="paragraph" w:styleId="Revision">
    <w:name w:val="Revision"/>
    <w:hidden/>
    <w:uiPriority w:val="99"/>
    <w:semiHidden/>
    <w:rsid w:val="00305D2B"/>
    <w:pPr>
      <w:spacing w:after="0" w:line="240" w:lineRule="auto"/>
    </w:pPr>
    <w:rPr>
      <w:lang w:val="en-GB"/>
    </w:rPr>
  </w:style>
  <w:style w:type="character" w:styleId="FollowedHyperlink">
    <w:name w:val="FollowedHyperlink"/>
    <w:basedOn w:val="DefaultParagraphFont"/>
    <w:uiPriority w:val="99"/>
    <w:semiHidden/>
    <w:unhideWhenUsed/>
    <w:rsid w:val="00AB1986"/>
    <w:rPr>
      <w:color w:val="954F72" w:themeColor="followedHyperlink"/>
      <w:u w:val="single"/>
    </w:rPr>
  </w:style>
  <w:style w:type="character" w:styleId="Mention">
    <w:name w:val="Mention"/>
    <w:basedOn w:val="DefaultParagraphFont"/>
    <w:uiPriority w:val="99"/>
    <w:unhideWhenUsed/>
    <w:rsid w:val="00190B5B"/>
    <w:rPr>
      <w:color w:val="2B579A"/>
      <w:shd w:val="clear" w:color="auto" w:fill="E1DFDD"/>
    </w:rPr>
  </w:style>
  <w:style w:type="character" w:styleId="normaltextrun" w:customStyle="1">
    <w:name w:val="normaltextrun"/>
    <w:basedOn w:val="DefaultParagraphFont"/>
    <w:rsid w:val="00154C87"/>
  </w:style>
  <w:style w:type="character" w:styleId="findhit" w:customStyle="1">
    <w:name w:val="findhit"/>
    <w:basedOn w:val="DefaultParagraphFont"/>
    <w:rsid w:val="00154C87"/>
  </w:style>
  <w:style w:type="character" w:styleId="eop" w:customStyle="1">
    <w:name w:val="eop"/>
    <w:basedOn w:val="DefaultParagraphFont"/>
    <w:rsid w:val="00154C87"/>
  </w:style>
  <w:style w:type="paragraph" w:styleId="NormalWeb">
    <w:name w:val="Normal (Web)"/>
    <w:basedOn w:val="Normal"/>
    <w:uiPriority w:val="99"/>
    <w:semiHidden/>
    <w:unhideWhenUsed/>
    <w:rsid w:val="004E09BC"/>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78">
      <w:bodyDiv w:val="1"/>
      <w:marLeft w:val="0"/>
      <w:marRight w:val="0"/>
      <w:marTop w:val="0"/>
      <w:marBottom w:val="0"/>
      <w:divBdr>
        <w:top w:val="none" w:sz="0" w:space="0" w:color="auto"/>
        <w:left w:val="none" w:sz="0" w:space="0" w:color="auto"/>
        <w:bottom w:val="none" w:sz="0" w:space="0" w:color="auto"/>
        <w:right w:val="none" w:sz="0" w:space="0" w:color="auto"/>
      </w:divBdr>
    </w:div>
    <w:div w:id="11496928">
      <w:bodyDiv w:val="1"/>
      <w:marLeft w:val="0"/>
      <w:marRight w:val="0"/>
      <w:marTop w:val="0"/>
      <w:marBottom w:val="0"/>
      <w:divBdr>
        <w:top w:val="none" w:sz="0" w:space="0" w:color="auto"/>
        <w:left w:val="none" w:sz="0" w:space="0" w:color="auto"/>
        <w:bottom w:val="none" w:sz="0" w:space="0" w:color="auto"/>
        <w:right w:val="none" w:sz="0" w:space="0" w:color="auto"/>
      </w:divBdr>
    </w:div>
    <w:div w:id="131749388">
      <w:bodyDiv w:val="1"/>
      <w:marLeft w:val="0"/>
      <w:marRight w:val="0"/>
      <w:marTop w:val="0"/>
      <w:marBottom w:val="0"/>
      <w:divBdr>
        <w:top w:val="none" w:sz="0" w:space="0" w:color="auto"/>
        <w:left w:val="none" w:sz="0" w:space="0" w:color="auto"/>
        <w:bottom w:val="none" w:sz="0" w:space="0" w:color="auto"/>
        <w:right w:val="none" w:sz="0" w:space="0" w:color="auto"/>
      </w:divBdr>
      <w:divsChild>
        <w:div w:id="668366506">
          <w:marLeft w:val="0"/>
          <w:marRight w:val="0"/>
          <w:marTop w:val="60"/>
          <w:marBottom w:val="60"/>
          <w:divBdr>
            <w:top w:val="none" w:sz="0" w:space="0" w:color="auto"/>
            <w:left w:val="none" w:sz="0" w:space="0" w:color="auto"/>
            <w:bottom w:val="none" w:sz="0" w:space="0" w:color="auto"/>
            <w:right w:val="none" w:sz="0" w:space="0" w:color="auto"/>
          </w:divBdr>
        </w:div>
      </w:divsChild>
    </w:div>
    <w:div w:id="249655796">
      <w:bodyDiv w:val="1"/>
      <w:marLeft w:val="0"/>
      <w:marRight w:val="0"/>
      <w:marTop w:val="0"/>
      <w:marBottom w:val="0"/>
      <w:divBdr>
        <w:top w:val="none" w:sz="0" w:space="0" w:color="auto"/>
        <w:left w:val="none" w:sz="0" w:space="0" w:color="auto"/>
        <w:bottom w:val="none" w:sz="0" w:space="0" w:color="auto"/>
        <w:right w:val="none" w:sz="0" w:space="0" w:color="auto"/>
      </w:divBdr>
    </w:div>
    <w:div w:id="936257447">
      <w:bodyDiv w:val="1"/>
      <w:marLeft w:val="0"/>
      <w:marRight w:val="0"/>
      <w:marTop w:val="0"/>
      <w:marBottom w:val="0"/>
      <w:divBdr>
        <w:top w:val="none" w:sz="0" w:space="0" w:color="auto"/>
        <w:left w:val="none" w:sz="0" w:space="0" w:color="auto"/>
        <w:bottom w:val="none" w:sz="0" w:space="0" w:color="auto"/>
        <w:right w:val="none" w:sz="0" w:space="0" w:color="auto"/>
      </w:divBdr>
    </w:div>
    <w:div w:id="1081177955">
      <w:bodyDiv w:val="1"/>
      <w:marLeft w:val="0"/>
      <w:marRight w:val="0"/>
      <w:marTop w:val="0"/>
      <w:marBottom w:val="0"/>
      <w:divBdr>
        <w:top w:val="none" w:sz="0" w:space="0" w:color="auto"/>
        <w:left w:val="none" w:sz="0" w:space="0" w:color="auto"/>
        <w:bottom w:val="none" w:sz="0" w:space="0" w:color="auto"/>
        <w:right w:val="none" w:sz="0" w:space="0" w:color="auto"/>
      </w:divBdr>
      <w:divsChild>
        <w:div w:id="580143784">
          <w:marLeft w:val="0"/>
          <w:marRight w:val="0"/>
          <w:marTop w:val="60"/>
          <w:marBottom w:val="60"/>
          <w:divBdr>
            <w:top w:val="none" w:sz="0" w:space="0" w:color="auto"/>
            <w:left w:val="none" w:sz="0" w:space="0" w:color="auto"/>
            <w:bottom w:val="none" w:sz="0" w:space="0" w:color="auto"/>
            <w:right w:val="none" w:sz="0" w:space="0" w:color="auto"/>
          </w:divBdr>
        </w:div>
      </w:divsChild>
    </w:div>
    <w:div w:id="1181747644">
      <w:bodyDiv w:val="1"/>
      <w:marLeft w:val="0"/>
      <w:marRight w:val="0"/>
      <w:marTop w:val="0"/>
      <w:marBottom w:val="0"/>
      <w:divBdr>
        <w:top w:val="none" w:sz="0" w:space="0" w:color="auto"/>
        <w:left w:val="none" w:sz="0" w:space="0" w:color="auto"/>
        <w:bottom w:val="none" w:sz="0" w:space="0" w:color="auto"/>
        <w:right w:val="none" w:sz="0" w:space="0" w:color="auto"/>
      </w:divBdr>
    </w:div>
    <w:div w:id="1203400030">
      <w:bodyDiv w:val="1"/>
      <w:marLeft w:val="0"/>
      <w:marRight w:val="0"/>
      <w:marTop w:val="0"/>
      <w:marBottom w:val="0"/>
      <w:divBdr>
        <w:top w:val="none" w:sz="0" w:space="0" w:color="auto"/>
        <w:left w:val="none" w:sz="0" w:space="0" w:color="auto"/>
        <w:bottom w:val="none" w:sz="0" w:space="0" w:color="auto"/>
        <w:right w:val="none" w:sz="0" w:space="0" w:color="auto"/>
      </w:divBdr>
    </w:div>
    <w:div w:id="1341540967">
      <w:bodyDiv w:val="1"/>
      <w:marLeft w:val="0"/>
      <w:marRight w:val="0"/>
      <w:marTop w:val="0"/>
      <w:marBottom w:val="0"/>
      <w:divBdr>
        <w:top w:val="none" w:sz="0" w:space="0" w:color="auto"/>
        <w:left w:val="none" w:sz="0" w:space="0" w:color="auto"/>
        <w:bottom w:val="none" w:sz="0" w:space="0" w:color="auto"/>
        <w:right w:val="none" w:sz="0" w:space="0" w:color="auto"/>
      </w:divBdr>
    </w:div>
    <w:div w:id="1389840113">
      <w:bodyDiv w:val="1"/>
      <w:marLeft w:val="0"/>
      <w:marRight w:val="0"/>
      <w:marTop w:val="0"/>
      <w:marBottom w:val="0"/>
      <w:divBdr>
        <w:top w:val="none" w:sz="0" w:space="0" w:color="auto"/>
        <w:left w:val="none" w:sz="0" w:space="0" w:color="auto"/>
        <w:bottom w:val="none" w:sz="0" w:space="0" w:color="auto"/>
        <w:right w:val="none" w:sz="0" w:space="0" w:color="auto"/>
      </w:divBdr>
    </w:div>
    <w:div w:id="1606380612">
      <w:bodyDiv w:val="1"/>
      <w:marLeft w:val="0"/>
      <w:marRight w:val="0"/>
      <w:marTop w:val="0"/>
      <w:marBottom w:val="0"/>
      <w:divBdr>
        <w:top w:val="none" w:sz="0" w:space="0" w:color="auto"/>
        <w:left w:val="none" w:sz="0" w:space="0" w:color="auto"/>
        <w:bottom w:val="none" w:sz="0" w:space="0" w:color="auto"/>
        <w:right w:val="none" w:sz="0" w:space="0" w:color="auto"/>
      </w:divBdr>
    </w:div>
    <w:div w:id="2012634460">
      <w:bodyDiv w:val="1"/>
      <w:marLeft w:val="0"/>
      <w:marRight w:val="0"/>
      <w:marTop w:val="0"/>
      <w:marBottom w:val="0"/>
      <w:divBdr>
        <w:top w:val="none" w:sz="0" w:space="0" w:color="auto"/>
        <w:left w:val="none" w:sz="0" w:space="0" w:color="auto"/>
        <w:bottom w:val="none" w:sz="0" w:space="0" w:color="auto"/>
        <w:right w:val="none" w:sz="0" w:space="0" w:color="auto"/>
      </w:divBdr>
    </w:div>
    <w:div w:id="20338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avi.org/vaccineswork/covax-no-fault-compensation-programme-explained" TargetMode="External" Id="rId13" /><Relationship Type="http://schemas.openxmlformats.org/officeDocument/2006/relationships/hyperlink" Target="https://www.who.int/medicines/regulation/sras/en/"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gavi.org/gavi-covax-amc" TargetMode="External" Id="rId12" /><Relationship Type="http://schemas.openxmlformats.org/officeDocument/2006/relationships/hyperlink" Target="https://www.gavi.org/types-support/sustainability/eligibility"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www.gavi.org/vaccineswork/covax-facility-governance-explained"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avi.org/gavi-covax-amc"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gavi.org/gavi-covax-amc"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avi.org/gavi-covax-amc"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extranet.who.int/pqweb/vaccines/vaccinescovid-19-vaccine-eul-issued" TargetMode="External"/><Relationship Id="rId1" Type="http://schemas.openxmlformats.org/officeDocument/2006/relationships/hyperlink" Target="https://www.who.int/groups/strategic-advisory-group-of-experts-on-immunization/covid-19-materials" TargetMode="External"/></Relationships>
</file>

<file path=word/documenttasks/documenttasks1.xml><?xml version="1.0" encoding="utf-8"?>
<t:Tasks xmlns:t="http://schemas.microsoft.com/office/tasks/2019/documenttasks" xmlns:oel="http://schemas.microsoft.com/office/2019/extlst">
  <t:Task id="{6F5DB5C8-35F8-4862-BE39-7A2B6E4A55D3}">
    <t:Anchor>
      <t:Comment id="626314795"/>
    </t:Anchor>
    <t:History>
      <t:Event id="{CA310D88-D18C-49FF-9285-C31F6517CB2D}" time="2022-02-25T11:02:21.651Z">
        <t:Attribution userId="S::hdhillon@gavi.org::763ec222-5ed8-4981-9e1c-c3c5a2bb99ee" userProvider="AD" userName="Harpal Dhillon (Consultant)"/>
        <t:Anchor>
          <t:Comment id="676469158"/>
        </t:Anchor>
        <t:Create/>
      </t:Event>
      <t:Event id="{B48F1DFA-901E-4440-B94F-CF261C58E0C9}" time="2022-02-25T11:02:21.651Z">
        <t:Attribution userId="S::hdhillon@gavi.org::763ec222-5ed8-4981-9e1c-c3c5a2bb99ee" userProvider="AD" userName="Harpal Dhillon (Consultant)"/>
        <t:Anchor>
          <t:Comment id="676469158"/>
        </t:Anchor>
        <t:Assign userId="S::lkarrer@gavi.org::f950c7e2-e8c3-403a-9112-7ec29b2cd0d7" userProvider="AD" userName="Leo Karrer"/>
      </t:Event>
      <t:Event id="{1281169A-4C0A-4C66-A755-FF2D183B4207}" time="2022-02-25T11:02:21.651Z">
        <t:Attribution userId="S::hdhillon@gavi.org::763ec222-5ed8-4981-9e1c-c3c5a2bb99ee" userProvider="AD" userName="Harpal Dhillon (Consultant)"/>
        <t:Anchor>
          <t:Comment id="676469158"/>
        </t:Anchor>
        <t:SetTitle title="@Leo Karrer to check"/>
      </t:Event>
    </t:History>
  </t:Task>
  <t:Task id="{DDB28D2E-9961-44D8-8C6A-CDB4D098E01F}">
    <t:Anchor>
      <t:Comment id="626314292"/>
    </t:Anchor>
    <t:History>
      <t:Event id="{1F294C2E-3A04-408A-BDE4-1AF1ABDFB872}" time="2022-02-04T13:04:01.303Z">
        <t:Attribution userId="S::hdhillon@gavi.org::763ec222-5ed8-4981-9e1c-c3c5a2bb99ee" userProvider="AD" userName="Harpal Dhillon (Consultant)"/>
        <t:Anchor>
          <t:Comment id="1526527281"/>
        </t:Anchor>
        <t:Create/>
      </t:Event>
      <t:Event id="{1375CE11-BB78-4577-A71D-23F2C0E1CF1C}" time="2022-02-04T13:04:01.303Z">
        <t:Attribution userId="S::hdhillon@gavi.org::763ec222-5ed8-4981-9e1c-c3c5a2bb99ee" userProvider="AD" userName="Harpal Dhillon (Consultant)"/>
        <t:Anchor>
          <t:Comment id="1526527281"/>
        </t:Anchor>
        <t:Assign userId="S::hkettler@gavi.org::8d73a356-5048-477d-8196-d7f6258dad2b" userProvider="AD" userName="Hannah Kettler"/>
      </t:Event>
      <t:Event id="{63C4B5D6-E527-4D94-9BE1-9053A2FECDCB}" time="2022-02-04T13:04:01.303Z">
        <t:Attribution userId="S::hdhillon@gavi.org::763ec222-5ed8-4981-9e1c-c3c5a2bb99ee" userProvider="AD" userName="Harpal Dhillon (Consultant)"/>
        <t:Anchor>
          <t:Comment id="1526527281"/>
        </t:Anchor>
        <t:SetTitle title="@Hannah Kettler @Keightley Reynolds (Consultant) - please provide launch date for Phase 2."/>
      </t:Event>
    </t:History>
  </t:Task>
  <t:Task id="{F7CC8EC8-E778-40D1-81E7-24AA75625F00}">
    <t:Anchor>
      <t:Comment id="631763123"/>
    </t:Anchor>
    <t:History>
      <t:Event id="{389A873D-22E5-4A90-A8C9-71A1A533B346}" time="2022-03-04T17:27:38.696Z">
        <t:Attribution userId="S::hdhillon@gavi.org::763ec222-5ed8-4981-9e1c-c3c5a2bb99ee" userProvider="AD" userName="Harpal Dhillon (Consultant)"/>
        <t:Anchor>
          <t:Comment id="2032817406"/>
        </t:Anchor>
        <t:Create/>
      </t:Event>
      <t:Event id="{32BD1439-442D-4423-BDC7-E000BAADA06D}" time="2022-03-04T17:27:38.696Z">
        <t:Attribution userId="S::hdhillon@gavi.org::763ec222-5ed8-4981-9e1c-c3c5a2bb99ee" userProvider="AD" userName="Harpal Dhillon (Consultant)"/>
        <t:Anchor>
          <t:Comment id="2032817406"/>
        </t:Anchor>
        <t:Assign userId="S::lcole@gavi.org::971e6220-ac8b-4eac-a693-d3b54f4586d1" userProvider="AD" userName="Lindsey Cole"/>
      </t:Event>
      <t:Event id="{AC13F202-B08B-40A4-AF00-5DB7C534B87F}" time="2022-03-04T17:27:38.696Z">
        <t:Attribution userId="S::hdhillon@gavi.org::763ec222-5ed8-4981-9e1c-c3c5a2bb99ee" userProvider="AD" userName="Harpal Dhillon (Consultant)"/>
        <t:Anchor>
          <t:Comment id="2032817406"/>
        </t:Anchor>
        <t:SetTitle title="@Lindsey Cole - is this definition okay?"/>
      </t:Event>
      <t:Event id="{91A433BD-81E0-4D78-8B5D-96468D790FD6}" time="2022-03-04T17:32:53.03Z">
        <t:Attribution userId="S::lcole@gavi.org::971e6220-ac8b-4eac-a693-d3b54f4586d1" userProvider="AD" userName="Lindsey Co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bc1b0c83348b4f048615cacd6d83a4a9 xmlns="54d58cb4-4263-4111-804a-2abb6f1397a4">
      <Terms xmlns="http://schemas.microsoft.com/office/infopath/2007/PartnerControls"/>
    </bc1b0c83348b4f048615cacd6d83a4a9>
    <e37ceaa0d61b4bfeb3c21883d9680a10 xmlns="d0706217-df7c-4bf4-936d-b09aa3b837af">
      <Terms xmlns="http://schemas.microsoft.com/office/infopath/2007/PartnerControls"/>
    </e37ceaa0d61b4bfeb3c21883d9680a10>
    <_Version xmlns="http://schemas.microsoft.com/sharepoint/v3/fields" xsi:nil="true"/>
    <m01d92cd1af846fc8259fd1db678cd76 xmlns="54d58cb4-4263-4111-804a-2abb6f1397a4">
      <Terms xmlns="http://schemas.microsoft.com/office/infopath/2007/PartnerControls"/>
    </m01d92cd1af846fc8259fd1db678cd76>
    <TaxKeywordTaxHTField xmlns="d0706217-df7c-4bf4-936d-b09aa3b837af">
      <Terms xmlns="http://schemas.microsoft.com/office/infopath/2007/PartnerControls"/>
    </TaxKeywordTaxHTField>
    <e47ceaa0d61b4bfeb3c21883d9680a10 xmlns="d0706217-df7c-4bf4-936d-b09aa3b837af">
      <Terms xmlns="http://schemas.microsoft.com/office/infopath/2007/PartnerControls"/>
    </e47ceaa0d61b4bfeb3c21883d9680a10>
    <i15b6667c80d4f308357e591caf47090 xmlns="54d58cb4-4263-4111-804a-2abb6f1397a4">
      <Terms xmlns="http://schemas.microsoft.com/office/infopath/2007/PartnerControls"/>
    </i15b6667c80d4f308357e591caf47090>
    <n169e2c9352346cf85f9723e82b9094d xmlns="d0706217-df7c-4bf4-936d-b09aa3b837af">
      <Terms xmlns="http://schemas.microsoft.com/office/infopath/2007/PartnerControls"/>
    </n169e2c9352346cf85f9723e82b9094d>
    <le9d97f3bd374b61b397133b88eb0f9d xmlns="d0706217-df7c-4bf4-936d-b09aa3b837af">
      <Terms xmlns="http://schemas.microsoft.com/office/infopath/2007/PartnerControls"/>
    </le9d97f3bd374b61b397133b88eb0f9d>
    <f172ab98ad93463d9a6af05ce5da4f2f xmlns="54d58cb4-4263-4111-804a-2abb6f1397a4">
      <Terms xmlns="http://schemas.microsoft.com/office/infopath/2007/PartnerControls"/>
    </f172ab98ad93463d9a6af05ce5da4f2f>
    <e57ceaa0d61b4bfeb3c21883d9680a10 xmlns="d0706217-df7c-4bf4-936d-b09aa3b837af">
      <Terms xmlns="http://schemas.microsoft.com/office/infopath/2007/PartnerControls"/>
    </e57ceaa0d61b4bfeb3c21883d9680a10>
    <i4a50af2c0e64ae9b81ffeca8af7ed0f xmlns="d0706217-df7c-4bf4-936d-b09aa3b837af">
      <Terms xmlns="http://schemas.microsoft.com/office/infopath/2007/PartnerControls"/>
    </i4a50af2c0e64ae9b81ffeca8af7ed0f>
    <bbf6f4caffa74114b8081d68858b812e xmlns="54d58cb4-4263-4111-804a-2abb6f1397a4">
      <Terms xmlns="http://schemas.microsoft.com/office/infopath/2007/PartnerControls"/>
    </bbf6f4caffa74114b8081d68858b812e>
    <e17ceaa0d61b4bfeb3c21883d9680a10 xmlns="d0706217-df7c-4bf4-936d-b09aa3b837af">
      <Terms xmlns="http://schemas.microsoft.com/office/infopath/2007/PartnerControls"/>
    </e17ceaa0d61b4bfeb3c21883d9680a10>
    <n77ad5cd43aa466bb2098d7a5ff62477 xmlns="54d58cb4-4263-4111-804a-2abb6f1397a4">
      <Terms xmlns="http://schemas.microsoft.com/office/infopath/2007/PartnerControls"/>
    </n77ad5cd43aa466bb2098d7a5ff62477>
    <d1cc8e3ce74548b4802b698dbb551d86 xmlns="d0706217-df7c-4bf4-936d-b09aa3b837af">
      <Terms xmlns="http://schemas.microsoft.com/office/infopath/2007/PartnerControls"/>
    </d1cc8e3ce74548b4802b698dbb551d86>
    <e27ceaa0d61b4bfeb3c21883d9680a10 xmlns="d0706217-df7c-4bf4-936d-b09aa3b837af">
      <Terms xmlns="http://schemas.microsoft.com/office/infopath/2007/PartnerControls"/>
    </e27ceaa0d61b4bfeb3c21883d9680a10>
    <e77ceaa0d61b4bfeb3c21883d9680a10 xmlns="d0706217-df7c-4bf4-936d-b09aa3b837af">
      <Terms xmlns="http://schemas.microsoft.com/office/infopath/2007/PartnerControls"/>
    </e77ceaa0d61b4bfeb3c21883d9680a10>
    <pe81ae692a6b49768f319a7f7719c9c0 xmlns="54d58cb4-4263-4111-804a-2abb6f1397a4">
      <Terms xmlns="http://schemas.microsoft.com/office/infopath/2007/PartnerControls"/>
    </pe81ae692a6b49768f319a7f7719c9c0>
    <oaccbf0bcc574f75aa77b841ffd7bc19 xmlns="54d58cb4-4263-4111-804a-2abb6f1397a4">
      <Terms xmlns="http://schemas.microsoft.com/office/infopath/2007/PartnerControls"/>
    </oaccbf0bcc574f75aa77b841ffd7bc19>
    <Sign_x002d_off_x0020_Status xmlns="671abb30-b7d5-4765-9d2c-1215b5fd72e1" xsi:nil="true"/>
    <_Flow_SignoffStatus xmlns="671abb30-b7d5-4765-9d2c-1215b5fd72e1" xsi:nil="true"/>
    <lcf76f155ced4ddcb4097134ff3c332f xmlns="671abb30-b7d5-4765-9d2c-1215b5fd72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A6A4B8A878706945A43EFF99497A680C" ma:contentTypeVersion="56" ma:contentTypeDescription="Gavi Document content type " ma:contentTypeScope="" ma:versionID="ce96cce060a1776c1184547bd0f731fa">
  <xsd:schema xmlns:xsd="http://www.w3.org/2001/XMLSchema" xmlns:xs="http://www.w3.org/2001/XMLSchema" xmlns:p="http://schemas.microsoft.com/office/2006/metadata/properties" xmlns:ns2="d0706217-df7c-4bf4-936d-b09aa3b837af" xmlns:ns3="54d58cb4-4263-4111-804a-2abb6f1397a4" xmlns:ns4="http://schemas.microsoft.com/sharepoint/v3/fields" xmlns:ns5="671abb30-b7d5-4765-9d2c-1215b5fd72e1" targetNamespace="http://schemas.microsoft.com/office/2006/metadata/properties" ma:root="true" ma:fieldsID="1e03218a7782c085377bd226a06354dd" ns2:_="" ns3:_="" ns4:_="" ns5:_="">
    <xsd:import namespace="d0706217-df7c-4bf4-936d-b09aa3b837af"/>
    <xsd:import namespace="54d58cb4-4263-4111-804a-2abb6f1397a4"/>
    <xsd:import namespace="http://schemas.microsoft.com/sharepoint/v3/fields"/>
    <xsd:import namespace="671abb30-b7d5-4765-9d2c-1215b5fd72e1"/>
    <xsd:element name="properties">
      <xsd:complexType>
        <xsd:sequence>
          <xsd:element name="documentManagement">
            <xsd:complexType>
              <xsd:all>
                <xsd:element ref="ns2:e57ceaa0d61b4bfeb3c21883d9680a10" minOccurs="0"/>
                <xsd:element ref="ns2:n169e2c9352346cf85f9723e82b9094d" minOccurs="0"/>
                <xsd:element ref="ns2:TaxCatchAll" minOccurs="0"/>
                <xsd:element ref="ns2:e27ceaa0d61b4bfeb3c21883d9680a10" minOccurs="0"/>
                <xsd:element ref="ns2:TaxCatchAllLabel" minOccurs="0"/>
                <xsd:element ref="ns2:d1cc8e3ce74548b4802b698dbb551d86" minOccurs="0"/>
                <xsd:element ref="ns2:e77ceaa0d61b4bfeb3c21883d9680a10" minOccurs="0"/>
                <xsd:element ref="ns2:le9d97f3bd374b61b397133b88eb0f9d" minOccurs="0"/>
                <xsd:element ref="ns3:oaccbf0bcc574f75aa77b841ffd7bc19" minOccurs="0"/>
                <xsd:element ref="ns3:n77ad5cd43aa466bb2098d7a5ff62477" minOccurs="0"/>
                <xsd:element ref="ns3:bbf6f4caffa74114b8081d68858b812e" minOccurs="0"/>
                <xsd:element ref="ns3:m01d92cd1af846fc8259fd1db678cd76" minOccurs="0"/>
                <xsd:element ref="ns3:pe81ae692a6b49768f319a7f7719c9c0" minOccurs="0"/>
                <xsd:element ref="ns3:i15b6667c80d4f308357e591caf47090" minOccurs="0"/>
                <xsd:element ref="ns3:bc1b0c83348b4f048615cacd6d83a4a9" minOccurs="0"/>
                <xsd:element ref="ns3:f172ab98ad93463d9a6af05ce5da4f2f" minOccurs="0"/>
                <xsd:element ref="ns2:e37ceaa0d61b4bfeb3c21883d9680a10" minOccurs="0"/>
                <xsd:element ref="ns2:TaxKeywordTaxHTField" minOccurs="0"/>
                <xsd:element ref="ns2:e47ceaa0d61b4bfeb3c21883d9680a10" minOccurs="0"/>
                <xsd:element ref="ns2:e17ceaa0d61b4bfeb3c21883d9680a10" minOccurs="0"/>
                <xsd:element ref="ns2:i4a50af2c0e64ae9b81ffeca8af7ed0f" minOccurs="0"/>
                <xsd:element ref="ns4:_Version" minOccurs="0"/>
                <xsd:element ref="ns5:Sign_x002d_off_x0020_Status" minOccurs="0"/>
                <xsd:element ref="ns5:lcf76f155ced4ddcb4097134ff3c332f"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57ceaa0d61b4bfeb3c21883d9680a10" ma:index="22"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n169e2c9352346cf85f9723e82b9094d" ma:index="24" nillable="true" ma:taxonomy="true" ma:internalName="n169e2c9352346cf85f9723e82b9094d" ma:taxonomyFieldName="Governance" ma:displayName="Governance" ma:default="" ma:fieldId="{7169e2c9-3523-46cf-85f9-723e82b9094d}" ma:taxonomyMulti="true" ma:sspId="93cb0222-e980-4273-ad97-85dba3159c09" ma:termSetId="44ca4d1c-0394-478f-9116-7d855f0e0660"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3039731b-cd80-4278-a3d8-6f5c2b8c2a88}" ma:internalName="TaxCatchAll" ma:showField="CatchAllData"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e27ceaa0d61b4bfeb3c21883d9680a10" ma:index="26" nillable="true" ma:taxonomy="true" ma:internalName="e27ceaa0d61b4bfeb3c21883d9680a10" ma:taxonomyFieldName="Stakeholder" ma:displayName="Organisation" ma:default="" ma:fieldId="{e27ceaa0-d61b-4bfe-b3c2-1883d9680a10}" ma:taxonomyMulti="true" ma:sspId="93cb0222-e980-4273-ad97-85dba3159c09" ma:termSetId="8c805448-8179-41c4-acfe-8b2a0ce8a4e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3039731b-cd80-4278-a3d8-6f5c2b8c2a88}" ma:internalName="TaxCatchAllLabel" ma:readOnly="true" ma:showField="CatchAllDataLabel"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d1cc8e3ce74548b4802b698dbb551d86" ma:index="28" nillable="true" ma:taxonomy="true" ma:internalName="d1cc8e3ce74548b4802b698dbb551d86" ma:taxonomyFieldName="Programme_x0020_and_x0020_project_x0020_management" ma:displayName="Programme and project management" ma:readOnly="false"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element name="e77ceaa0d61b4bfeb3c21883d9680a10" ma:index="29" nillable="true" ma:taxonomy="true" ma:internalName="e77ceaa0d61b4bfeb3c21883d9680a10" ma:taxonomyFieldName="Country" ma:displayName="Country" ma:readOnly="false"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le9d97f3bd374b61b397133b88eb0f9d" ma:index="30" nillable="true" ma:taxonomy="true" ma:internalName="le9d97f3bd374b61b397133b88eb0f9d" ma:taxonomyFieldName="International_x0020_Development" ma:displayName="International Development" ma:default="" ma:fieldId="{5e9d97f3-bd37-4b61-b397-133b88eb0f9d}" ma:taxonomyMulti="true" ma:sspId="93cb0222-e980-4273-ad97-85dba3159c09" ma:termSetId="74ca4d1c-0394-478f-9116-7d855f0e0660" ma:anchorId="00000000-0000-0000-0000-000000000000" ma:open="false" ma:isKeyword="false">
      <xsd:complexType>
        <xsd:sequence>
          <xsd:element ref="pc:Terms" minOccurs="0" maxOccurs="1"/>
        </xsd:sequence>
      </xsd:complexType>
    </xsd:element>
    <xsd:element name="e37ceaa0d61b4bfeb3c21883d9680a10" ma:index="40" nillable="true" ma:taxonomy="true" ma:internalName="e37ceaa0d61b4bfeb3c21883d9680a10" ma:taxonomyFieldName="Depto" ma:displayName="Department" ma:readOnly="false"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TaxKeywordTaxHTField" ma:index="42" nillable="true" ma:taxonomy="true" ma:internalName="TaxKeywordTaxHTField" ma:taxonomyFieldName="TaxKeyword" ma:displayName="Tags" ma:readOnly="false" ma:fieldId="{23f27201-bee3-471e-b2e7-b64fd8b7ca38}" ma:taxonomyMulti="true" ma:sspId="93cb0222-e980-4273-ad97-85dba3159c09" ma:termSetId="00000000-0000-0000-0000-000000000000" ma:anchorId="00000000-0000-0000-0000-000000000000" ma:open="true" ma:isKeyword="true">
      <xsd:complexType>
        <xsd:sequence>
          <xsd:element ref="pc:Terms" minOccurs="0" maxOccurs="1"/>
        </xsd:sequence>
      </xsd:complexType>
    </xsd:element>
    <xsd:element name="e47ceaa0d61b4bfeb3c21883d9680a10" ma:index="44"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e17ceaa0d61b4bfeb3c21883d9680a10" ma:index="46" nillable="true" ma:taxonomy="true" ma:internalName="e17ceaa0d61b4bfeb3c21883d9680a10" ma:taxonomyFieldName="Lang" ma:displayName="Language" ma:readOnly="false" ma:default="" ma:fieldId="{e17ceaa0-d61b-4bfe-b3c2-1883d9680a10}" ma:taxonomyMulti="true" ma:sspId="93cb0222-e980-4273-ad97-85dba3159c09" ma:termSetId="5c805448-8179-41c4-acfe-8b2a0ce8a4e3" ma:anchorId="00000000-0000-0000-0000-000000000000" ma:open="false" ma:isKeyword="false">
      <xsd:complexType>
        <xsd:sequence>
          <xsd:element ref="pc:Terms" minOccurs="0" maxOccurs="1"/>
        </xsd:sequence>
      </xsd:complexType>
    </xsd:element>
    <xsd:element name="i4a50af2c0e64ae9b81ffeca8af7ed0f" ma:index="47"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58cb4-4263-4111-804a-2abb6f1397a4" elementFormDefault="qualified">
    <xsd:import namespace="http://schemas.microsoft.com/office/2006/documentManagement/types"/>
    <xsd:import namespace="http://schemas.microsoft.com/office/infopath/2007/PartnerControls"/>
    <xsd:element name="oaccbf0bcc574f75aa77b841ffd7bc19" ma:index="32" nillable="true" ma:taxonomy="true" ma:internalName="oaccbf0bcc574f75aa77b841ffd7bc19" ma:taxonomyFieldName="Country_x0020_Type" ma:displayName="Country Type" ma:readOnly="false" ma:fieldId="{8accbf0b-cc57-4f75-aa77-b841ffd7bc19}" ma:sspId="93cb0222-e980-4273-ad97-85dba3159c09" ma:termSetId="71bd4815-b0bd-492c-a723-b2e5c0e416b0" ma:anchorId="00000000-0000-0000-0000-000000000000" ma:open="false" ma:isKeyword="false">
      <xsd:complexType>
        <xsd:sequence>
          <xsd:element ref="pc:Terms" minOccurs="0" maxOccurs="1"/>
        </xsd:sequence>
      </xsd:complexType>
    </xsd:element>
    <xsd:element name="n77ad5cd43aa466bb2098d7a5ff62477" ma:index="33" nillable="true" ma:taxonomy="true" ma:internalName="n77ad5cd43aa466bb2098d7a5ff62477" ma:taxonomyFieldName="Document_x0020_Type" ma:displayName="Document Type" ma:readOnly="false" ma:fieldId="{777ad5cd-43aa-466b-b209-8d7a5ff62477}" ma:sspId="93cb0222-e980-4273-ad97-85dba3159c09" ma:termSetId="2bd0b307-d904-448c-84b4-32a697fa5fb5" ma:anchorId="00000000-0000-0000-0000-000000000000" ma:open="false" ma:isKeyword="false">
      <xsd:complexType>
        <xsd:sequence>
          <xsd:element ref="pc:Terms" minOccurs="0" maxOccurs="1"/>
        </xsd:sequence>
      </xsd:complexType>
    </xsd:element>
    <xsd:element name="bbf6f4caffa74114b8081d68858b812e" ma:index="34" nillable="true" ma:taxonomy="true" ma:internalName="bbf6f4caffa74114b8081d68858b812e" ma:taxonomyFieldName="Finance" ma:displayName="Finance" ma:readOnly="false" ma:fieldId="{bbf6f4ca-ffa7-4114-b808-1d68858b812e}" ma:sspId="93cb0222-e980-4273-ad97-85dba3159c09" ma:termSetId="fba9d9b3-0d38-4e92-8c85-2e58e13b0381" ma:anchorId="00000000-0000-0000-0000-000000000000" ma:open="false" ma:isKeyword="false">
      <xsd:complexType>
        <xsd:sequence>
          <xsd:element ref="pc:Terms" minOccurs="0" maxOccurs="1"/>
        </xsd:sequence>
      </xsd:complexType>
    </xsd:element>
    <xsd:element name="m01d92cd1af846fc8259fd1db678cd76" ma:index="35" nillable="true" ma:taxonomy="true" ma:internalName="m01d92cd1af846fc8259fd1db678cd76" ma:taxonomyFieldName="IT_x0020_Systems" ma:displayName="IT Systems" ma:readOnly="false" ma:fieldId="{601d92cd-1af8-46fc-8259-fd1db678cd76}" ma:sspId="93cb0222-e980-4273-ad97-85dba3159c09" ma:termSetId="54eaa39d-b3e0-4701-b90d-6829a342c0cf" ma:anchorId="00000000-0000-0000-0000-000000000000" ma:open="false" ma:isKeyword="false">
      <xsd:complexType>
        <xsd:sequence>
          <xsd:element ref="pc:Terms" minOccurs="0" maxOccurs="1"/>
        </xsd:sequence>
      </xsd:complexType>
    </xsd:element>
    <xsd:element name="pe81ae692a6b49768f319a7f7719c9c0" ma:index="36" nillable="true" ma:taxonomy="true" ma:internalName="pe81ae692a6b49768f319a7f7719c9c0" ma:taxonomyFieldName="Location1" ma:displayName="Location" ma:readOnly="false" ma:fieldId="{9e81ae69-2a6b-4976-8f31-9a7f7719c9c0}" ma:sspId="93cb0222-e980-4273-ad97-85dba3159c09" ma:termSetId="9c2b41eb-c277-498e-8304-66faea1a1721" ma:anchorId="00000000-0000-0000-0000-000000000000" ma:open="false" ma:isKeyword="false">
      <xsd:complexType>
        <xsd:sequence>
          <xsd:element ref="pc:Terms" minOccurs="0" maxOccurs="1"/>
        </xsd:sequence>
      </xsd:complexType>
    </xsd:element>
    <xsd:element name="i15b6667c80d4f308357e591caf47090" ma:index="37" nillable="true" ma:taxonomy="true" ma:internalName="i15b6667c80d4f308357e591caf47090" ma:taxonomyFieldName="Market_x0020_Shaping" ma:displayName="Market Shaping" ma:readOnly="false" ma:fieldId="{215b6667-c80d-4f30-8357-e591caf47090}" ma:sspId="93cb0222-e980-4273-ad97-85dba3159c09" ma:termSetId="90c66778-aba1-42d5-a246-380678ffff81" ma:anchorId="00000000-0000-0000-0000-000000000000" ma:open="false" ma:isKeyword="false">
      <xsd:complexType>
        <xsd:sequence>
          <xsd:element ref="pc:Terms" minOccurs="0" maxOccurs="1"/>
        </xsd:sequence>
      </xsd:complexType>
    </xsd:element>
    <xsd:element name="bc1b0c83348b4f048615cacd6d83a4a9" ma:index="38" nillable="true" ma:taxonomy="true" ma:internalName="bc1b0c83348b4f048615cacd6d83a4a9" ma:taxonomyFieldName="Risk" ma:displayName="Risk" ma:readOnly="false" ma:fieldId="{bc1b0c83-348b-4f04-8615-cacd6d83a4a9}" ma:sspId="93cb0222-e980-4273-ad97-85dba3159c09" ma:termSetId="b40eb6db-bcc3-43aa-8311-bef557d111d6" ma:anchorId="00000000-0000-0000-0000-000000000000" ma:open="false" ma:isKeyword="false">
      <xsd:complexType>
        <xsd:sequence>
          <xsd:element ref="pc:Terms" minOccurs="0" maxOccurs="1"/>
        </xsd:sequence>
      </xsd:complexType>
    </xsd:element>
    <xsd:element name="f172ab98ad93463d9a6af05ce5da4f2f" ma:index="39" nillable="true" ma:taxonomy="true" ma:internalName="f172ab98ad93463d9a6af05ce5da4f2f" ma:taxonomyFieldName="Strategy_x0020_and_x0020_Policy" ma:displayName="Strategy and Policy" ma:readOnly="false" ma:fieldId="{f172ab98-ad93-463d-9a6a-f05ce5da4f2f}" ma:sspId="93cb0222-e980-4273-ad97-85dba3159c09" ma:termSetId="49b673ae-6d3b-405b-a0cb-7ee9858d32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bb30-b7d5-4765-9d2c-1215b5fd72e1" elementFormDefault="qualified">
    <xsd:import namespace="http://schemas.microsoft.com/office/2006/documentManagement/types"/>
    <xsd:import namespace="http://schemas.microsoft.com/office/infopath/2007/PartnerControls"/>
    <xsd:element name="Sign_x002d_off_x0020_Status" ma:index="49" nillable="true" ma:displayName="Sign-off Status" ma:internalName="Sign_x002d_off_x0020_Status">
      <xsd:simpleType>
        <xsd:restriction base="dms:Text">
          <xsd:maxLength value="255"/>
        </xsd:restriction>
      </xsd:simpleType>
    </xsd:element>
    <xsd:element name="lcf76f155ced4ddcb4097134ff3c332f" ma:index="50" nillable="true" ma:displayName="Image Tags_0" ma:hidden="true" ma:internalName="lcf76f155ced4ddcb4097134ff3c332f">
      <xsd:simpleType>
        <xsd:restriction base="dms:Note"/>
      </xsd:simpleType>
    </xsd:element>
    <xsd:element name="_Flow_SignoffStatus" ma:index="51" nillable="true" ma:displayName="Sign-off status" ma:internalName="Sign_x002d_off_x0020_status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D3FFA-347B-400E-B1EF-A4C2FFE0ABA6}">
  <ds:schemaRefs>
    <ds:schemaRef ds:uri="Microsoft.SharePoint.Taxonomy.ContentTypeSync"/>
  </ds:schemaRefs>
</ds:datastoreItem>
</file>

<file path=customXml/itemProps2.xml><?xml version="1.0" encoding="utf-8"?>
<ds:datastoreItem xmlns:ds="http://schemas.openxmlformats.org/officeDocument/2006/customXml" ds:itemID="{3FEDE253-DC6D-4B2B-A94C-B9B3B87C8184}">
  <ds:schemaRefs>
    <ds:schemaRef ds:uri="http://schemas.microsoft.com/sharepoint/v3/contenttype/forms"/>
  </ds:schemaRefs>
</ds:datastoreItem>
</file>

<file path=customXml/itemProps3.xml><?xml version="1.0" encoding="utf-8"?>
<ds:datastoreItem xmlns:ds="http://schemas.openxmlformats.org/officeDocument/2006/customXml" ds:itemID="{7D06352F-E7BA-465B-ACC7-20B444E1E969}">
  <ds:schemaRefs>
    <ds:schemaRef ds:uri="http://schemas.microsoft.com/sharepoint/v3/fields"/>
    <ds:schemaRef ds:uri="http://purl.org/dc/terms/"/>
    <ds:schemaRef ds:uri="http://schemas.microsoft.com/office/2006/documentManagement/types"/>
    <ds:schemaRef ds:uri="http://purl.org/dc/dcmitype/"/>
    <ds:schemaRef ds:uri="d0706217-df7c-4bf4-936d-b09aa3b837af"/>
    <ds:schemaRef ds:uri="671abb30-b7d5-4765-9d2c-1215b5fd72e1"/>
    <ds:schemaRef ds:uri="54d58cb4-4263-4111-804a-2abb6f1397a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94C539E-D851-4C57-9169-360B19D649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Coar (Consultant)</dc:creator>
  <cp:keywords/>
  <dc:description/>
  <cp:lastModifiedBy>Jessica Hofmans</cp:lastModifiedBy>
  <cp:revision>453</cp:revision>
  <dcterms:created xsi:type="dcterms:W3CDTF">2021-12-15T13:21:00Z</dcterms:created>
  <dcterms:modified xsi:type="dcterms:W3CDTF">2022-12-14T13:39:56Z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688136-faac-4125-a656-50705a16720d_Enabled">
    <vt:lpwstr>true</vt:lpwstr>
  </property>
  <property fmtid="{D5CDD505-2E9C-101B-9397-08002B2CF9AE}" pid="3" name="MSIP_Label_9d688136-faac-4125-a656-50705a16720d_SetDate">
    <vt:lpwstr>2021-11-25T21:39:37Z</vt:lpwstr>
  </property>
  <property fmtid="{D5CDD505-2E9C-101B-9397-08002B2CF9AE}" pid="4" name="MSIP_Label_9d688136-faac-4125-a656-50705a16720d_Method">
    <vt:lpwstr>Privileged</vt:lpwstr>
  </property>
  <property fmtid="{D5CDD505-2E9C-101B-9397-08002B2CF9AE}" pid="5" name="MSIP_Label_9d688136-faac-4125-a656-50705a16720d_Name">
    <vt:lpwstr>9d688136-faac-4125-a656-50705a16720d</vt:lpwstr>
  </property>
  <property fmtid="{D5CDD505-2E9C-101B-9397-08002B2CF9AE}" pid="6" name="MSIP_Label_9d688136-faac-4125-a656-50705a16720d_SiteId">
    <vt:lpwstr>1de6d9f3-0daf-4df6-b9d6-5959f16f6118</vt:lpwstr>
  </property>
  <property fmtid="{D5CDD505-2E9C-101B-9397-08002B2CF9AE}" pid="7" name="MSIP_Label_9d688136-faac-4125-a656-50705a16720d_ActionId">
    <vt:lpwstr>dce6ae15-1850-47b1-9721-0000c7e12883</vt:lpwstr>
  </property>
  <property fmtid="{D5CDD505-2E9C-101B-9397-08002B2CF9AE}" pid="8" name="MSIP_Label_9d688136-faac-4125-a656-50705a16720d_ContentBits">
    <vt:lpwstr>1</vt:lpwstr>
  </property>
  <property fmtid="{D5CDD505-2E9C-101B-9397-08002B2CF9AE}" pid="9" name="ContentTypeId">
    <vt:lpwstr>0x0101009954897F3EE3CC4ABB9FB9EDAC9CDEBC00A6A4B8A878706945A43EFF99497A680C</vt:lpwstr>
  </property>
  <property fmtid="{D5CDD505-2E9C-101B-9397-08002B2CF9AE}" pid="10" name="_dlc_DocIdItemGuid">
    <vt:lpwstr>76eb0bec-0ae7-4a3b-ae19-9e0d082f0b17</vt:lpwstr>
  </property>
  <property fmtid="{D5CDD505-2E9C-101B-9397-08002B2CF9AE}" pid="11" name="SharedWithUsers">
    <vt:lpwstr>2436;#Hannah Kettler;#2819;#Leo Karrer (Consultant);#2869;#Mahesh Nayak;#2678;#Mariabruna Jennings (Consultant);#2521;#Emma Said (Consultant);#1647;#Sam Muller;#2715;#Marta Urrutxi (Consultant);#2494;#Keightley Reynolds (Consultant);#2864;#Sarah Hillware </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ies>
</file>