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2F0343" w:rsidR="001A6153" w:rsidP="671D0CC0" w:rsidRDefault="001A6153" w14:paraId="65006857" w14:textId="6FC2013D">
      <w:pPr>
        <w:spacing w:after="160" w:line="259" w:lineRule="auto"/>
        <w:rPr>
          <w:b/>
          <w:bCs/>
          <w:color w:val="4472C4" w:themeColor="accent5"/>
          <w:sz w:val="28"/>
          <w:szCs w:val="28"/>
          <w:lang w:val="fr-FR"/>
        </w:rPr>
      </w:pPr>
      <w:r>
        <w:rPr>
          <w:b/>
          <w:bCs/>
          <w:color w:val="4472C4" w:themeColor="accent5"/>
          <w:sz w:val="28"/>
          <w:szCs w:val="28"/>
          <w:lang w:val="fr"/>
        </w:rPr>
        <w:t>Volumes et logistique des produits de diagnostic du choléra</w:t>
      </w:r>
    </w:p>
    <w:p w:rsidRPr="002F0343" w:rsidR="001A6153" w:rsidP="00732D5D" w:rsidRDefault="009A49D6" w14:paraId="6D2E4879" w14:textId="25969AD1">
      <w:pPr>
        <w:pStyle w:val="Heading2"/>
        <w:rPr>
          <w:lang w:val="fr-FR"/>
        </w:rPr>
      </w:pPr>
      <w:r>
        <w:rPr>
          <w:lang w:val="fr"/>
        </w:rPr>
        <w:t>Consignes de quantification</w:t>
      </w:r>
    </w:p>
    <w:p w:rsidRPr="002F0343" w:rsidR="007A377F" w:rsidP="007B3CD9" w:rsidRDefault="007A377F" w14:paraId="2C988431" w14:textId="77777777">
      <w:pPr>
        <w:pStyle w:val="ListParagraph"/>
        <w:ind w:left="780"/>
        <w:rPr>
          <w:sz w:val="22"/>
          <w:szCs w:val="24"/>
          <w:lang w:val="fr-FR"/>
        </w:rPr>
      </w:pPr>
    </w:p>
    <w:p w:rsidRPr="002F0343" w:rsidR="0029236B" w:rsidRDefault="00F2188A" w14:paraId="6A33CE78" w14:textId="54B91E64">
      <w:pPr>
        <w:spacing w:after="160" w:line="259" w:lineRule="auto"/>
        <w:rPr>
          <w:b/>
          <w:bCs/>
          <w:lang w:val="fr-FR"/>
        </w:rPr>
      </w:pPr>
      <w:r>
        <w:rPr>
          <w:lang w:val="fr"/>
        </w:rPr>
        <w:t xml:space="preserve">Dans l’ensemble des documents, s’entend par « unités de surveillance » les découpages infranationaux tels que les districts, les circonscriptions administratives locales, les </w:t>
      </w:r>
      <w:proofErr w:type="gramStart"/>
      <w:r>
        <w:rPr>
          <w:lang w:val="fr"/>
        </w:rPr>
        <w:t>comtés, etc.</w:t>
      </w:r>
      <w:proofErr w:type="gramEnd"/>
    </w:p>
    <w:p w:rsidRPr="002F0343" w:rsidR="00C70C40" w:rsidP="007A377F" w:rsidRDefault="00055499" w14:paraId="4E64D451" w14:textId="2D7656D1">
      <w:pPr>
        <w:ind w:firstLine="420"/>
        <w:rPr>
          <w:b/>
          <w:lang w:val="fr-FR"/>
        </w:rPr>
      </w:pPr>
      <w:r>
        <w:rPr>
          <w:noProof/>
          <w:lang w:val="fr"/>
        </w:rPr>
        <mc:AlternateContent>
          <mc:Choice Requires="wps">
            <w:drawing>
              <wp:anchor distT="0" distB="0" distL="114300" distR="114300" simplePos="0" relativeHeight="251658240" behindDoc="0" locked="0" layoutInCell="1" allowOverlap="1" wp14:anchorId="4DA5A53D" wp14:editId="298065F7">
                <wp:simplePos x="0" y="0"/>
                <wp:positionH relativeFrom="margin">
                  <wp:posOffset>-246490</wp:posOffset>
                </wp:positionH>
                <wp:positionV relativeFrom="paragraph">
                  <wp:posOffset>214685</wp:posOffset>
                </wp:positionV>
                <wp:extent cx="2576222" cy="2344420"/>
                <wp:effectExtent l="0" t="0" r="0" b="0"/>
                <wp:wrapNone/>
                <wp:docPr id="3" name="Text Box 3"/>
                <wp:cNvGraphicFramePr/>
                <a:graphic xmlns:a="http://schemas.openxmlformats.org/drawingml/2006/main">
                  <a:graphicData uri="http://schemas.microsoft.com/office/word/2010/wordprocessingShape">
                    <wps:wsp>
                      <wps:cNvSpPr txBox="1"/>
                      <wps:spPr>
                        <a:xfrm>
                          <a:off x="0" y="0"/>
                          <a:ext cx="2576222" cy="2344420"/>
                        </a:xfrm>
                        <a:prstGeom prst="roundRect">
                          <a:avLst>
                            <a:gd name="adj" fmla="val 4661"/>
                          </a:avLst>
                        </a:prstGeom>
                        <a:solidFill>
                          <a:schemeClr val="bg1">
                            <a:lumMod val="95000"/>
                          </a:schemeClr>
                        </a:solidFill>
                      </wps:spPr>
                      <wps:txbx>
                        <w:txbxContent>
                          <w:p w:rsidRPr="002F0343" w:rsidR="00362F0E" w:rsidP="00362F0E" w:rsidRDefault="00362F0E" w14:paraId="1129BC6E" w14:textId="554F59F8">
                            <w:pPr>
                              <w:rPr>
                                <w:rFonts w:cs="Arial"/>
                                <w:b/>
                                <w:bCs/>
                                <w:color w:val="5B9BD5" w:themeColor="accent1"/>
                                <w:spacing w:val="20"/>
                                <w:kern w:val="24"/>
                                <w:sz w:val="20"/>
                                <w:szCs w:val="20"/>
                                <w:lang w:val="fr-FR"/>
                              </w:rPr>
                            </w:pPr>
                            <w:r>
                              <w:rPr>
                                <w:rFonts w:cs="Arial"/>
                                <w:b/>
                                <w:bCs/>
                                <w:color w:val="5B9BD5" w:themeColor="accent1"/>
                                <w:kern w:val="24"/>
                                <w:sz w:val="20"/>
                                <w:szCs w:val="20"/>
                                <w:lang w:val="fr"/>
                              </w:rPr>
                              <w:t>Étape 1 – Recenser les unités de surveillance où le choléra est endémique et où est mis en place un dépistage de routine.</w:t>
                            </w:r>
                          </w:p>
                          <w:p w:rsidRPr="002F0343" w:rsidR="00362F0E" w:rsidP="00362F0E" w:rsidRDefault="00362F0E" w14:paraId="092E94D7" w14:textId="26CFE3F2">
                            <w:pPr>
                              <w:rPr>
                                <w:rFonts w:cs="Arial"/>
                                <w:color w:val="000000" w:themeColor="text1"/>
                                <w:kern w:val="24"/>
                                <w:sz w:val="20"/>
                                <w:szCs w:val="20"/>
                                <w:lang w:val="fr-FR"/>
                              </w:rPr>
                            </w:pPr>
                            <w:r>
                              <w:rPr>
                                <w:rFonts w:cs="Arial"/>
                                <w:color w:val="000000" w:themeColor="text1"/>
                                <w:kern w:val="24"/>
                                <w:sz w:val="20"/>
                                <w:szCs w:val="20"/>
                                <w:lang w:val="fr"/>
                              </w:rPr>
                              <w:t xml:space="preserve">Recenser les unités de surveillance dans lesquelles une transmission régulière du choléra a été constatée ces dernières années (p. ex. des zones où la maladie est endémique) et qui justifient </w:t>
                            </w:r>
                            <w:proofErr w:type="gramStart"/>
                            <w:r>
                              <w:rPr>
                                <w:rFonts w:cs="Arial"/>
                                <w:color w:val="000000" w:themeColor="text1"/>
                                <w:kern w:val="24"/>
                                <w:sz w:val="20"/>
                                <w:szCs w:val="20"/>
                                <w:lang w:val="fr"/>
                              </w:rPr>
                              <w:t>la mise en place</w:t>
                            </w:r>
                            <w:proofErr w:type="gramEnd"/>
                            <w:r>
                              <w:rPr>
                                <w:rFonts w:cs="Arial"/>
                                <w:color w:val="000000" w:themeColor="text1"/>
                                <w:kern w:val="24"/>
                                <w:sz w:val="20"/>
                                <w:szCs w:val="20"/>
                                <w:lang w:val="fr"/>
                              </w:rPr>
                              <w:t xml:space="preserve"> d’un dépistage de routine. Pour cela, se baser sur a) les </w:t>
                            </w:r>
                            <w:hyperlink w:history="1" r:id="rId26">
                              <w:r>
                                <w:rPr>
                                  <w:rStyle w:val="Hyperlink"/>
                                  <w:rFonts w:cs="Arial"/>
                                  <w:color w:val="4472C4" w:themeColor="accent5"/>
                                  <w:kern w:val="24"/>
                                  <w:sz w:val="20"/>
                                  <w:szCs w:val="20"/>
                                  <w:lang w:val="fr"/>
                                </w:rPr>
                                <w:t>orientations du Groupe de travail mondial sur la lutte contre le choléra</w:t>
                              </w:r>
                            </w:hyperlink>
                            <w:r>
                              <w:rPr>
                                <w:rFonts w:cs="Arial"/>
                                <w:color w:val="000000" w:themeColor="text1"/>
                                <w:kern w:val="24"/>
                                <w:sz w:val="20"/>
                                <w:szCs w:val="20"/>
                                <w:lang w:val="fr"/>
                              </w:rPr>
                              <w:t xml:space="preserve"> (GTFCC), qui décrivent comment identifier les zones prioritaires pour les interventions multisectorielles (PAMI), b) les données portant sur les cas confirmés et suspectés, ou c) d’autres méthodes, p. ex. en répertoriant les districts susceptibles d’être ciblés par des campagnes de vaccination préventive avec le vaccin anticholérique oral.</w:t>
                            </w:r>
                          </w:p>
                        </w:txbxContent>
                      </wps:txbx>
                      <wps:bodyPr wrap="square" rIns="90000" rtlCol="0">
                        <a:noAutofit/>
                      </wps:bodyPr>
                    </wps:wsp>
                  </a:graphicData>
                </a:graphic>
                <wp14:sizeRelH relativeFrom="margin">
                  <wp14:pctWidth>0</wp14:pctWidth>
                </wp14:sizeRelH>
                <wp14:sizeRelV relativeFrom="margin">
                  <wp14:pctHeight>0</wp14:pctHeight>
                </wp14:sizeRelV>
              </wp:anchor>
            </w:drawing>
          </mc:Choice>
          <mc:Fallback>
            <w:pict>
              <v:roundrect id="Text Box 3" style="position:absolute;left:0;text-align:left;margin-left:-19.4pt;margin-top:16.9pt;width:202.85pt;height:184.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color="#f2f2f2 [3052]" stroked="f" arcsize="3055f" w14:anchorId="4DA5A5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">
                <v:textbox inset=",,2.5mm">
                  <w:txbxContent>
                    <w:p w:rsidRPr="002F0343" w:rsidR="00362F0E" w:rsidP="00362F0E" w:rsidRDefault="00362F0E" w14:paraId="1129BC6E" w14:textId="554F59F8">
                      <w:pPr>
                        <w:rPr>
                          <w:rFonts w:cs="Arial"/>
                          <w:b/>
                          <w:bCs/>
                          <w:color w:val="5B9BD5" w:themeColor="accent1"/>
                          <w:spacing w:val="20"/>
                          <w:kern w:val="24"/>
                          <w:sz w:val="20"/>
                          <w:szCs w:val="20"/>
                          <w:lang w:val="fr-FR"/>
                        </w:rPr>
                      </w:pPr>
                      <w:r>
                        <w:rPr>
                          <w:rFonts w:cs="Arial"/>
                          <w:b/>
                          <w:bCs/>
                          <w:color w:val="5B9BD5" w:themeColor="accent1"/>
                          <w:kern w:val="24"/>
                          <w:sz w:val="20"/>
                          <w:szCs w:val="20"/>
                          <w:lang w:val="fr"/>
                        </w:rPr>
                        <w:t>Étape 1 – Recenser les unités de surveillance où le choléra est endémique et où est mis en place un dépistage de routine.</w:t>
                      </w:r>
                    </w:p>
                    <w:p w:rsidRPr="002F0343" w:rsidR="00362F0E" w:rsidP="00362F0E" w:rsidRDefault="00362F0E" w14:paraId="092E94D7" w14:textId="26CFE3F2">
                      <w:pPr>
                        <w:rPr>
                          <w:rFonts w:cs="Arial"/>
                          <w:color w:val="000000" w:themeColor="text1"/>
                          <w:kern w:val="24"/>
                          <w:sz w:val="20"/>
                          <w:szCs w:val="20"/>
                          <w:lang w:val="fr-FR"/>
                        </w:rPr>
                      </w:pPr>
                      <w:r>
                        <w:rPr>
                          <w:rFonts w:cs="Arial"/>
                          <w:color w:val="000000" w:themeColor="text1"/>
                          <w:kern w:val="24"/>
                          <w:sz w:val="20"/>
                          <w:szCs w:val="20"/>
                          <w:lang w:val="fr"/>
                        </w:rPr>
                        <w:t xml:space="preserve">Recenser les unités de surveillance dans lesquelles une transmission régulière du choléra a été constatée ces dernières années (p. ex. des zones où la maladie est endémique) et qui justifient </w:t>
                      </w:r>
                      <w:proofErr w:type="gramStart"/>
                      <w:r>
                        <w:rPr>
                          <w:rFonts w:cs="Arial"/>
                          <w:color w:val="000000" w:themeColor="text1"/>
                          <w:kern w:val="24"/>
                          <w:sz w:val="20"/>
                          <w:szCs w:val="20"/>
                          <w:lang w:val="fr"/>
                        </w:rPr>
                        <w:t>la mise en place</w:t>
                      </w:r>
                      <w:proofErr w:type="gramEnd"/>
                      <w:r>
                        <w:rPr>
                          <w:rFonts w:cs="Arial"/>
                          <w:color w:val="000000" w:themeColor="text1"/>
                          <w:kern w:val="24"/>
                          <w:sz w:val="20"/>
                          <w:szCs w:val="20"/>
                          <w:lang w:val="fr"/>
                        </w:rPr>
                        <w:t xml:space="preserve"> d’un dépistage de routine. Pour cela, se baser sur a) les </w:t>
                      </w:r>
                      <w:hyperlink w:history="1" r:id="rId27">
                        <w:r>
                          <w:rPr>
                            <w:rStyle w:val="Hyperlink"/>
                            <w:rFonts w:cs="Arial"/>
                            <w:color w:val="4472C4" w:themeColor="accent5"/>
                            <w:kern w:val="24"/>
                            <w:sz w:val="20"/>
                            <w:szCs w:val="20"/>
                            <w:lang w:val="fr"/>
                          </w:rPr>
                          <w:t>orientations du Groupe de travail mondial sur la lutte contre le choléra</w:t>
                        </w:r>
                      </w:hyperlink>
                      <w:r>
                        <w:rPr>
                          <w:rFonts w:cs="Arial"/>
                          <w:color w:val="000000" w:themeColor="text1"/>
                          <w:kern w:val="24"/>
                          <w:sz w:val="20"/>
                          <w:szCs w:val="20"/>
                          <w:lang w:val="fr"/>
                        </w:rPr>
                        <w:t xml:space="preserve"> (GTFCC), qui décrivent comment identifier les zones prioritaires pour les interventions multisectorielles (PAMI), b) les données portant sur les cas confirmés et suspectés, ou c) d’autres méthodes, p. ex. en répertoriant les districts susceptibles d’être ciblés par des campagnes de vaccination préventive avec le vaccin anticholérique oral.</w:t>
                      </w:r>
                    </w:p>
                  </w:txbxContent>
                </v:textbox>
                <w10:wrap anchorx="margin"/>
              </v:roundrect>
            </w:pict>
          </mc:Fallback>
        </mc:AlternateContent>
      </w:r>
      <w:r>
        <w:rPr>
          <w:b/>
          <w:bCs/>
          <w:lang w:val="fr"/>
        </w:rPr>
        <w:t>A. Méthodologie de quantification</w:t>
      </w:r>
    </w:p>
    <w:p w:rsidRPr="002F0343" w:rsidR="00055499" w:rsidP="004E4684" w:rsidRDefault="00055499" w14:paraId="0BE52354" w14:textId="5F093E62">
      <w:pPr>
        <w:rPr>
          <w:i/>
          <w:iCs/>
          <w:lang w:val="fr-FR"/>
        </w:rPr>
      </w:pPr>
      <w:r>
        <w:rPr>
          <w:noProof/>
          <w:lang w:val="fr"/>
        </w:rPr>
        <mc:AlternateContent>
          <mc:Choice Requires="wps">
            <w:drawing>
              <wp:anchor distT="0" distB="0" distL="114300" distR="114300" simplePos="0" relativeHeight="251658241" behindDoc="0" locked="0" layoutInCell="1" allowOverlap="1" wp14:anchorId="16146CBD" wp14:editId="28AAC7E2">
                <wp:simplePos x="0" y="0"/>
                <wp:positionH relativeFrom="column">
                  <wp:posOffset>2608663</wp:posOffset>
                </wp:positionH>
                <wp:positionV relativeFrom="paragraph">
                  <wp:posOffset>36830</wp:posOffset>
                </wp:positionV>
                <wp:extent cx="1969135" cy="2344420"/>
                <wp:effectExtent l="0" t="0" r="0" b="0"/>
                <wp:wrapNone/>
                <wp:docPr id="11" name="Text Box 11">
                  <a:extLst xmlns:a="http://schemas.openxmlformats.org/drawingml/2006/main">
                    <a:ext uri="{FF2B5EF4-FFF2-40B4-BE49-F238E27FC236}">
                      <a16:creationId xmlns:a16="http://schemas.microsoft.com/office/drawing/2014/main" id="{FE2C49B9-BD78-E909-22FC-C8C37316A187}"/>
                    </a:ext>
                  </a:extLst>
                </wp:docPr>
                <wp:cNvGraphicFramePr/>
                <a:graphic xmlns:a="http://schemas.openxmlformats.org/drawingml/2006/main">
                  <a:graphicData uri="http://schemas.microsoft.com/office/word/2010/wordprocessingShape">
                    <wps:wsp>
                      <wps:cNvSpPr txBox="1"/>
                      <wps:spPr>
                        <a:xfrm>
                          <a:off x="0" y="0"/>
                          <a:ext cx="1969135" cy="2344420"/>
                        </a:xfrm>
                        <a:prstGeom prst="roundRect">
                          <a:avLst>
                            <a:gd name="adj" fmla="val 4661"/>
                          </a:avLst>
                        </a:prstGeom>
                        <a:solidFill>
                          <a:schemeClr val="bg1">
                            <a:lumMod val="95000"/>
                          </a:schemeClr>
                        </a:solidFill>
                      </wps:spPr>
                      <wps:txbx>
                        <w:txbxContent>
                          <w:p w:rsidRPr="002F0343" w:rsidR="00362F0E" w:rsidP="00362F0E" w:rsidRDefault="00362F0E" w14:paraId="2C4360BF" w14:textId="77777777">
                            <w:pPr>
                              <w:rPr>
                                <w:rFonts w:cs="Arial"/>
                                <w:b/>
                                <w:bCs/>
                                <w:color w:val="5B9BD5" w:themeColor="accent1"/>
                                <w:spacing w:val="20"/>
                                <w:kern w:val="24"/>
                                <w:sz w:val="20"/>
                                <w:szCs w:val="20"/>
                                <w:lang w:val="fr-FR"/>
                              </w:rPr>
                            </w:pPr>
                            <w:r>
                              <w:rPr>
                                <w:rFonts w:cs="Arial"/>
                                <w:b/>
                                <w:bCs/>
                                <w:color w:val="5B9BD5" w:themeColor="accent1"/>
                                <w:kern w:val="24"/>
                                <w:sz w:val="20"/>
                                <w:szCs w:val="20"/>
                                <w:lang w:val="fr"/>
                              </w:rPr>
                              <w:t>Étape 2 – Cartographier les structures de santé</w:t>
                            </w:r>
                          </w:p>
                          <w:p w:rsidRPr="002F0343" w:rsidR="00362F0E" w:rsidP="00362F0E" w:rsidRDefault="00362F0E" w14:paraId="2FE35987" w14:textId="60F72AC5">
                            <w:pPr>
                              <w:rPr>
                                <w:rFonts w:cs="Arial"/>
                                <w:color w:val="000000" w:themeColor="text1"/>
                                <w:kern w:val="24"/>
                                <w:sz w:val="20"/>
                                <w:szCs w:val="20"/>
                                <w:lang w:val="fr-FR"/>
                              </w:rPr>
                            </w:pPr>
                            <w:r>
                              <w:rPr>
                                <w:rFonts w:cs="Arial"/>
                                <w:color w:val="000000" w:themeColor="text1"/>
                                <w:kern w:val="24"/>
                                <w:sz w:val="20"/>
                                <w:szCs w:val="20"/>
                                <w:lang w:val="fr"/>
                              </w:rPr>
                              <w:t>Pour chaque unité de surveillance recensée à l’étape 1, vérifier le nombre de structures de santé dédiées à la détection et/ou au traitement des cas suspectés de choléra qui s’y trouvent. Par exemple, il pourra s’agir des hôpitaux de district, des hôpitaux de sous-district ou de centres de traitement du choléra.</w:t>
                            </w:r>
                          </w:p>
                        </w:txbxContent>
                      </wps:txbx>
                      <wps:bodyPr wrap="square" rIns="90000" rtlCol="0">
                        <a:noAutofit/>
                      </wps:bodyPr>
                    </wps:wsp>
                  </a:graphicData>
                </a:graphic>
                <wp14:sizeRelH relativeFrom="margin">
                  <wp14:pctWidth>0</wp14:pctWidth>
                </wp14:sizeRelH>
                <wp14:sizeRelV relativeFrom="margin">
                  <wp14:pctHeight>0</wp14:pctHeight>
                </wp14:sizeRelV>
              </wp:anchor>
            </w:drawing>
          </mc:Choice>
          <mc:Fallback>
            <w:pict>
              <v:roundrect id="Text Box 11" style="position:absolute;margin-left:205.4pt;margin-top:2.9pt;width:155.05pt;height:184.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color="#f2f2f2 [3052]" stroked="f" arcsize="3055f" w14:anchorId="16146C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">
                <v:textbox inset=",,2.5mm">
                  <w:txbxContent>
                    <w:p w:rsidRPr="002F0343" w:rsidR="00362F0E" w:rsidP="00362F0E" w:rsidRDefault="00362F0E" w14:paraId="2C4360BF" w14:textId="77777777">
                      <w:pPr>
                        <w:rPr>
                          <w:rFonts w:cs="Arial"/>
                          <w:b/>
                          <w:bCs/>
                          <w:color w:val="5B9BD5" w:themeColor="accent1"/>
                          <w:spacing w:val="20"/>
                          <w:kern w:val="24"/>
                          <w:sz w:val="20"/>
                          <w:szCs w:val="20"/>
                          <w:lang w:val="fr-FR"/>
                        </w:rPr>
                      </w:pPr>
                      <w:r>
                        <w:rPr>
                          <w:rFonts w:cs="Arial"/>
                          <w:b/>
                          <w:bCs/>
                          <w:color w:val="5B9BD5" w:themeColor="accent1"/>
                          <w:kern w:val="24"/>
                          <w:sz w:val="20"/>
                          <w:szCs w:val="20"/>
                          <w:lang w:val="fr"/>
                        </w:rPr>
                        <w:t>Étape 2 – Cartographier les structures de santé</w:t>
                      </w:r>
                    </w:p>
                    <w:p w:rsidRPr="002F0343" w:rsidR="00362F0E" w:rsidP="00362F0E" w:rsidRDefault="00362F0E" w14:paraId="2FE35987" w14:textId="60F72AC5">
                      <w:pPr>
                        <w:rPr>
                          <w:rFonts w:cs="Arial"/>
                          <w:color w:val="000000" w:themeColor="text1"/>
                          <w:kern w:val="24"/>
                          <w:sz w:val="20"/>
                          <w:szCs w:val="20"/>
                          <w:lang w:val="fr-FR"/>
                        </w:rPr>
                      </w:pPr>
                      <w:r>
                        <w:rPr>
                          <w:rFonts w:cs="Arial"/>
                          <w:color w:val="000000" w:themeColor="text1"/>
                          <w:kern w:val="24"/>
                          <w:sz w:val="20"/>
                          <w:szCs w:val="20"/>
                          <w:lang w:val="fr"/>
                        </w:rPr>
                        <w:t>Pour chaque unité de surveillance recensée à l’étape 1, vérifier le nombre de structures de santé dédiées à la détection et/ou au traitement des cas suspectés de choléra qui s’y trouvent. Par exemple, il pourra s’agir des hôpitaux de district, des hôpitaux de sous-district ou de centres de traitement du choléra.</w:t>
                      </w:r>
                    </w:p>
                  </w:txbxContent>
                </v:textbox>
              </v:roundrect>
            </w:pict>
          </mc:Fallback>
        </mc:AlternateContent>
      </w:r>
      <w:r>
        <w:rPr>
          <w:noProof/>
          <w:lang w:val="fr"/>
        </w:rPr>
        <mc:AlternateContent>
          <mc:Choice Requires="wps">
            <w:drawing>
              <wp:anchor distT="0" distB="0" distL="114300" distR="114300" simplePos="0" relativeHeight="251658244" behindDoc="0" locked="0" layoutInCell="1" allowOverlap="1" wp14:anchorId="54C66326" wp14:editId="4312D72F">
                <wp:simplePos x="0" y="0"/>
                <wp:positionH relativeFrom="column">
                  <wp:posOffset>4516120</wp:posOffset>
                </wp:positionH>
                <wp:positionV relativeFrom="paragraph">
                  <wp:posOffset>1386205</wp:posOffset>
                </wp:positionV>
                <wp:extent cx="347345" cy="0"/>
                <wp:effectExtent l="0" t="76200" r="14605" b="952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734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oned="t" filled="f" o:spt="32" path="m,l21600,21600e" w14:anchorId="1E8BAF96">
                <v:path fillok="f" arrowok="t" o:connecttype="none"/>
                <o:lock v:ext="edit" shapetype="t"/>
              </v:shapetype>
              <v:shape id="Straight Arrow Connector 6" style="position:absolute;margin-left:355.6pt;margin-top:109.15pt;width:27.35pt;height:0;z-index:251658244;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">
                <v:stroke joinstyle="miter" endarrow="block"/>
                <o:lock v:ext="edit" shapetype="f"/>
              </v:shape>
            </w:pict>
          </mc:Fallback>
        </mc:AlternateContent>
      </w:r>
      <w:r>
        <w:rPr>
          <w:noProof/>
          <w:lang w:val="fr"/>
        </w:rPr>
        <mc:AlternateContent>
          <mc:Choice Requires="wps">
            <w:drawing>
              <wp:anchor distT="0" distB="0" distL="114300" distR="114300" simplePos="0" relativeHeight="251658242" behindDoc="0" locked="0" layoutInCell="1" allowOverlap="1" wp14:anchorId="11FD5836" wp14:editId="187083E3">
                <wp:simplePos x="0" y="0"/>
                <wp:positionH relativeFrom="column">
                  <wp:posOffset>4842510</wp:posOffset>
                </wp:positionH>
                <wp:positionV relativeFrom="paragraph">
                  <wp:posOffset>36830</wp:posOffset>
                </wp:positionV>
                <wp:extent cx="1429385" cy="2335530"/>
                <wp:effectExtent l="0" t="0" r="0" b="7620"/>
                <wp:wrapNone/>
                <wp:docPr id="12" name="Text Box 12">
                  <a:extLst xmlns:a="http://schemas.openxmlformats.org/drawingml/2006/main">
                    <a:ext uri="{FF2B5EF4-FFF2-40B4-BE49-F238E27FC236}">
                      <a16:creationId xmlns:a16="http://schemas.microsoft.com/office/drawing/2014/main" id="{CF1AFEB0-1BB8-FE15-EADA-C5470E36DCA7}"/>
                    </a:ext>
                  </a:extLst>
                </wp:docPr>
                <wp:cNvGraphicFramePr/>
                <a:graphic xmlns:a="http://schemas.openxmlformats.org/drawingml/2006/main">
                  <a:graphicData uri="http://schemas.microsoft.com/office/word/2010/wordprocessingShape">
                    <wps:wsp>
                      <wps:cNvSpPr txBox="1"/>
                      <wps:spPr>
                        <a:xfrm>
                          <a:off x="0" y="0"/>
                          <a:ext cx="1429385" cy="2335530"/>
                        </a:xfrm>
                        <a:prstGeom prst="roundRect">
                          <a:avLst>
                            <a:gd name="adj" fmla="val 4661"/>
                          </a:avLst>
                        </a:prstGeom>
                        <a:solidFill>
                          <a:schemeClr val="bg1">
                            <a:lumMod val="95000"/>
                          </a:schemeClr>
                        </a:solidFill>
                      </wps:spPr>
                      <wps:txbx>
                        <w:txbxContent>
                          <w:p w:rsidRPr="002F0343" w:rsidR="00362F0E" w:rsidP="00362F0E" w:rsidRDefault="00362F0E" w14:paraId="359514FA" w14:textId="3C987ED0">
                            <w:pPr>
                              <w:rPr>
                                <w:rFonts w:cs="Arial"/>
                                <w:b/>
                                <w:bCs/>
                                <w:color w:val="5B9BD5" w:themeColor="accent1"/>
                                <w:spacing w:val="20"/>
                                <w:kern w:val="24"/>
                                <w:sz w:val="20"/>
                                <w:szCs w:val="20"/>
                                <w:lang w:val="fr-FR"/>
                              </w:rPr>
                            </w:pPr>
                            <w:r>
                              <w:rPr>
                                <w:rFonts w:cs="Arial"/>
                                <w:b/>
                                <w:bCs/>
                                <w:color w:val="5B9BD5" w:themeColor="accent1"/>
                                <w:kern w:val="24"/>
                                <w:sz w:val="20"/>
                                <w:szCs w:val="20"/>
                                <w:lang w:val="fr"/>
                              </w:rPr>
                              <w:t xml:space="preserve">Étape 3 – Calculer les quantités de tests de diagnostic rapide </w:t>
                            </w:r>
                          </w:p>
                          <w:p w:rsidRPr="002F0343" w:rsidR="00362F0E" w:rsidP="00362F0E" w:rsidRDefault="00F01D1A" w14:paraId="33528A8C" w14:textId="74E492C9">
                            <w:pPr>
                              <w:rPr>
                                <w:rFonts w:cs="Arial"/>
                                <w:color w:val="000000" w:themeColor="text1"/>
                                <w:kern w:val="24"/>
                                <w:sz w:val="20"/>
                                <w:szCs w:val="20"/>
                                <w:lang w:val="fr-FR"/>
                              </w:rPr>
                            </w:pPr>
                            <w:r>
                              <w:rPr>
                                <w:rFonts w:cs="Arial"/>
                                <w:color w:val="000000" w:themeColor="text1"/>
                                <w:kern w:val="24"/>
                                <w:sz w:val="20"/>
                                <w:szCs w:val="20"/>
                                <w:lang w:val="fr"/>
                              </w:rPr>
                              <w:t>En utilisant les formules fournies ou une autre méthode, calculer les besoins en tests pour 1) les unités de surveillance où un dépistage de routine est mis en place et 2) toutes les autres unités de surveillance (</w:t>
                            </w:r>
                            <w:r>
                              <w:rPr>
                                <w:rFonts w:cs="Arial"/>
                                <w:color w:val="000000" w:themeColor="text1"/>
                                <w:kern w:val="24"/>
                                <w:sz w:val="20"/>
                                <w:szCs w:val="20"/>
                                <w:u w:val="single"/>
                                <w:lang w:val="fr"/>
                              </w:rPr>
                              <w:t>voir les détails de l’étape 3 ci-dessous</w:t>
                            </w:r>
                            <w:r>
                              <w:rPr>
                                <w:rFonts w:cs="Arial"/>
                                <w:color w:val="000000" w:themeColor="text1"/>
                                <w:kern w:val="24"/>
                                <w:sz w:val="20"/>
                                <w:szCs w:val="20"/>
                                <w:lang w:val="fr"/>
                              </w:rPr>
                              <w:t>).</w:t>
                            </w:r>
                          </w:p>
                        </w:txbxContent>
                      </wps:txbx>
                      <wps:bodyPr wrap="square" rIns="90000" rtlCol="0">
                        <a:noAutofit/>
                      </wps:bodyPr>
                    </wps:wsp>
                  </a:graphicData>
                </a:graphic>
                <wp14:sizeRelH relativeFrom="margin">
                  <wp14:pctWidth>0</wp14:pctWidth>
                </wp14:sizeRelH>
                <wp14:sizeRelV relativeFrom="margin">
                  <wp14:pctHeight>0</wp14:pctHeight>
                </wp14:sizeRelV>
              </wp:anchor>
            </w:drawing>
          </mc:Choice>
          <mc:Fallback>
            <w:pict>
              <v:roundrect id="Text Box 12" style="position:absolute;margin-left:381.3pt;margin-top:2.9pt;width:112.55pt;height:183.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color="#f2f2f2 [3052]" stroked="f" arcsize="3055f" w14:anchorId="11FD5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">
                <v:textbox inset=",,2.5mm">
                  <w:txbxContent>
                    <w:p w:rsidRPr="002F0343" w:rsidR="00362F0E" w:rsidP="00362F0E" w:rsidRDefault="00362F0E" w14:paraId="359514FA" w14:textId="3C987ED0">
                      <w:pPr>
                        <w:rPr>
                          <w:rFonts w:cs="Arial"/>
                          <w:b/>
                          <w:bCs/>
                          <w:color w:val="5B9BD5" w:themeColor="accent1"/>
                          <w:spacing w:val="20"/>
                          <w:kern w:val="24"/>
                          <w:sz w:val="20"/>
                          <w:szCs w:val="20"/>
                          <w:lang w:val="fr-FR"/>
                        </w:rPr>
                      </w:pPr>
                      <w:r>
                        <w:rPr>
                          <w:rFonts w:cs="Arial"/>
                          <w:b/>
                          <w:bCs/>
                          <w:color w:val="5B9BD5" w:themeColor="accent1"/>
                          <w:kern w:val="24"/>
                          <w:sz w:val="20"/>
                          <w:szCs w:val="20"/>
                          <w:lang w:val="fr"/>
                        </w:rPr>
                        <w:t xml:space="preserve">Étape 3 – Calculer les quantités de tests de diagnostic rapide </w:t>
                      </w:r>
                    </w:p>
                    <w:p w:rsidRPr="002F0343" w:rsidR="00362F0E" w:rsidP="00362F0E" w:rsidRDefault="00F01D1A" w14:paraId="33528A8C" w14:textId="74E492C9">
                      <w:pPr>
                        <w:rPr>
                          <w:rFonts w:cs="Arial"/>
                          <w:color w:val="000000" w:themeColor="text1"/>
                          <w:kern w:val="24"/>
                          <w:sz w:val="20"/>
                          <w:szCs w:val="20"/>
                          <w:lang w:val="fr-FR"/>
                        </w:rPr>
                      </w:pPr>
                      <w:r>
                        <w:rPr>
                          <w:rFonts w:cs="Arial"/>
                          <w:color w:val="000000" w:themeColor="text1"/>
                          <w:kern w:val="24"/>
                          <w:sz w:val="20"/>
                          <w:szCs w:val="20"/>
                          <w:lang w:val="fr"/>
                        </w:rPr>
                        <w:t>En utilisant les formules fournies ou une autre méthode, calculer les besoins en tests pour 1) les unités de surveillance où un dépistage de routine est mis en place et 2) toutes les autres unités de surveillance (</w:t>
                      </w:r>
                      <w:r>
                        <w:rPr>
                          <w:rFonts w:cs="Arial"/>
                          <w:color w:val="000000" w:themeColor="text1"/>
                          <w:kern w:val="24"/>
                          <w:sz w:val="20"/>
                          <w:szCs w:val="20"/>
                          <w:u w:val="single"/>
                          <w:lang w:val="fr"/>
                        </w:rPr>
                        <w:t>voir les détails de l’étape 3 ci-dessous</w:t>
                      </w:r>
                      <w:r>
                        <w:rPr>
                          <w:rFonts w:cs="Arial"/>
                          <w:color w:val="000000" w:themeColor="text1"/>
                          <w:kern w:val="24"/>
                          <w:sz w:val="20"/>
                          <w:szCs w:val="20"/>
                          <w:lang w:val="fr"/>
                        </w:rPr>
                        <w:t>).</w:t>
                      </w:r>
                    </w:p>
                  </w:txbxContent>
                </v:textbox>
              </v:roundrect>
            </w:pict>
          </mc:Fallback>
        </mc:AlternateContent>
      </w:r>
    </w:p>
    <w:p w:rsidRPr="002F0343" w:rsidR="00055499" w:rsidP="004E4684" w:rsidRDefault="00055499" w14:paraId="6B2BDFB3" w14:textId="5704922E">
      <w:pPr>
        <w:rPr>
          <w:i/>
          <w:iCs/>
          <w:lang w:val="fr-FR"/>
        </w:rPr>
      </w:pPr>
    </w:p>
    <w:p w:rsidRPr="002F0343" w:rsidR="00055499" w:rsidP="004E4684" w:rsidRDefault="00055499" w14:paraId="162D6A81" w14:textId="1132A954">
      <w:pPr>
        <w:rPr>
          <w:i/>
          <w:iCs/>
          <w:lang w:val="fr-FR"/>
        </w:rPr>
      </w:pPr>
    </w:p>
    <w:p w:rsidRPr="002F0343" w:rsidR="00055499" w:rsidP="004E4684" w:rsidRDefault="00055499" w14:paraId="5566265C" w14:textId="15D999D5">
      <w:pPr>
        <w:rPr>
          <w:i/>
          <w:iCs/>
          <w:lang w:val="fr-FR"/>
        </w:rPr>
      </w:pPr>
    </w:p>
    <w:p w:rsidRPr="002F0343" w:rsidR="00055499" w:rsidP="004E4684" w:rsidRDefault="00055499" w14:paraId="454DEF5C" w14:textId="77777777">
      <w:pPr>
        <w:rPr>
          <w:i/>
          <w:iCs/>
          <w:lang w:val="fr-FR"/>
        </w:rPr>
      </w:pPr>
    </w:p>
    <w:p w:rsidRPr="002F0343" w:rsidR="00055499" w:rsidP="004E4684" w:rsidRDefault="00055499" w14:paraId="16AFBAA3" w14:textId="77777777">
      <w:pPr>
        <w:rPr>
          <w:i/>
          <w:iCs/>
          <w:lang w:val="fr-FR"/>
        </w:rPr>
      </w:pPr>
    </w:p>
    <w:p w:rsidRPr="002F0343" w:rsidR="00055499" w:rsidP="004E4684" w:rsidRDefault="00055499" w14:paraId="1EFADD0B" w14:textId="4AA8E6FA">
      <w:pPr>
        <w:rPr>
          <w:i/>
          <w:iCs/>
          <w:lang w:val="fr-FR"/>
        </w:rPr>
      </w:pPr>
    </w:p>
    <w:p w:rsidRPr="002F0343" w:rsidR="00055499" w:rsidP="004E4684" w:rsidRDefault="002F0343" w14:paraId="20C401E4" w14:textId="00AB15D0">
      <w:pPr>
        <w:rPr>
          <w:i/>
          <w:iCs/>
          <w:lang w:val="fr-FR"/>
        </w:rPr>
      </w:pPr>
      <w:r>
        <w:rPr>
          <w:noProof/>
          <w:lang w:val="fr"/>
        </w:rPr>
        <mc:AlternateContent>
          <mc:Choice Requires="wps">
            <w:drawing>
              <wp:anchor distT="0" distB="0" distL="114300" distR="114300" simplePos="0" relativeHeight="251658243" behindDoc="0" locked="0" layoutInCell="1" allowOverlap="1" wp14:anchorId="5B686CF5" wp14:editId="3ACD5EBE">
                <wp:simplePos x="0" y="0"/>
                <wp:positionH relativeFrom="column">
                  <wp:posOffset>2290445</wp:posOffset>
                </wp:positionH>
                <wp:positionV relativeFrom="paragraph">
                  <wp:posOffset>107950</wp:posOffset>
                </wp:positionV>
                <wp:extent cx="347345" cy="0"/>
                <wp:effectExtent l="0" t="76200" r="14605" b="95250"/>
                <wp:wrapNone/>
                <wp:docPr id="31" name="Straight Arrow Connector 31">
                  <a:extLst xmlns:a="http://schemas.openxmlformats.org/drawingml/2006/main">
                    <a:ext uri="{FF2B5EF4-FFF2-40B4-BE49-F238E27FC236}">
                      <a16:creationId xmlns:a16="http://schemas.microsoft.com/office/drawing/2014/main" id="{790088CE-9017-446D-8F22-08E1FFCD1F0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734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1" style="position:absolute;margin-left:180.35pt;margin-top:8.5pt;width:27.35pt;height: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5b9bd5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" w14:anchorId="5B5933FA">
                <v:stroke joinstyle="miter" endarrow="block"/>
                <o:lock v:ext="edit" shapetype="f"/>
              </v:shape>
            </w:pict>
          </mc:Fallback>
        </mc:AlternateContent>
      </w:r>
    </w:p>
    <w:p w:rsidRPr="002F0343" w:rsidR="00055499" w:rsidP="004E4684" w:rsidRDefault="00055499" w14:paraId="38CB83A5" w14:textId="77777777">
      <w:pPr>
        <w:rPr>
          <w:i/>
          <w:iCs/>
          <w:lang w:val="fr-FR"/>
        </w:rPr>
      </w:pPr>
    </w:p>
    <w:p w:rsidRPr="002F0343" w:rsidR="00055499" w:rsidP="004E4684" w:rsidRDefault="00055499" w14:paraId="0B8F3AAE" w14:textId="77777777">
      <w:pPr>
        <w:rPr>
          <w:i/>
          <w:iCs/>
          <w:lang w:val="fr-FR"/>
        </w:rPr>
      </w:pPr>
    </w:p>
    <w:p w:rsidRPr="002F0343" w:rsidR="00055499" w:rsidP="004E4684" w:rsidRDefault="00055499" w14:paraId="63BFE636" w14:textId="77777777">
      <w:pPr>
        <w:rPr>
          <w:i/>
          <w:iCs/>
          <w:lang w:val="fr-FR"/>
        </w:rPr>
      </w:pPr>
    </w:p>
    <w:p w:rsidRPr="002F0343" w:rsidR="00055499" w:rsidP="004E4684" w:rsidRDefault="00055499" w14:paraId="72E24E03" w14:textId="77777777">
      <w:pPr>
        <w:rPr>
          <w:i/>
          <w:iCs/>
          <w:lang w:val="fr-FR"/>
        </w:rPr>
      </w:pPr>
    </w:p>
    <w:p w:rsidRPr="002F0343" w:rsidR="00055499" w:rsidP="004E4684" w:rsidRDefault="00055499" w14:paraId="2727FEDD" w14:textId="77777777">
      <w:pPr>
        <w:rPr>
          <w:i/>
          <w:iCs/>
          <w:lang w:val="fr-FR"/>
        </w:rPr>
      </w:pPr>
    </w:p>
    <w:p w:rsidRPr="002F0343" w:rsidR="004B06B8" w:rsidP="004B06B8" w:rsidRDefault="004B06B8" w14:paraId="4371B7EC" w14:textId="77777777">
      <w:pPr>
        <w:rPr>
          <w:i/>
          <w:iCs/>
          <w:lang w:val="fr-FR"/>
        </w:rPr>
      </w:pPr>
    </w:p>
    <w:p w:rsidRPr="002F0343" w:rsidR="004B06B8" w:rsidP="004B06B8" w:rsidRDefault="004B06B8" w14:paraId="4DD4C86E" w14:textId="16EAA968">
      <w:pPr>
        <w:rPr>
          <w:i/>
          <w:iCs/>
          <w:color w:val="4472C4" w:themeColor="accent5"/>
          <w:lang w:val="fr-FR"/>
        </w:rPr>
      </w:pPr>
      <w:r>
        <w:rPr>
          <w:i/>
          <w:iCs/>
          <w:color w:val="4472C4" w:themeColor="accent5"/>
          <w:lang w:val="fr"/>
        </w:rPr>
        <w:t>Les questions suivantes peuvent aider les pays à estimer le nombre de tests de diagnostic du choléra dont ils ont besoin en s’appuyant sur la méthodologie de quantification. Celle-ci doit servir les efforts de planification, mais en pratique, les pays sont encouragés à déployer les tests de diagnostic rapide du choléra en fonction de leurs besoins et de leur contexte. Par ailleurs, la méthodologie de quantification ne s’applique pas nécessairement au contexte de chaque pays. Par exemple, dans certains pays, l’endémicité du choléra est suspectée ou avérée dans la quasi-totalité des unités de surveillance. Dans de tels cas, il peut être préférable d’adapter les formules (p. ex. le nombre de tests utilisés par jour dans les structures de santé) ou d’adopter une autre méthodologie de quantification.</w:t>
      </w:r>
    </w:p>
    <w:p w:rsidRPr="002F0343" w:rsidR="004B06B8" w:rsidP="004B06B8" w:rsidRDefault="004B06B8" w14:paraId="16767498" w14:textId="77777777">
      <w:pPr>
        <w:rPr>
          <w:i/>
          <w:iCs/>
          <w:lang w:val="fr-FR"/>
        </w:rPr>
      </w:pPr>
    </w:p>
    <w:p w:rsidRPr="002F0343" w:rsidR="004B06B8" w:rsidP="004B06B8" w:rsidRDefault="004B06B8" w14:paraId="5604F2FD" w14:textId="59639D32">
      <w:pPr>
        <w:rPr>
          <w:lang w:val="fr-FR"/>
        </w:rPr>
      </w:pPr>
      <w:r>
        <w:rPr>
          <w:lang w:val="fr"/>
        </w:rPr>
        <w:t>Veuillez répondre à toutes les questions de cette section, même si vous souhaitez proposer des volumes de tests de diagnostic rapide en vous basant sur une autre méthodologie.</w:t>
      </w:r>
    </w:p>
    <w:p w:rsidRPr="002F0343" w:rsidR="007F73B2" w:rsidP="004B06B8" w:rsidRDefault="002A64DF" w14:paraId="009EDFE0" w14:textId="0AE6DEFB">
      <w:pPr>
        <w:rPr>
          <w:lang w:val="fr-FR"/>
        </w:rPr>
      </w:pPr>
      <w:r>
        <w:rPr>
          <w:noProof/>
          <w:lang w:val="fr"/>
        </w:rPr>
        <w:t xml:space="preserve"> </w:t>
      </w:r>
    </w:p>
    <w:tbl>
      <w:tblPr>
        <w:tblStyle w:val="TableGrid"/>
        <w:tblW w:w="9566" w:type="dxa"/>
        <w:tblLook w:val="04A0" w:firstRow="1" w:lastRow="0" w:firstColumn="1" w:lastColumn="0" w:noHBand="0" w:noVBand="1"/>
      </w:tblPr>
      <w:tblGrid>
        <w:gridCol w:w="4864"/>
        <w:gridCol w:w="4702"/>
      </w:tblGrid>
      <w:tr w:rsidRPr="002F0343" w:rsidR="00CC6A66" w:rsidTr="3CA449E6" w14:paraId="18504229" w14:textId="77777777">
        <w:trPr>
          <w:trHeight w:val="324"/>
        </w:trPr>
        <w:tc>
          <w:tcPr>
            <w:tcW w:w="4864" w:type="dxa"/>
          </w:tcPr>
          <w:p w:rsidRPr="002F0343" w:rsidR="00CC6A66" w:rsidRDefault="1A7CC946" w14:paraId="7F3BBB8F" w14:textId="34414F38">
            <w:pPr>
              <w:pStyle w:val="GaviDocumillTemplate-Text"/>
              <w:rPr>
                <w:color w:val="auto"/>
                <w:sz w:val="22"/>
                <w:szCs w:val="22"/>
                <w:lang w:val="fr-FR"/>
              </w:rPr>
            </w:pPr>
            <w:r>
              <w:rPr>
                <w:b/>
                <w:bCs/>
                <w:color w:val="auto"/>
                <w:sz w:val="22"/>
                <w:szCs w:val="22"/>
                <w:lang w:val="fr"/>
              </w:rPr>
              <w:t xml:space="preserve">Étape 1a : </w:t>
            </w:r>
            <w:r>
              <w:rPr>
                <w:color w:val="auto"/>
                <w:sz w:val="22"/>
                <w:szCs w:val="22"/>
                <w:lang w:val="fr"/>
              </w:rPr>
              <w:t>Relevez le nom des unités de surveillance cibles identifiées</w:t>
            </w:r>
            <w:r>
              <w:rPr>
                <w:rStyle w:val="FootnoteReference"/>
                <w:color w:val="auto"/>
                <w:sz w:val="22"/>
                <w:szCs w:val="22"/>
                <w:lang w:val="fr"/>
              </w:rPr>
              <w:footnoteReference w:id="2"/>
            </w:r>
            <w:r>
              <w:rPr>
                <w:color w:val="auto"/>
                <w:sz w:val="22"/>
                <w:szCs w:val="22"/>
                <w:lang w:val="fr"/>
              </w:rPr>
              <w:t xml:space="preserve"> dans lesquelles une transmission régulière du choléra a été constatée ces dernières années et qui justifient </w:t>
            </w:r>
            <w:proofErr w:type="gramStart"/>
            <w:r>
              <w:rPr>
                <w:color w:val="auto"/>
                <w:sz w:val="22"/>
                <w:szCs w:val="22"/>
                <w:lang w:val="fr"/>
              </w:rPr>
              <w:t>la mise en place</w:t>
            </w:r>
            <w:proofErr w:type="gramEnd"/>
            <w:r>
              <w:rPr>
                <w:color w:val="auto"/>
                <w:sz w:val="22"/>
                <w:szCs w:val="22"/>
                <w:lang w:val="fr"/>
              </w:rPr>
              <w:t xml:space="preserve"> d’un dépistage de routine. </w:t>
            </w:r>
          </w:p>
        </w:tc>
        <w:tc>
          <w:tcPr>
            <w:tcW w:w="4702" w:type="dxa"/>
            <w:shd w:val="clear" w:color="auto" w:fill="D9D9D9" w:themeFill="background1" w:themeFillShade="D9"/>
          </w:tcPr>
          <w:p w:rsidRPr="002F0343" w:rsidR="00CC6A66" w:rsidRDefault="00CC6A66" w14:paraId="319766D2" w14:textId="77777777">
            <w:pPr>
              <w:pStyle w:val="GaviDocumillTemplate-Text"/>
              <w:spacing w:after="60" w:line="240" w:lineRule="auto"/>
              <w:rPr>
                <w:color w:val="auto"/>
                <w:sz w:val="22"/>
                <w:szCs w:val="22"/>
                <w:lang w:val="fr-FR"/>
              </w:rPr>
            </w:pPr>
          </w:p>
        </w:tc>
      </w:tr>
      <w:tr w:rsidRPr="002F0343" w:rsidR="00F64404" w:rsidTr="3CA449E6" w14:paraId="59D40123" w14:textId="77777777">
        <w:trPr>
          <w:trHeight w:val="324"/>
        </w:trPr>
        <w:tc>
          <w:tcPr>
            <w:tcW w:w="4864" w:type="dxa"/>
          </w:tcPr>
          <w:p w:rsidRPr="002F0343" w:rsidR="00F64404" w:rsidRDefault="00F64404" w14:paraId="54006BF1" w14:textId="77777777">
            <w:pPr>
              <w:pStyle w:val="GaviDocumillTemplate-Text"/>
              <w:rPr>
                <w:color w:val="auto"/>
                <w:lang w:val="fr-FR"/>
              </w:rPr>
            </w:pPr>
          </w:p>
        </w:tc>
        <w:tc>
          <w:tcPr>
            <w:tcW w:w="4702" w:type="dxa"/>
          </w:tcPr>
          <w:p w:rsidRPr="002F0343" w:rsidR="00F64404" w:rsidRDefault="00F64404" w14:paraId="2F39DCAF" w14:textId="77777777">
            <w:pPr>
              <w:pStyle w:val="GaviDocumillTemplate-Text"/>
              <w:spacing w:after="60" w:line="240" w:lineRule="auto"/>
              <w:rPr>
                <w:color w:val="auto"/>
                <w:lang w:val="fr-FR"/>
              </w:rPr>
            </w:pPr>
          </w:p>
        </w:tc>
      </w:tr>
      <w:tr w:rsidRPr="002F0343" w:rsidR="00CC6A66" w:rsidTr="3CA449E6" w14:paraId="6307E1EA" w14:textId="027C1E0B">
        <w:trPr>
          <w:trHeight w:val="324"/>
        </w:trPr>
        <w:tc>
          <w:tcPr>
            <w:tcW w:w="4864" w:type="dxa"/>
          </w:tcPr>
          <w:p w:rsidRPr="002F0343" w:rsidR="00CC6A66" w:rsidRDefault="03815820" w14:paraId="467FFDAF" w14:textId="4582BF4C">
            <w:pPr>
              <w:pStyle w:val="GaviDocumillTemplate-Text"/>
              <w:rPr>
                <w:color w:val="auto"/>
                <w:sz w:val="22"/>
                <w:szCs w:val="22"/>
                <w:lang w:val="fr-FR"/>
              </w:rPr>
            </w:pPr>
            <w:r>
              <w:rPr>
                <w:b/>
                <w:bCs/>
                <w:color w:val="auto"/>
                <w:sz w:val="22"/>
                <w:szCs w:val="22"/>
                <w:lang w:val="fr"/>
              </w:rPr>
              <w:lastRenderedPageBreak/>
              <w:t xml:space="preserve">Étape 1b : </w:t>
            </w:r>
            <w:r>
              <w:rPr>
                <w:color w:val="auto"/>
                <w:sz w:val="22"/>
                <w:szCs w:val="22"/>
                <w:lang w:val="fr"/>
              </w:rPr>
              <w:t>Combien le pays compte-t-il d’autres unités de surveillance</w:t>
            </w:r>
            <w:r>
              <w:rPr>
                <w:color w:val="auto"/>
                <w:vertAlign w:val="superscript"/>
                <w:lang w:val="fr"/>
              </w:rPr>
              <w:t>1</w:t>
            </w:r>
            <w:r>
              <w:rPr>
                <w:color w:val="auto"/>
                <w:sz w:val="22"/>
                <w:szCs w:val="22"/>
                <w:lang w:val="fr"/>
              </w:rPr>
              <w:t xml:space="preserve">, hors unités citées à l’étape 1a ? Signalons que ces unités de surveillance n’ont pas </w:t>
            </w:r>
            <w:r>
              <w:rPr>
                <w:color w:val="auto"/>
                <w:sz w:val="22"/>
                <w:szCs w:val="22"/>
                <w:u w:val="single"/>
                <w:lang w:val="fr"/>
              </w:rPr>
              <w:t>toutes</w:t>
            </w:r>
            <w:r>
              <w:rPr>
                <w:color w:val="auto"/>
                <w:sz w:val="22"/>
                <w:szCs w:val="22"/>
                <w:lang w:val="fr"/>
              </w:rPr>
              <w:t xml:space="preserve"> nécessairement des besoins en tests de diagnostic rapide, p. ex. en raison de leurs capacités opérationnelles et/ou d’un risque de choléra plus faible.</w:t>
            </w:r>
          </w:p>
        </w:tc>
        <w:tc>
          <w:tcPr>
            <w:tcW w:w="4702" w:type="dxa"/>
            <w:shd w:val="clear" w:color="auto" w:fill="D9D9D9" w:themeFill="background1" w:themeFillShade="D9"/>
          </w:tcPr>
          <w:p w:rsidRPr="002F0343" w:rsidR="00CC6A66" w:rsidRDefault="00CC6A66" w14:paraId="37340DF3" w14:textId="49CAC1DD">
            <w:pPr>
              <w:pStyle w:val="GaviDocumillTemplate-Text"/>
              <w:spacing w:after="60" w:line="240" w:lineRule="auto"/>
              <w:rPr>
                <w:color w:val="auto"/>
                <w:sz w:val="22"/>
                <w:szCs w:val="22"/>
                <w:lang w:val="fr-FR"/>
              </w:rPr>
            </w:pPr>
          </w:p>
        </w:tc>
      </w:tr>
    </w:tbl>
    <w:p w:rsidRPr="002F0343" w:rsidR="00CC6A66" w:rsidP="00CC6A66" w:rsidRDefault="00CC6A66" w14:paraId="4072C884" w14:textId="3857200D">
      <w:pPr>
        <w:pStyle w:val="GaviDocumillTemplate-Text"/>
        <w:rPr>
          <w:rFonts w:cs="Arial"/>
          <w:lang w:val="fr-FR"/>
        </w:rPr>
      </w:pPr>
    </w:p>
    <w:p w:rsidRPr="002F0343" w:rsidR="00B268C7" w:rsidP="00B268C7" w:rsidRDefault="00223DF0" w14:paraId="7BF33F91" w14:textId="193C88E8">
      <w:pPr>
        <w:pStyle w:val="GaviDocumillTemplate-Text"/>
        <w:rPr>
          <w:color w:val="auto"/>
          <w:lang w:val="fr-FR"/>
        </w:rPr>
      </w:pPr>
      <w:r>
        <w:rPr>
          <w:b/>
          <w:bCs/>
          <w:color w:val="auto"/>
          <w:lang w:val="fr"/>
        </w:rPr>
        <w:t xml:space="preserve">Étape 2 : </w:t>
      </w:r>
      <w:r>
        <w:rPr>
          <w:color w:val="auto"/>
          <w:lang w:val="fr"/>
        </w:rPr>
        <w:t>Veuillez décrire brièvement les structures de santé concernées par le dépistage du choléra, plus précisément :</w:t>
      </w:r>
    </w:p>
    <w:tbl>
      <w:tblPr>
        <w:tblStyle w:val="TableGrid"/>
        <w:tblW w:w="9566" w:type="dxa"/>
        <w:tblLook w:val="04A0" w:firstRow="1" w:lastRow="0" w:firstColumn="1" w:lastColumn="0" w:noHBand="0" w:noVBand="1"/>
      </w:tblPr>
      <w:tblGrid>
        <w:gridCol w:w="4864"/>
        <w:gridCol w:w="4702"/>
      </w:tblGrid>
      <w:tr w:rsidRPr="002F0343" w:rsidR="00B268C7" w14:paraId="11D47F14" w14:textId="77777777">
        <w:trPr>
          <w:trHeight w:val="324"/>
        </w:trPr>
        <w:tc>
          <w:tcPr>
            <w:tcW w:w="4864" w:type="dxa"/>
          </w:tcPr>
          <w:p w:rsidRPr="002F0343" w:rsidR="00B268C7" w:rsidRDefault="00C72EBA" w14:paraId="02270A39" w14:textId="01E7278E">
            <w:pPr>
              <w:pStyle w:val="GaviDocumillTemplate-Text"/>
              <w:rPr>
                <w:color w:val="auto"/>
                <w:sz w:val="22"/>
                <w:szCs w:val="22"/>
                <w:lang w:val="fr-FR"/>
              </w:rPr>
            </w:pPr>
            <w:r>
              <w:rPr>
                <w:color w:val="auto"/>
                <w:sz w:val="22"/>
                <w:szCs w:val="22"/>
                <w:lang w:val="fr"/>
              </w:rPr>
              <w:t>Les types de structures de santé employées pour la détection et le traitement du choléra, p. ex. les hôpitaux de sous-district, les centres de traitement du choléra, etc.</w:t>
            </w:r>
          </w:p>
        </w:tc>
        <w:tc>
          <w:tcPr>
            <w:tcW w:w="4702" w:type="dxa"/>
            <w:shd w:val="clear" w:color="auto" w:fill="D9D9D9" w:themeFill="background1" w:themeFillShade="D9"/>
          </w:tcPr>
          <w:p w:rsidRPr="002F0343" w:rsidR="00B268C7" w:rsidRDefault="00B268C7" w14:paraId="2EBFDED6" w14:textId="77777777">
            <w:pPr>
              <w:pStyle w:val="GaviDocumillTemplate-Text"/>
              <w:spacing w:after="60" w:line="240" w:lineRule="auto"/>
              <w:rPr>
                <w:color w:val="auto"/>
                <w:sz w:val="22"/>
                <w:szCs w:val="22"/>
                <w:lang w:val="fr-FR"/>
              </w:rPr>
            </w:pPr>
          </w:p>
        </w:tc>
      </w:tr>
      <w:tr w:rsidRPr="002F0343" w:rsidR="00B268C7" w14:paraId="4AAF15DC" w14:textId="77777777">
        <w:trPr>
          <w:trHeight w:val="324"/>
        </w:trPr>
        <w:tc>
          <w:tcPr>
            <w:tcW w:w="4864" w:type="dxa"/>
          </w:tcPr>
          <w:p w:rsidRPr="002F0343" w:rsidR="00B268C7" w:rsidRDefault="00B268C7" w14:paraId="201BE9C0" w14:textId="77777777">
            <w:pPr>
              <w:pStyle w:val="GaviDocumillTemplate-Text"/>
              <w:rPr>
                <w:color w:val="auto"/>
                <w:lang w:val="fr-FR"/>
              </w:rPr>
            </w:pPr>
          </w:p>
        </w:tc>
        <w:tc>
          <w:tcPr>
            <w:tcW w:w="4702" w:type="dxa"/>
          </w:tcPr>
          <w:p w:rsidRPr="002F0343" w:rsidR="00B268C7" w:rsidRDefault="00B268C7" w14:paraId="69E3292A" w14:textId="77777777">
            <w:pPr>
              <w:pStyle w:val="GaviDocumillTemplate-Text"/>
              <w:spacing w:after="60" w:line="240" w:lineRule="auto"/>
              <w:rPr>
                <w:color w:val="auto"/>
                <w:lang w:val="fr-FR"/>
              </w:rPr>
            </w:pPr>
          </w:p>
        </w:tc>
      </w:tr>
      <w:tr w:rsidRPr="002F0343" w:rsidR="00B268C7" w14:paraId="0FE425ED" w14:textId="77777777">
        <w:trPr>
          <w:trHeight w:val="324"/>
        </w:trPr>
        <w:tc>
          <w:tcPr>
            <w:tcW w:w="4864" w:type="dxa"/>
          </w:tcPr>
          <w:p w:rsidRPr="002F0343" w:rsidR="00B268C7" w:rsidRDefault="00C72EBA" w14:paraId="39E67E73" w14:textId="380D810F">
            <w:pPr>
              <w:pStyle w:val="GaviDocumillTemplate-Text"/>
              <w:rPr>
                <w:color w:val="auto"/>
                <w:sz w:val="22"/>
                <w:szCs w:val="22"/>
                <w:lang w:val="fr-FR"/>
              </w:rPr>
            </w:pPr>
            <w:r>
              <w:rPr>
                <w:color w:val="auto"/>
                <w:sz w:val="22"/>
                <w:szCs w:val="22"/>
                <w:lang w:val="fr"/>
              </w:rPr>
              <w:t>Le nombre total de ces structures de santé (c.-à-d. celles relevées ci-dessus) dans l’ensemble des unités de surveillance identifiées et retenues pour le dépistage de routine.</w:t>
            </w:r>
          </w:p>
        </w:tc>
        <w:tc>
          <w:tcPr>
            <w:tcW w:w="4702" w:type="dxa"/>
            <w:shd w:val="clear" w:color="auto" w:fill="D9D9D9" w:themeFill="background1" w:themeFillShade="D9"/>
          </w:tcPr>
          <w:p w:rsidRPr="002F0343" w:rsidR="00B268C7" w:rsidRDefault="00B268C7" w14:paraId="5A8DE056" w14:textId="77777777">
            <w:pPr>
              <w:pStyle w:val="GaviDocumillTemplate-Text"/>
              <w:spacing w:after="60" w:line="240" w:lineRule="auto"/>
              <w:rPr>
                <w:color w:val="auto"/>
                <w:sz w:val="22"/>
                <w:szCs w:val="22"/>
                <w:lang w:val="fr-FR"/>
              </w:rPr>
            </w:pPr>
          </w:p>
        </w:tc>
      </w:tr>
    </w:tbl>
    <w:p w:rsidRPr="002F0343" w:rsidR="00CF0D24" w:rsidP="004E4684" w:rsidRDefault="00CF0D24" w14:paraId="48C21A3A" w14:textId="6F7F991B">
      <w:pPr>
        <w:rPr>
          <w:lang w:val="fr-FR"/>
        </w:rPr>
      </w:pPr>
    </w:p>
    <w:p w:rsidRPr="002F0343" w:rsidR="00B30AFC" w:rsidP="004E4684" w:rsidRDefault="009A5897" w14:paraId="018D578B" w14:textId="6B847FEE">
      <w:pPr>
        <w:rPr>
          <w:lang w:val="fr-FR"/>
        </w:rPr>
      </w:pPr>
      <w:r>
        <w:rPr>
          <w:b/>
          <w:bCs/>
          <w:lang w:val="fr"/>
        </w:rPr>
        <w:t xml:space="preserve">Étape 3 : </w:t>
      </w:r>
      <w:r>
        <w:rPr>
          <w:lang w:val="fr"/>
        </w:rPr>
        <w:t xml:space="preserve">Utilisez les formules suivantes (si vous les jugez appropriées au contexte de votre pays) afin de calculer les besoins en tests pour 1) les unités de surveillance où un dépistage de routine est mis en place et 2) toutes les autres unités de surveillance assurant un dépistage ponctuel.  </w:t>
      </w:r>
    </w:p>
    <w:p w:rsidR="00A6575D" w:rsidP="004E4684" w:rsidRDefault="00BB36B8" w14:paraId="320AA995" w14:textId="05A90D53">
      <w:r>
        <w:rPr>
          <w:noProof/>
          <w:lang w:val="fr"/>
        </w:rPr>
        <w:drawing>
          <wp:inline distT="0" distB="0" distL="0" distR="0" wp14:anchorId="4170DAD4" wp14:editId="488BCCE0">
            <wp:extent cx="5922707" cy="3090545"/>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22707" cy="3090545"/>
                    </a:xfrm>
                    <a:prstGeom prst="rect">
                      <a:avLst/>
                    </a:prstGeom>
                  </pic:spPr>
                </pic:pic>
              </a:graphicData>
            </a:graphic>
          </wp:inline>
        </w:drawing>
      </w:r>
    </w:p>
    <w:p w:rsidR="00674462" w:rsidP="004E4684" w:rsidRDefault="00674462" w14:paraId="79D0F127" w14:textId="77777777"/>
    <w:p w:rsidRPr="002F0343" w:rsidR="000C48D9" w:rsidP="004E4684" w:rsidRDefault="00AF2B99" w14:paraId="2C60B4A6" w14:textId="203A5B65">
      <w:pPr>
        <w:rPr>
          <w:lang w:val="fr-FR"/>
        </w:rPr>
      </w:pPr>
      <w:r>
        <w:rPr>
          <w:lang w:val="fr"/>
        </w:rPr>
        <w:t>L’</w:t>
      </w:r>
      <w:hyperlink r:id="rId29">
        <w:r>
          <w:rPr>
            <w:rStyle w:val="Hyperlink"/>
            <w:lang w:val="fr"/>
          </w:rPr>
          <w:t>outil Excel fourni</w:t>
        </w:r>
      </w:hyperlink>
      <w:r>
        <w:rPr>
          <w:lang w:val="fr"/>
        </w:rPr>
        <w:t xml:space="preserve"> permet de calculer ces besoins en tests en se basant sur les données saisies pour i) le nombre d’unités de surveillance assurant un dépistage de routine et celles </w:t>
      </w:r>
      <w:r>
        <w:rPr>
          <w:lang w:val="fr"/>
        </w:rPr>
        <w:lastRenderedPageBreak/>
        <w:t xml:space="preserve">assurant un dépistage ponctuel, ii) le nombre de structures de santé dans chacune des unités de surveillance assurant un dépistage de routine, et iii) la persistance du choléra au fil du temps. </w:t>
      </w:r>
    </w:p>
    <w:p w:rsidRPr="002F0343" w:rsidR="00C16A3D" w:rsidP="004E4684" w:rsidRDefault="00C16A3D" w14:paraId="6DD46735" w14:textId="77777777">
      <w:pPr>
        <w:rPr>
          <w:lang w:val="fr-FR"/>
        </w:rPr>
      </w:pPr>
    </w:p>
    <w:p w:rsidRPr="002F0343" w:rsidR="00F44EC6" w:rsidP="671D0CC0" w:rsidRDefault="00F44EC6" w14:paraId="5A75E637" w14:textId="5E512828">
      <w:pPr>
        <w:pStyle w:val="ListParagraph"/>
        <w:numPr>
          <w:ilvl w:val="0"/>
          <w:numId w:val="34"/>
        </w:numPr>
        <w:rPr>
          <w:b/>
          <w:bCs/>
          <w:sz w:val="22"/>
          <w:lang w:val="fr-FR"/>
        </w:rPr>
      </w:pPr>
      <w:r>
        <w:rPr>
          <w:b/>
          <w:bCs/>
          <w:sz w:val="22"/>
          <w:lang w:val="fr"/>
        </w:rPr>
        <w:t>Méthode alternative (voir la demande globale)</w:t>
      </w:r>
    </w:p>
    <w:p w:rsidRPr="002F0343" w:rsidR="00735B34" w:rsidP="00735B34" w:rsidRDefault="000A61EE" w14:paraId="2F86DB4E" w14:textId="097CE25C">
      <w:pPr>
        <w:pStyle w:val="GaviDocumillTemplate-Text"/>
        <w:rPr>
          <w:color w:val="auto"/>
          <w:lang w:val="fr-FR"/>
        </w:rPr>
      </w:pPr>
      <w:r>
        <w:rPr>
          <w:color w:val="auto"/>
          <w:lang w:val="fr"/>
        </w:rPr>
        <w:t xml:space="preserve"> </w:t>
      </w:r>
    </w:p>
    <w:p w:rsidRPr="002F0343" w:rsidR="0039018E" w:rsidP="00DD78B4" w:rsidRDefault="0039018E" w14:paraId="2167C729" w14:textId="6ED59360">
      <w:pPr>
        <w:pStyle w:val="GaviDocumillTemplate-Text"/>
        <w:rPr>
          <w:lang w:val="fr-FR"/>
        </w:rPr>
      </w:pPr>
    </w:p>
    <w:p w:rsidRPr="002F0343" w:rsidR="00A037EF" w:rsidP="009D1093" w:rsidRDefault="00A037EF" w14:paraId="3EB2919C" w14:textId="14D04DA8">
      <w:pPr>
        <w:tabs>
          <w:tab w:val="left" w:pos="3065"/>
        </w:tabs>
        <w:rPr>
          <w:lang w:val="fr-FR"/>
        </w:rPr>
      </w:pPr>
    </w:p>
    <w:sectPr w:rsidRPr="002F0343" w:rsidR="00A037EF" w:rsidSect="00CD5FFE">
      <w:footerReference w:type="default" r:id="rId30"/>
      <w:pgSz w:w="12240" w:h="15840"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4954" w:rsidP="007230EC" w:rsidRDefault="005E4954" w14:paraId="53EF72C7" w14:textId="77777777">
      <w:r>
        <w:separator/>
      </w:r>
    </w:p>
  </w:endnote>
  <w:endnote w:type="continuationSeparator" w:id="0">
    <w:p w:rsidR="005E4954" w:rsidP="007230EC" w:rsidRDefault="005E4954" w14:paraId="0DF9A8DC" w14:textId="77777777">
      <w:r>
        <w:continuationSeparator/>
      </w:r>
    </w:p>
  </w:endnote>
  <w:endnote w:type="continuationNotice" w:id="1">
    <w:p w:rsidR="005E4954" w:rsidRDefault="005E4954" w14:paraId="64B4BB21"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71D0CC0" w:rsidTr="671D0CC0" w14:paraId="6CD36FBD" w14:textId="77777777">
      <w:trPr>
        <w:trHeight w:val="300"/>
      </w:trPr>
      <w:tc>
        <w:tcPr>
          <w:tcW w:w="3120" w:type="dxa"/>
        </w:tcPr>
        <w:p w:rsidR="671D0CC0" w:rsidP="671D0CC0" w:rsidRDefault="671D0CC0" w14:paraId="2F5AC1B8" w14:textId="69624604">
          <w:pPr>
            <w:pStyle w:val="Header"/>
            <w:ind w:left="-115"/>
          </w:pPr>
        </w:p>
      </w:tc>
      <w:tc>
        <w:tcPr>
          <w:tcW w:w="3120" w:type="dxa"/>
        </w:tcPr>
        <w:p w:rsidR="671D0CC0" w:rsidP="671D0CC0" w:rsidRDefault="671D0CC0" w14:paraId="5A20EFBA" w14:textId="369636D8">
          <w:pPr>
            <w:pStyle w:val="Header"/>
            <w:jc w:val="center"/>
          </w:pPr>
        </w:p>
      </w:tc>
      <w:tc>
        <w:tcPr>
          <w:tcW w:w="3120" w:type="dxa"/>
        </w:tcPr>
        <w:p w:rsidR="671D0CC0" w:rsidP="671D0CC0" w:rsidRDefault="671D0CC0" w14:paraId="44F4A95A" w14:textId="72BE6DBE">
          <w:pPr>
            <w:pStyle w:val="Header"/>
            <w:ind w:right="-115"/>
            <w:jc w:val="right"/>
          </w:pPr>
        </w:p>
      </w:tc>
    </w:tr>
  </w:tbl>
  <w:p w:rsidR="671D0CC0" w:rsidP="671D0CC0" w:rsidRDefault="671D0CC0" w14:paraId="2314CE53" w14:textId="671992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4954" w:rsidP="007230EC" w:rsidRDefault="005E4954" w14:paraId="6810B530" w14:textId="77777777">
      <w:r>
        <w:separator/>
      </w:r>
    </w:p>
  </w:footnote>
  <w:footnote w:type="continuationSeparator" w:id="0">
    <w:p w:rsidR="005E4954" w:rsidP="007230EC" w:rsidRDefault="005E4954" w14:paraId="052FFE63" w14:textId="77777777">
      <w:r>
        <w:continuationSeparator/>
      </w:r>
    </w:p>
  </w:footnote>
  <w:footnote w:type="continuationNotice" w:id="1">
    <w:p w:rsidR="005E4954" w:rsidRDefault="005E4954" w14:paraId="0B1C7115" w14:textId="77777777">
      <w:pPr>
        <w:spacing w:line="240" w:lineRule="auto"/>
      </w:pPr>
    </w:p>
  </w:footnote>
  <w:footnote w:id="2">
    <w:p w:rsidRPr="002F0343" w:rsidR="00F2188A" w:rsidP="00B46846" w:rsidRDefault="00F2188A" w14:paraId="004EFABC" w14:textId="7002048E">
      <w:pPr>
        <w:spacing w:after="160" w:line="259" w:lineRule="auto"/>
        <w:rPr>
          <w:b/>
          <w:bCs/>
          <w:sz w:val="16"/>
          <w:szCs w:val="16"/>
          <w:lang w:val="fr-FR"/>
        </w:rPr>
      </w:pPr>
      <w:r>
        <w:rPr>
          <w:rStyle w:val="FootnoteReference"/>
          <w:sz w:val="16"/>
          <w:szCs w:val="16"/>
          <w:lang w:val="fr"/>
        </w:rPr>
        <w:footnoteRef/>
      </w:r>
      <w:r>
        <w:rPr>
          <w:sz w:val="16"/>
          <w:szCs w:val="16"/>
          <w:lang w:val="fr"/>
        </w:rPr>
        <w:t xml:space="preserve"> Dans l’ensemble des documents, s’entend par « unités de surveillance » les découpages infranationaux tels que les districts, les circonscriptions administratives locales, les </w:t>
      </w:r>
      <w:proofErr w:type="gramStart"/>
      <w:r>
        <w:rPr>
          <w:sz w:val="16"/>
          <w:szCs w:val="16"/>
          <w:lang w:val="fr"/>
        </w:rPr>
        <w:t>comtés, etc.</w:t>
      </w:r>
      <w:proofErr w:type="gram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F4B96"/>
    <w:multiLevelType w:val="hybridMultilevel"/>
    <w:tmpl w:val="E8A47F6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AB31D02"/>
    <w:multiLevelType w:val="hybridMultilevel"/>
    <w:tmpl w:val="29AC03CE"/>
    <w:lvl w:ilvl="0" w:tplc="0409000B">
      <w:start w:val="1"/>
      <w:numFmt w:val="bullet"/>
      <w:lvlText w:val=""/>
      <w:lvlJc w:val="left"/>
      <w:pPr>
        <w:ind w:left="1080" w:hanging="360"/>
      </w:pPr>
      <w:rPr>
        <w:rFonts w:hint="default" w:ascii="Wingdings" w:hAnsi="Wingdings"/>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 w15:restartNumberingAfterBreak="0">
    <w:nsid w:val="0F556F25"/>
    <w:multiLevelType w:val="hybridMultilevel"/>
    <w:tmpl w:val="2A9297BE"/>
    <w:lvl w:ilvl="0" w:tplc="9EB0588A">
      <w:start w:val="4"/>
      <w:numFmt w:val="decimal"/>
      <w:lvlText w:val="%1."/>
      <w:lvlJc w:val="left"/>
      <w:pPr>
        <w:ind w:left="780" w:hanging="360"/>
      </w:pPr>
      <w:rPr>
        <w:rFonts w:hint="default" w:eastAsia="Times New Roman"/>
        <w:color w:val="005CB9"/>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15:restartNumberingAfterBreak="0">
    <w:nsid w:val="12C95AF4"/>
    <w:multiLevelType w:val="multilevel"/>
    <w:tmpl w:val="970E9FE8"/>
    <w:lvl w:ilvl="0">
      <w:start w:val="1"/>
      <w:numFmt w:val="bullet"/>
      <w:pStyle w:val="Bulletpoints1"/>
      <w:lvlText w:val="•"/>
      <w:lvlJc w:val="left"/>
      <w:pPr>
        <w:ind w:left="284" w:hanging="284"/>
      </w:pPr>
      <w:rPr>
        <w:rFonts w:hint="default" w:ascii="Arial" w:hAnsi="Arial"/>
        <w:b w:val="0"/>
        <w:i w:val="0"/>
        <w:color w:val="95D600"/>
      </w:rPr>
    </w:lvl>
    <w:lvl w:ilvl="1">
      <w:start w:val="1"/>
      <w:numFmt w:val="bullet"/>
      <w:pStyle w:val="Bulletpoints2"/>
      <w:lvlText w:val="•"/>
      <w:lvlJc w:val="left"/>
      <w:pPr>
        <w:ind w:left="567" w:hanging="283"/>
      </w:pPr>
      <w:rPr>
        <w:rFonts w:hint="default" w:ascii="Arial" w:hAnsi="Arial"/>
        <w:color w:val="343434"/>
      </w:rPr>
    </w:lvl>
    <w:lvl w:ilvl="2">
      <w:start w:val="1"/>
      <w:numFmt w:val="bullet"/>
      <w:lvlText w:val=""/>
      <w:lvlJc w:val="left"/>
      <w:pPr>
        <w:ind w:left="2869" w:hanging="360"/>
      </w:pPr>
      <w:rPr>
        <w:rFonts w:hint="default" w:ascii="Wingdings" w:hAnsi="Wingdings"/>
      </w:rPr>
    </w:lvl>
    <w:lvl w:ilvl="3">
      <w:start w:val="1"/>
      <w:numFmt w:val="bullet"/>
      <w:lvlText w:val=""/>
      <w:lvlJc w:val="left"/>
      <w:pPr>
        <w:ind w:left="3589" w:hanging="360"/>
      </w:pPr>
      <w:rPr>
        <w:rFonts w:hint="default" w:ascii="Symbol" w:hAnsi="Symbol"/>
      </w:rPr>
    </w:lvl>
    <w:lvl w:ilvl="4">
      <w:start w:val="1"/>
      <w:numFmt w:val="bullet"/>
      <w:lvlText w:val="o"/>
      <w:lvlJc w:val="left"/>
      <w:pPr>
        <w:ind w:left="4309" w:hanging="360"/>
      </w:pPr>
      <w:rPr>
        <w:rFonts w:hint="default" w:ascii="Courier New" w:hAnsi="Courier New" w:cs="Courier New"/>
      </w:rPr>
    </w:lvl>
    <w:lvl w:ilvl="5">
      <w:start w:val="1"/>
      <w:numFmt w:val="bullet"/>
      <w:lvlText w:val=""/>
      <w:lvlJc w:val="left"/>
      <w:pPr>
        <w:ind w:left="5029" w:hanging="360"/>
      </w:pPr>
      <w:rPr>
        <w:rFonts w:hint="default" w:ascii="Wingdings" w:hAnsi="Wingdings"/>
      </w:rPr>
    </w:lvl>
    <w:lvl w:ilvl="6">
      <w:start w:val="1"/>
      <w:numFmt w:val="bullet"/>
      <w:lvlText w:val=""/>
      <w:lvlJc w:val="left"/>
      <w:pPr>
        <w:ind w:left="5749" w:hanging="360"/>
      </w:pPr>
      <w:rPr>
        <w:rFonts w:hint="default" w:ascii="Symbol" w:hAnsi="Symbol"/>
      </w:rPr>
    </w:lvl>
    <w:lvl w:ilvl="7">
      <w:start w:val="1"/>
      <w:numFmt w:val="bullet"/>
      <w:lvlText w:val="o"/>
      <w:lvlJc w:val="left"/>
      <w:pPr>
        <w:ind w:left="6469" w:hanging="360"/>
      </w:pPr>
      <w:rPr>
        <w:rFonts w:hint="default" w:ascii="Courier New" w:hAnsi="Courier New" w:cs="Courier New"/>
      </w:rPr>
    </w:lvl>
    <w:lvl w:ilvl="8">
      <w:start w:val="1"/>
      <w:numFmt w:val="bullet"/>
      <w:lvlText w:val=""/>
      <w:lvlJc w:val="left"/>
      <w:pPr>
        <w:ind w:left="7189" w:hanging="360"/>
      </w:pPr>
      <w:rPr>
        <w:rFonts w:hint="default" w:ascii="Wingdings" w:hAnsi="Wingdings"/>
      </w:rPr>
    </w:lvl>
  </w:abstractNum>
  <w:abstractNum w:abstractNumId="4" w15:restartNumberingAfterBreak="0">
    <w:nsid w:val="15837653"/>
    <w:multiLevelType w:val="hybridMultilevel"/>
    <w:tmpl w:val="3FC4C23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6D239BE"/>
    <w:multiLevelType w:val="hybridMultilevel"/>
    <w:tmpl w:val="CBEEE04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9E76537"/>
    <w:multiLevelType w:val="multilevel"/>
    <w:tmpl w:val="92B23B6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BD90C2C"/>
    <w:multiLevelType w:val="hybridMultilevel"/>
    <w:tmpl w:val="AAE0DAA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1C5D6284"/>
    <w:multiLevelType w:val="multilevel"/>
    <w:tmpl w:val="3918D9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D60212E"/>
    <w:multiLevelType w:val="multilevel"/>
    <w:tmpl w:val="5F5CDE5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00B7427"/>
    <w:multiLevelType w:val="hybridMultilevel"/>
    <w:tmpl w:val="7DC8C68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1" w15:restartNumberingAfterBreak="0">
    <w:nsid w:val="22F260EC"/>
    <w:multiLevelType w:val="hybridMultilevel"/>
    <w:tmpl w:val="5AA60B48"/>
    <w:lvl w:ilvl="0" w:tplc="26F28492">
      <w:numFmt w:val="bullet"/>
      <w:lvlText w:val="-"/>
      <w:lvlJc w:val="left"/>
      <w:pPr>
        <w:ind w:left="990" w:hanging="360"/>
      </w:pPr>
      <w:rPr>
        <w:rFonts w:hint="default" w:ascii="Arial" w:hAnsi="Arial" w:eastAsia="Arial" w:cs="Aria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2" w15:restartNumberingAfterBreak="0">
    <w:nsid w:val="2CB134D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D5F493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F24474A"/>
    <w:multiLevelType w:val="hybridMultilevel"/>
    <w:tmpl w:val="6FA6D2B8"/>
    <w:lvl w:ilvl="0" w:tplc="04090001">
      <w:start w:val="1"/>
      <w:numFmt w:val="bullet"/>
      <w:lvlText w:val=""/>
      <w:lvlJc w:val="left"/>
      <w:pPr>
        <w:ind w:left="786" w:hanging="360"/>
      </w:pPr>
      <w:rPr>
        <w:rFonts w:hint="default" w:ascii="Symbol" w:hAnsi="Symbol"/>
      </w:rPr>
    </w:lvl>
    <w:lvl w:ilvl="1" w:tplc="04090003" w:tentative="1">
      <w:start w:val="1"/>
      <w:numFmt w:val="bullet"/>
      <w:lvlText w:val="o"/>
      <w:lvlJc w:val="left"/>
      <w:pPr>
        <w:ind w:left="1506" w:hanging="360"/>
      </w:pPr>
      <w:rPr>
        <w:rFonts w:hint="default" w:ascii="Courier New" w:hAnsi="Courier New" w:cs="Courier New"/>
      </w:rPr>
    </w:lvl>
    <w:lvl w:ilvl="2" w:tplc="04090005" w:tentative="1">
      <w:start w:val="1"/>
      <w:numFmt w:val="bullet"/>
      <w:lvlText w:val=""/>
      <w:lvlJc w:val="left"/>
      <w:pPr>
        <w:ind w:left="2226" w:hanging="360"/>
      </w:pPr>
      <w:rPr>
        <w:rFonts w:hint="default" w:ascii="Wingdings" w:hAnsi="Wingdings"/>
      </w:rPr>
    </w:lvl>
    <w:lvl w:ilvl="3" w:tplc="04090001" w:tentative="1">
      <w:start w:val="1"/>
      <w:numFmt w:val="bullet"/>
      <w:lvlText w:val=""/>
      <w:lvlJc w:val="left"/>
      <w:pPr>
        <w:ind w:left="2946" w:hanging="360"/>
      </w:pPr>
      <w:rPr>
        <w:rFonts w:hint="default" w:ascii="Symbol" w:hAnsi="Symbol"/>
      </w:rPr>
    </w:lvl>
    <w:lvl w:ilvl="4" w:tplc="04090003" w:tentative="1">
      <w:start w:val="1"/>
      <w:numFmt w:val="bullet"/>
      <w:lvlText w:val="o"/>
      <w:lvlJc w:val="left"/>
      <w:pPr>
        <w:ind w:left="3666" w:hanging="360"/>
      </w:pPr>
      <w:rPr>
        <w:rFonts w:hint="default" w:ascii="Courier New" w:hAnsi="Courier New" w:cs="Courier New"/>
      </w:rPr>
    </w:lvl>
    <w:lvl w:ilvl="5" w:tplc="04090005" w:tentative="1">
      <w:start w:val="1"/>
      <w:numFmt w:val="bullet"/>
      <w:lvlText w:val=""/>
      <w:lvlJc w:val="left"/>
      <w:pPr>
        <w:ind w:left="4386" w:hanging="360"/>
      </w:pPr>
      <w:rPr>
        <w:rFonts w:hint="default" w:ascii="Wingdings" w:hAnsi="Wingdings"/>
      </w:rPr>
    </w:lvl>
    <w:lvl w:ilvl="6" w:tplc="04090001" w:tentative="1">
      <w:start w:val="1"/>
      <w:numFmt w:val="bullet"/>
      <w:lvlText w:val=""/>
      <w:lvlJc w:val="left"/>
      <w:pPr>
        <w:ind w:left="5106" w:hanging="360"/>
      </w:pPr>
      <w:rPr>
        <w:rFonts w:hint="default" w:ascii="Symbol" w:hAnsi="Symbol"/>
      </w:rPr>
    </w:lvl>
    <w:lvl w:ilvl="7" w:tplc="04090003" w:tentative="1">
      <w:start w:val="1"/>
      <w:numFmt w:val="bullet"/>
      <w:lvlText w:val="o"/>
      <w:lvlJc w:val="left"/>
      <w:pPr>
        <w:ind w:left="5826" w:hanging="360"/>
      </w:pPr>
      <w:rPr>
        <w:rFonts w:hint="default" w:ascii="Courier New" w:hAnsi="Courier New" w:cs="Courier New"/>
      </w:rPr>
    </w:lvl>
    <w:lvl w:ilvl="8" w:tplc="04090005" w:tentative="1">
      <w:start w:val="1"/>
      <w:numFmt w:val="bullet"/>
      <w:lvlText w:val=""/>
      <w:lvlJc w:val="left"/>
      <w:pPr>
        <w:ind w:left="6546" w:hanging="360"/>
      </w:pPr>
      <w:rPr>
        <w:rFonts w:hint="default" w:ascii="Wingdings" w:hAnsi="Wingdings"/>
      </w:rPr>
    </w:lvl>
  </w:abstractNum>
  <w:abstractNum w:abstractNumId="15" w15:restartNumberingAfterBreak="0">
    <w:nsid w:val="33E460A0"/>
    <w:multiLevelType w:val="multilevel"/>
    <w:tmpl w:val="4FD4D836"/>
    <w:lvl w:ilvl="0">
      <w:start w:val="2"/>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B892674"/>
    <w:multiLevelType w:val="multilevel"/>
    <w:tmpl w:val="BA8040DE"/>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4557691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67671D8"/>
    <w:multiLevelType w:val="multilevel"/>
    <w:tmpl w:val="D8B63BA2"/>
    <w:lvl w:ilvl="0">
      <w:start w:val="1"/>
      <w:numFmt w:val="none"/>
      <w:suff w:val="nothing"/>
      <w:lvlText w:val=""/>
      <w:lvlJc w:val="left"/>
      <w:pPr>
        <w:ind w:left="0" w:firstLine="0"/>
      </w:pPr>
      <w:rPr>
        <w:rFonts w:hint="default"/>
      </w:rPr>
    </w:lvl>
    <w:lvl w:ilvl="1">
      <w:start w:val="1"/>
      <w:numFmt w:val="none"/>
      <w:suff w:val="nothing"/>
      <w:lvlText w:val=""/>
      <w:lvlJc w:val="left"/>
      <w:pPr>
        <w:ind w:left="284" w:firstLine="0"/>
      </w:pPr>
      <w:rPr>
        <w:rFonts w:hint="default"/>
      </w:rPr>
    </w:lvl>
    <w:lvl w:ilvl="2">
      <w:start w:val="1"/>
      <w:numFmt w:val="none"/>
      <w:suff w:val="nothing"/>
      <w:lvlText w:val=""/>
      <w:lvlJc w:val="left"/>
      <w:pPr>
        <w:ind w:left="567"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1134" w:firstLine="0"/>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9" w15:restartNumberingAfterBreak="0">
    <w:nsid w:val="4D197522"/>
    <w:multiLevelType w:val="multilevel"/>
    <w:tmpl w:val="B4B62D0C"/>
    <w:lvl w:ilvl="0">
      <w:start w:val="1"/>
      <w:numFmt w:val="decimal"/>
      <w:suff w:val="space"/>
      <w:lvlText w:val="%1."/>
      <w:lvlJc w:val="left"/>
      <w:pPr>
        <w:ind w:left="0" w:firstLine="0"/>
      </w:pPr>
      <w:rPr>
        <w:rFonts w:hint="default"/>
      </w:rPr>
    </w:lvl>
    <w:lvl w:ilvl="1">
      <w:start w:val="1"/>
      <w:numFmt w:val="decimal"/>
      <w:suff w:val="space"/>
      <w:lvlText w:val="%1.%2."/>
      <w:lvlJc w:val="left"/>
      <w:pPr>
        <w:ind w:left="284" w:firstLine="0"/>
      </w:pPr>
      <w:rPr>
        <w:rFonts w:hint="default"/>
      </w:rPr>
    </w:lvl>
    <w:lvl w:ilvl="2">
      <w:start w:val="1"/>
      <w:numFmt w:val="decimal"/>
      <w:suff w:val="space"/>
      <w:lvlText w:val="%1.%2.%3."/>
      <w:lvlJc w:val="left"/>
      <w:pPr>
        <w:ind w:left="567" w:firstLine="0"/>
      </w:pPr>
      <w:rPr>
        <w:rFonts w:hint="default"/>
      </w:rPr>
    </w:lvl>
    <w:lvl w:ilvl="3">
      <w:start w:val="1"/>
      <w:numFmt w:val="decimal"/>
      <w:pStyle w:val="Heading4"/>
      <w:suff w:val="space"/>
      <w:lvlText w:val="%1.%2.%3.%4."/>
      <w:lvlJc w:val="left"/>
      <w:pPr>
        <w:ind w:left="851" w:firstLine="0"/>
      </w:pPr>
      <w:rPr>
        <w:rFonts w:hint="default"/>
      </w:rPr>
    </w:lvl>
    <w:lvl w:ilvl="4">
      <w:start w:val="1"/>
      <w:numFmt w:val="decimal"/>
      <w:pStyle w:val="Heading5"/>
      <w:suff w:val="space"/>
      <w:lvlText w:val="%1.%2.%3.%4.%5."/>
      <w:lvlJc w:val="left"/>
      <w:pPr>
        <w:ind w:left="1134" w:firstLine="0"/>
      </w:pPr>
      <w:rPr>
        <w:rFonts w:hint="default"/>
      </w:rPr>
    </w:lvl>
    <w:lvl w:ilvl="5">
      <w:start w:val="1"/>
      <w:numFmt w:val="decimal"/>
      <w:pStyle w:val="Titre61"/>
      <w:lvlText w:val="%1.%2.%3.%4.%5.%6"/>
      <w:lvlJc w:val="left"/>
      <w:pPr>
        <w:ind w:left="1152" w:hanging="1152"/>
      </w:pPr>
      <w:rPr>
        <w:rFonts w:hint="default"/>
      </w:rPr>
    </w:lvl>
    <w:lvl w:ilvl="6">
      <w:start w:val="1"/>
      <w:numFmt w:val="decimal"/>
      <w:pStyle w:val="Titre71"/>
      <w:lvlText w:val="%1.%2.%3.%4.%5.%6.%7"/>
      <w:lvlJc w:val="left"/>
      <w:pPr>
        <w:ind w:left="1296" w:hanging="1296"/>
      </w:pPr>
      <w:rPr>
        <w:rFonts w:hint="default"/>
      </w:rPr>
    </w:lvl>
    <w:lvl w:ilvl="7">
      <w:start w:val="1"/>
      <w:numFmt w:val="decimal"/>
      <w:pStyle w:val="Titre81"/>
      <w:lvlText w:val="%1.%2.%3.%4.%5.%6.%7.%8"/>
      <w:lvlJc w:val="left"/>
      <w:pPr>
        <w:ind w:left="1440" w:hanging="1440"/>
      </w:pPr>
      <w:rPr>
        <w:rFonts w:hint="default"/>
      </w:rPr>
    </w:lvl>
    <w:lvl w:ilvl="8">
      <w:start w:val="1"/>
      <w:numFmt w:val="decimal"/>
      <w:pStyle w:val="Titre91"/>
      <w:lvlText w:val="%1.%2.%3.%4.%5.%6.%7.%8.%9"/>
      <w:lvlJc w:val="left"/>
      <w:pPr>
        <w:ind w:left="1584" w:hanging="1584"/>
      </w:pPr>
      <w:rPr>
        <w:rFonts w:hint="default"/>
      </w:rPr>
    </w:lvl>
  </w:abstractNum>
  <w:abstractNum w:abstractNumId="20" w15:restartNumberingAfterBreak="0">
    <w:nsid w:val="59AE43A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B0B0970"/>
    <w:multiLevelType w:val="multilevel"/>
    <w:tmpl w:val="86BC694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5DD50555"/>
    <w:multiLevelType w:val="multilevel"/>
    <w:tmpl w:val="8B1A09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161029C"/>
    <w:multiLevelType w:val="multilevel"/>
    <w:tmpl w:val="70B07FF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6258177A"/>
    <w:multiLevelType w:val="multilevel"/>
    <w:tmpl w:val="A10E3AA4"/>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646C60F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9EE3063"/>
    <w:multiLevelType w:val="multilevel"/>
    <w:tmpl w:val="A6E29776"/>
    <w:lvl w:ilvl="0">
      <w:start w:val="4"/>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6A917F6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E643FC6"/>
    <w:multiLevelType w:val="hybridMultilevel"/>
    <w:tmpl w:val="0A4C7D3A"/>
    <w:lvl w:ilvl="0" w:tplc="619896C8">
      <w:start w:val="4"/>
      <w:numFmt w:val="bullet"/>
      <w:lvlText w:val="-"/>
      <w:lvlJc w:val="left"/>
      <w:pPr>
        <w:ind w:left="720" w:hanging="360"/>
      </w:pPr>
      <w:rPr>
        <w:rFonts w:hint="default" w:ascii="Arial" w:hAnsi="Arial" w:eastAsia="Arial"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710F172D"/>
    <w:multiLevelType w:val="multilevel"/>
    <w:tmpl w:val="B2CAA60A"/>
    <w:lvl w:ilvl="0">
      <w:start w:val="2"/>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737E6CAF"/>
    <w:multiLevelType w:val="hybridMultilevel"/>
    <w:tmpl w:val="968E6A00"/>
    <w:lvl w:ilvl="0" w:tplc="04090015">
      <w:start w:val="1"/>
      <w:numFmt w:val="upp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1" w15:restartNumberingAfterBreak="0">
    <w:nsid w:val="741113D5"/>
    <w:multiLevelType w:val="multilevel"/>
    <w:tmpl w:val="F9C82774"/>
    <w:lvl w:ilvl="0">
      <w:start w:val="1"/>
      <w:numFmt w:val="decimal"/>
      <w:pStyle w:val="Heading1"/>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57F4856"/>
    <w:multiLevelType w:val="hybridMultilevel"/>
    <w:tmpl w:val="08889860"/>
    <w:lvl w:ilvl="0" w:tplc="04090015">
      <w:start w:val="2"/>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B27BFE"/>
    <w:multiLevelType w:val="multilevel"/>
    <w:tmpl w:val="1A8EFD8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73F100F"/>
    <w:multiLevelType w:val="hybridMultilevel"/>
    <w:tmpl w:val="70F27CB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7A322198"/>
    <w:multiLevelType w:val="hybridMultilevel"/>
    <w:tmpl w:val="D646E004"/>
    <w:lvl w:ilvl="0" w:tplc="26F28492">
      <w:numFmt w:val="bullet"/>
      <w:lvlText w:val="-"/>
      <w:lvlJc w:val="left"/>
      <w:pPr>
        <w:ind w:left="990" w:hanging="360"/>
      </w:pPr>
      <w:rPr>
        <w:rFonts w:hint="default" w:ascii="Arial" w:hAnsi="Arial" w:eastAsia="Arial" w:cs="Arial"/>
      </w:rPr>
    </w:lvl>
    <w:lvl w:ilvl="1" w:tplc="04090003" w:tentative="1">
      <w:start w:val="1"/>
      <w:numFmt w:val="bullet"/>
      <w:lvlText w:val="o"/>
      <w:lvlJc w:val="left"/>
      <w:pPr>
        <w:ind w:left="1710" w:hanging="360"/>
      </w:pPr>
      <w:rPr>
        <w:rFonts w:hint="default" w:ascii="Courier New" w:hAnsi="Courier New" w:cs="Courier New"/>
      </w:rPr>
    </w:lvl>
    <w:lvl w:ilvl="2" w:tplc="04090005" w:tentative="1">
      <w:start w:val="1"/>
      <w:numFmt w:val="bullet"/>
      <w:lvlText w:val=""/>
      <w:lvlJc w:val="left"/>
      <w:pPr>
        <w:ind w:left="2430" w:hanging="360"/>
      </w:pPr>
      <w:rPr>
        <w:rFonts w:hint="default" w:ascii="Wingdings" w:hAnsi="Wingdings"/>
      </w:rPr>
    </w:lvl>
    <w:lvl w:ilvl="3" w:tplc="04090001" w:tentative="1">
      <w:start w:val="1"/>
      <w:numFmt w:val="bullet"/>
      <w:lvlText w:val=""/>
      <w:lvlJc w:val="left"/>
      <w:pPr>
        <w:ind w:left="3150" w:hanging="360"/>
      </w:pPr>
      <w:rPr>
        <w:rFonts w:hint="default" w:ascii="Symbol" w:hAnsi="Symbol"/>
      </w:rPr>
    </w:lvl>
    <w:lvl w:ilvl="4" w:tplc="04090003" w:tentative="1">
      <w:start w:val="1"/>
      <w:numFmt w:val="bullet"/>
      <w:lvlText w:val="o"/>
      <w:lvlJc w:val="left"/>
      <w:pPr>
        <w:ind w:left="3870" w:hanging="360"/>
      </w:pPr>
      <w:rPr>
        <w:rFonts w:hint="default" w:ascii="Courier New" w:hAnsi="Courier New" w:cs="Courier New"/>
      </w:rPr>
    </w:lvl>
    <w:lvl w:ilvl="5" w:tplc="04090005" w:tentative="1">
      <w:start w:val="1"/>
      <w:numFmt w:val="bullet"/>
      <w:lvlText w:val=""/>
      <w:lvlJc w:val="left"/>
      <w:pPr>
        <w:ind w:left="4590" w:hanging="360"/>
      </w:pPr>
      <w:rPr>
        <w:rFonts w:hint="default" w:ascii="Wingdings" w:hAnsi="Wingdings"/>
      </w:rPr>
    </w:lvl>
    <w:lvl w:ilvl="6" w:tplc="04090001" w:tentative="1">
      <w:start w:val="1"/>
      <w:numFmt w:val="bullet"/>
      <w:lvlText w:val=""/>
      <w:lvlJc w:val="left"/>
      <w:pPr>
        <w:ind w:left="5310" w:hanging="360"/>
      </w:pPr>
      <w:rPr>
        <w:rFonts w:hint="default" w:ascii="Symbol" w:hAnsi="Symbol"/>
      </w:rPr>
    </w:lvl>
    <w:lvl w:ilvl="7" w:tplc="04090003" w:tentative="1">
      <w:start w:val="1"/>
      <w:numFmt w:val="bullet"/>
      <w:lvlText w:val="o"/>
      <w:lvlJc w:val="left"/>
      <w:pPr>
        <w:ind w:left="6030" w:hanging="360"/>
      </w:pPr>
      <w:rPr>
        <w:rFonts w:hint="default" w:ascii="Courier New" w:hAnsi="Courier New" w:cs="Courier New"/>
      </w:rPr>
    </w:lvl>
    <w:lvl w:ilvl="8" w:tplc="04090005" w:tentative="1">
      <w:start w:val="1"/>
      <w:numFmt w:val="bullet"/>
      <w:lvlText w:val=""/>
      <w:lvlJc w:val="left"/>
      <w:pPr>
        <w:ind w:left="6750" w:hanging="360"/>
      </w:pPr>
      <w:rPr>
        <w:rFonts w:hint="default" w:ascii="Wingdings" w:hAnsi="Wingdings"/>
      </w:rPr>
    </w:lvl>
  </w:abstractNum>
  <w:abstractNum w:abstractNumId="36" w15:restartNumberingAfterBreak="0">
    <w:nsid w:val="7C1B6431"/>
    <w:multiLevelType w:val="multilevel"/>
    <w:tmpl w:val="030E9FF6"/>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F5B21B2"/>
    <w:multiLevelType w:val="multilevel"/>
    <w:tmpl w:val="DD7C99B4"/>
    <w:lvl w:ilvl="0">
      <w:start w:val="2"/>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492064934">
    <w:abstractNumId w:val="3"/>
  </w:num>
  <w:num w:numId="2" w16cid:durableId="244581387">
    <w:abstractNumId w:val="18"/>
  </w:num>
  <w:num w:numId="3" w16cid:durableId="629091896">
    <w:abstractNumId w:val="19"/>
  </w:num>
  <w:num w:numId="4" w16cid:durableId="1109815611">
    <w:abstractNumId w:val="10"/>
  </w:num>
  <w:num w:numId="5" w16cid:durableId="1769347400">
    <w:abstractNumId w:val="6"/>
  </w:num>
  <w:num w:numId="6" w16cid:durableId="375080679">
    <w:abstractNumId w:val="6"/>
  </w:num>
  <w:num w:numId="7" w16cid:durableId="1134757858">
    <w:abstractNumId w:val="27"/>
  </w:num>
  <w:num w:numId="8" w16cid:durableId="1783068041">
    <w:abstractNumId w:val="29"/>
  </w:num>
  <w:num w:numId="9" w16cid:durableId="12459202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69941279">
    <w:abstractNumId w:val="35"/>
  </w:num>
  <w:num w:numId="11" w16cid:durableId="1050694442">
    <w:abstractNumId w:val="25"/>
  </w:num>
  <w:num w:numId="12" w16cid:durableId="77870493">
    <w:abstractNumId w:val="31"/>
  </w:num>
  <w:num w:numId="13" w16cid:durableId="2138446643">
    <w:abstractNumId w:val="17"/>
  </w:num>
  <w:num w:numId="14" w16cid:durableId="1166091182">
    <w:abstractNumId w:val="12"/>
  </w:num>
  <w:num w:numId="15" w16cid:durableId="1770196691">
    <w:abstractNumId w:val="13"/>
  </w:num>
  <w:num w:numId="16" w16cid:durableId="2067340893">
    <w:abstractNumId w:val="20"/>
  </w:num>
  <w:num w:numId="17" w16cid:durableId="1965650701">
    <w:abstractNumId w:val="11"/>
  </w:num>
  <w:num w:numId="18" w16cid:durableId="1363214529">
    <w:abstractNumId w:val="1"/>
  </w:num>
  <w:num w:numId="19" w16cid:durableId="2035955091">
    <w:abstractNumId w:val="31"/>
  </w:num>
  <w:num w:numId="20" w16cid:durableId="2843180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0707892">
    <w:abstractNumId w:val="15"/>
  </w:num>
  <w:num w:numId="22" w16cid:durableId="224686894">
    <w:abstractNumId w:val="37"/>
  </w:num>
  <w:num w:numId="23" w16cid:durableId="1994991584">
    <w:abstractNumId w:val="16"/>
  </w:num>
  <w:num w:numId="24" w16cid:durableId="352465445">
    <w:abstractNumId w:val="31"/>
    <w:lvlOverride w:ilvl="0">
      <w:startOverride w:val="3"/>
    </w:lvlOverride>
    <w:lvlOverride w:ilvl="1">
      <w:startOverride w:val="2"/>
    </w:lvlOverride>
  </w:num>
  <w:num w:numId="25" w16cid:durableId="1827042629">
    <w:abstractNumId w:val="23"/>
  </w:num>
  <w:num w:numId="26" w16cid:durableId="1386684667">
    <w:abstractNumId w:val="30"/>
  </w:num>
  <w:num w:numId="27" w16cid:durableId="30496706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86141710">
    <w:abstractNumId w:val="33"/>
  </w:num>
  <w:num w:numId="29" w16cid:durableId="528837605">
    <w:abstractNumId w:val="31"/>
  </w:num>
  <w:num w:numId="30" w16cid:durableId="13073214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63378075">
    <w:abstractNumId w:val="24"/>
  </w:num>
  <w:num w:numId="32" w16cid:durableId="1125123712">
    <w:abstractNumId w:val="0"/>
  </w:num>
  <w:num w:numId="33" w16cid:durableId="1601835393">
    <w:abstractNumId w:val="24"/>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84265674">
    <w:abstractNumId w:val="32"/>
  </w:num>
  <w:num w:numId="35" w16cid:durableId="432017880">
    <w:abstractNumId w:val="21"/>
  </w:num>
  <w:num w:numId="36" w16cid:durableId="1949505260">
    <w:abstractNumId w:val="21"/>
  </w:num>
  <w:num w:numId="37" w16cid:durableId="1575702369">
    <w:abstractNumId w:val="21"/>
    <w:lvlOverride w:ilvl="0">
      <w:startOverride w:val="4"/>
    </w:lvlOverride>
    <w:lvlOverride w:ilvl="1">
      <w:startOverride w:val="2"/>
    </w:lvlOverride>
  </w:num>
  <w:num w:numId="38" w16cid:durableId="868645646">
    <w:abstractNumId w:val="21"/>
    <w:lvlOverride w:ilvl="0">
      <w:startOverride w:val="4"/>
    </w:lvlOverride>
    <w:lvlOverride w:ilvl="1">
      <w:startOverride w:val="2"/>
    </w:lvlOverride>
  </w:num>
  <w:num w:numId="39" w16cid:durableId="206914511">
    <w:abstractNumId w:val="21"/>
    <w:lvlOverride w:ilvl="0">
      <w:startOverride w:val="4"/>
    </w:lvlOverride>
    <w:lvlOverride w:ilvl="1">
      <w:startOverride w:val="2"/>
    </w:lvlOverride>
  </w:num>
  <w:num w:numId="40" w16cid:durableId="1006664736">
    <w:abstractNumId w:val="21"/>
    <w:lvlOverride w:ilvl="0">
      <w:startOverride w:val="4"/>
    </w:lvlOverride>
    <w:lvlOverride w:ilvl="1">
      <w:startOverride w:val="2"/>
    </w:lvlOverride>
  </w:num>
  <w:num w:numId="41" w16cid:durableId="684987296">
    <w:abstractNumId w:val="26"/>
  </w:num>
  <w:num w:numId="42" w16cid:durableId="461273039">
    <w:abstractNumId w:val="31"/>
    <w:lvlOverride w:ilvl="0">
      <w:startOverride w:val="4"/>
    </w:lvlOverride>
    <w:lvlOverride w:ilvl="1">
      <w:startOverride w:val="3"/>
    </w:lvlOverride>
  </w:num>
  <w:num w:numId="43" w16cid:durableId="222713575">
    <w:abstractNumId w:val="8"/>
  </w:num>
  <w:num w:numId="44" w16cid:durableId="1032074715">
    <w:abstractNumId w:val="22"/>
  </w:num>
  <w:num w:numId="45" w16cid:durableId="221184406">
    <w:abstractNumId w:val="9"/>
  </w:num>
  <w:num w:numId="46" w16cid:durableId="1165514579">
    <w:abstractNumId w:val="19"/>
  </w:num>
  <w:num w:numId="47" w16cid:durableId="910700500">
    <w:abstractNumId w:val="4"/>
  </w:num>
  <w:num w:numId="48" w16cid:durableId="686636642">
    <w:abstractNumId w:val="34"/>
  </w:num>
  <w:num w:numId="49" w16cid:durableId="582878401">
    <w:abstractNumId w:val="7"/>
  </w:num>
  <w:num w:numId="50" w16cid:durableId="722828787">
    <w:abstractNumId w:val="5"/>
  </w:num>
  <w:num w:numId="51" w16cid:durableId="1256286362">
    <w:abstractNumId w:val="14"/>
  </w:num>
  <w:num w:numId="52" w16cid:durableId="983508228">
    <w:abstractNumId w:val="2"/>
  </w:num>
  <w:num w:numId="53" w16cid:durableId="980814642">
    <w:abstractNumId w:val="28"/>
  </w:num>
  <w:num w:numId="54" w16cid:durableId="61879449">
    <w:abstractNumId w:val="3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A1F"/>
    <w:rsid w:val="000006DA"/>
    <w:rsid w:val="00002140"/>
    <w:rsid w:val="000021E3"/>
    <w:rsid w:val="00002555"/>
    <w:rsid w:val="00002B2C"/>
    <w:rsid w:val="00004016"/>
    <w:rsid w:val="00004FAE"/>
    <w:rsid w:val="00005767"/>
    <w:rsid w:val="00006D49"/>
    <w:rsid w:val="00006ED3"/>
    <w:rsid w:val="000070B9"/>
    <w:rsid w:val="00011865"/>
    <w:rsid w:val="00012635"/>
    <w:rsid w:val="00013EEF"/>
    <w:rsid w:val="00014235"/>
    <w:rsid w:val="000154EF"/>
    <w:rsid w:val="00015ADE"/>
    <w:rsid w:val="00016481"/>
    <w:rsid w:val="0001691C"/>
    <w:rsid w:val="000204AA"/>
    <w:rsid w:val="000205AB"/>
    <w:rsid w:val="00021AED"/>
    <w:rsid w:val="000228E9"/>
    <w:rsid w:val="00022C40"/>
    <w:rsid w:val="00023BC0"/>
    <w:rsid w:val="00023D60"/>
    <w:rsid w:val="0002483E"/>
    <w:rsid w:val="00026834"/>
    <w:rsid w:val="00026E99"/>
    <w:rsid w:val="00027B8B"/>
    <w:rsid w:val="000313F6"/>
    <w:rsid w:val="000334C9"/>
    <w:rsid w:val="000342E9"/>
    <w:rsid w:val="00035076"/>
    <w:rsid w:val="0003539A"/>
    <w:rsid w:val="000358E3"/>
    <w:rsid w:val="00035D47"/>
    <w:rsid w:val="00036184"/>
    <w:rsid w:val="00036AAE"/>
    <w:rsid w:val="00036B62"/>
    <w:rsid w:val="00036D87"/>
    <w:rsid w:val="00041216"/>
    <w:rsid w:val="00041756"/>
    <w:rsid w:val="00042CC3"/>
    <w:rsid w:val="00045D0B"/>
    <w:rsid w:val="000461C5"/>
    <w:rsid w:val="00046880"/>
    <w:rsid w:val="00047558"/>
    <w:rsid w:val="000507D9"/>
    <w:rsid w:val="00051B14"/>
    <w:rsid w:val="00051BF3"/>
    <w:rsid w:val="0005242C"/>
    <w:rsid w:val="0005275C"/>
    <w:rsid w:val="00052BA4"/>
    <w:rsid w:val="00053583"/>
    <w:rsid w:val="00053673"/>
    <w:rsid w:val="0005418C"/>
    <w:rsid w:val="00054546"/>
    <w:rsid w:val="00054C7A"/>
    <w:rsid w:val="00054CC3"/>
    <w:rsid w:val="00054E1B"/>
    <w:rsid w:val="000552F8"/>
    <w:rsid w:val="00055499"/>
    <w:rsid w:val="00056120"/>
    <w:rsid w:val="00057AAF"/>
    <w:rsid w:val="000600D5"/>
    <w:rsid w:val="0006070D"/>
    <w:rsid w:val="00060FD6"/>
    <w:rsid w:val="000617B0"/>
    <w:rsid w:val="0006492D"/>
    <w:rsid w:val="00065384"/>
    <w:rsid w:val="000654A6"/>
    <w:rsid w:val="0006551A"/>
    <w:rsid w:val="00065A32"/>
    <w:rsid w:val="000663B8"/>
    <w:rsid w:val="00067704"/>
    <w:rsid w:val="00067D0A"/>
    <w:rsid w:val="00070470"/>
    <w:rsid w:val="000714DB"/>
    <w:rsid w:val="00071772"/>
    <w:rsid w:val="00071AE4"/>
    <w:rsid w:val="000728EC"/>
    <w:rsid w:val="00073261"/>
    <w:rsid w:val="00073C6D"/>
    <w:rsid w:val="000747AE"/>
    <w:rsid w:val="000752CD"/>
    <w:rsid w:val="00075DE3"/>
    <w:rsid w:val="00077220"/>
    <w:rsid w:val="00077CE5"/>
    <w:rsid w:val="000808E6"/>
    <w:rsid w:val="000818E7"/>
    <w:rsid w:val="0008263C"/>
    <w:rsid w:val="00082D37"/>
    <w:rsid w:val="00083BC5"/>
    <w:rsid w:val="00083BC9"/>
    <w:rsid w:val="00083D0E"/>
    <w:rsid w:val="000843D2"/>
    <w:rsid w:val="000852DF"/>
    <w:rsid w:val="00085D7A"/>
    <w:rsid w:val="00086ED1"/>
    <w:rsid w:val="000871FB"/>
    <w:rsid w:val="00087867"/>
    <w:rsid w:val="00087B17"/>
    <w:rsid w:val="00090389"/>
    <w:rsid w:val="00091511"/>
    <w:rsid w:val="000919EB"/>
    <w:rsid w:val="00091E35"/>
    <w:rsid w:val="00093B00"/>
    <w:rsid w:val="000943F2"/>
    <w:rsid w:val="0009449F"/>
    <w:rsid w:val="00095422"/>
    <w:rsid w:val="000954F0"/>
    <w:rsid w:val="00095A8F"/>
    <w:rsid w:val="000976DD"/>
    <w:rsid w:val="00097823"/>
    <w:rsid w:val="00097940"/>
    <w:rsid w:val="00097B6D"/>
    <w:rsid w:val="000A1926"/>
    <w:rsid w:val="000A1AFC"/>
    <w:rsid w:val="000A1CFC"/>
    <w:rsid w:val="000A1E0A"/>
    <w:rsid w:val="000A2378"/>
    <w:rsid w:val="000A287F"/>
    <w:rsid w:val="000A46E8"/>
    <w:rsid w:val="000A5046"/>
    <w:rsid w:val="000A5195"/>
    <w:rsid w:val="000A57C1"/>
    <w:rsid w:val="000A61EE"/>
    <w:rsid w:val="000A72B4"/>
    <w:rsid w:val="000B049F"/>
    <w:rsid w:val="000B0A58"/>
    <w:rsid w:val="000B199A"/>
    <w:rsid w:val="000B1BFD"/>
    <w:rsid w:val="000B2B0F"/>
    <w:rsid w:val="000B3D0D"/>
    <w:rsid w:val="000B454A"/>
    <w:rsid w:val="000B462F"/>
    <w:rsid w:val="000B4C39"/>
    <w:rsid w:val="000B505B"/>
    <w:rsid w:val="000B5798"/>
    <w:rsid w:val="000B5A95"/>
    <w:rsid w:val="000B651D"/>
    <w:rsid w:val="000B76F5"/>
    <w:rsid w:val="000B7A68"/>
    <w:rsid w:val="000B7B94"/>
    <w:rsid w:val="000C0F98"/>
    <w:rsid w:val="000C160B"/>
    <w:rsid w:val="000C445C"/>
    <w:rsid w:val="000C4706"/>
    <w:rsid w:val="000C48D9"/>
    <w:rsid w:val="000C5177"/>
    <w:rsid w:val="000C576A"/>
    <w:rsid w:val="000C5CC9"/>
    <w:rsid w:val="000C5E65"/>
    <w:rsid w:val="000C762D"/>
    <w:rsid w:val="000C7E4E"/>
    <w:rsid w:val="000C7ED3"/>
    <w:rsid w:val="000D17E5"/>
    <w:rsid w:val="000D1837"/>
    <w:rsid w:val="000D19FF"/>
    <w:rsid w:val="000D6349"/>
    <w:rsid w:val="000D6B3A"/>
    <w:rsid w:val="000E1878"/>
    <w:rsid w:val="000E1C47"/>
    <w:rsid w:val="000E1D48"/>
    <w:rsid w:val="000E32FA"/>
    <w:rsid w:val="000E3666"/>
    <w:rsid w:val="000E42F1"/>
    <w:rsid w:val="000E5BDD"/>
    <w:rsid w:val="000E5CBB"/>
    <w:rsid w:val="000E689C"/>
    <w:rsid w:val="000E7B16"/>
    <w:rsid w:val="000F0682"/>
    <w:rsid w:val="000F1AB2"/>
    <w:rsid w:val="000F1E7E"/>
    <w:rsid w:val="000F1E8A"/>
    <w:rsid w:val="000F1F10"/>
    <w:rsid w:val="000F208D"/>
    <w:rsid w:val="000F35D0"/>
    <w:rsid w:val="000F35DE"/>
    <w:rsid w:val="000F447B"/>
    <w:rsid w:val="000F5121"/>
    <w:rsid w:val="000F61B2"/>
    <w:rsid w:val="000F63DE"/>
    <w:rsid w:val="000F7E94"/>
    <w:rsid w:val="0010080B"/>
    <w:rsid w:val="00100E50"/>
    <w:rsid w:val="00100E51"/>
    <w:rsid w:val="00101665"/>
    <w:rsid w:val="001027F1"/>
    <w:rsid w:val="0010296A"/>
    <w:rsid w:val="00104E43"/>
    <w:rsid w:val="00105C31"/>
    <w:rsid w:val="00106B6D"/>
    <w:rsid w:val="001100F4"/>
    <w:rsid w:val="00110580"/>
    <w:rsid w:val="00110847"/>
    <w:rsid w:val="001116FC"/>
    <w:rsid w:val="00113AE1"/>
    <w:rsid w:val="001142D6"/>
    <w:rsid w:val="001143DA"/>
    <w:rsid w:val="00116344"/>
    <w:rsid w:val="00116A19"/>
    <w:rsid w:val="001207C1"/>
    <w:rsid w:val="0012249B"/>
    <w:rsid w:val="00122EFB"/>
    <w:rsid w:val="00122FB2"/>
    <w:rsid w:val="00123F0E"/>
    <w:rsid w:val="00124D9D"/>
    <w:rsid w:val="00125627"/>
    <w:rsid w:val="001260FC"/>
    <w:rsid w:val="001300B9"/>
    <w:rsid w:val="001301DD"/>
    <w:rsid w:val="00130405"/>
    <w:rsid w:val="00130BD4"/>
    <w:rsid w:val="00130CF1"/>
    <w:rsid w:val="00130EC9"/>
    <w:rsid w:val="00130F37"/>
    <w:rsid w:val="0013165D"/>
    <w:rsid w:val="00132322"/>
    <w:rsid w:val="00132DEA"/>
    <w:rsid w:val="001330C0"/>
    <w:rsid w:val="00133B84"/>
    <w:rsid w:val="00135C0C"/>
    <w:rsid w:val="001367BA"/>
    <w:rsid w:val="00136B2D"/>
    <w:rsid w:val="00137138"/>
    <w:rsid w:val="0014014C"/>
    <w:rsid w:val="00143390"/>
    <w:rsid w:val="00143770"/>
    <w:rsid w:val="00144B8E"/>
    <w:rsid w:val="00146168"/>
    <w:rsid w:val="001473C9"/>
    <w:rsid w:val="00152D8A"/>
    <w:rsid w:val="00153061"/>
    <w:rsid w:val="001533FE"/>
    <w:rsid w:val="00153863"/>
    <w:rsid w:val="00153FCE"/>
    <w:rsid w:val="001545F5"/>
    <w:rsid w:val="00154F7F"/>
    <w:rsid w:val="00155132"/>
    <w:rsid w:val="00155E4A"/>
    <w:rsid w:val="001602BD"/>
    <w:rsid w:val="00161969"/>
    <w:rsid w:val="00162312"/>
    <w:rsid w:val="00162695"/>
    <w:rsid w:val="00162BE2"/>
    <w:rsid w:val="00163319"/>
    <w:rsid w:val="0016356C"/>
    <w:rsid w:val="00163A08"/>
    <w:rsid w:val="00164C69"/>
    <w:rsid w:val="001658E1"/>
    <w:rsid w:val="001660AA"/>
    <w:rsid w:val="00166C14"/>
    <w:rsid w:val="00167815"/>
    <w:rsid w:val="00167FDE"/>
    <w:rsid w:val="00170F7F"/>
    <w:rsid w:val="00171201"/>
    <w:rsid w:val="00171E6F"/>
    <w:rsid w:val="001723B8"/>
    <w:rsid w:val="001734FF"/>
    <w:rsid w:val="00173DE4"/>
    <w:rsid w:val="00173E8A"/>
    <w:rsid w:val="00174856"/>
    <w:rsid w:val="00174E1E"/>
    <w:rsid w:val="0017531D"/>
    <w:rsid w:val="001760A9"/>
    <w:rsid w:val="00177109"/>
    <w:rsid w:val="001802AF"/>
    <w:rsid w:val="00180EBF"/>
    <w:rsid w:val="00182578"/>
    <w:rsid w:val="00182FD0"/>
    <w:rsid w:val="00183495"/>
    <w:rsid w:val="00183C12"/>
    <w:rsid w:val="00187658"/>
    <w:rsid w:val="00187877"/>
    <w:rsid w:val="00190794"/>
    <w:rsid w:val="001918D4"/>
    <w:rsid w:val="001922C5"/>
    <w:rsid w:val="0019247E"/>
    <w:rsid w:val="001937AC"/>
    <w:rsid w:val="00193C9A"/>
    <w:rsid w:val="00194D37"/>
    <w:rsid w:val="00194E5A"/>
    <w:rsid w:val="001966B4"/>
    <w:rsid w:val="00196A2B"/>
    <w:rsid w:val="00197898"/>
    <w:rsid w:val="00197B78"/>
    <w:rsid w:val="00197EE8"/>
    <w:rsid w:val="001A093B"/>
    <w:rsid w:val="001A095C"/>
    <w:rsid w:val="001A1937"/>
    <w:rsid w:val="001A1AF9"/>
    <w:rsid w:val="001A37BA"/>
    <w:rsid w:val="001A4152"/>
    <w:rsid w:val="001A4EF9"/>
    <w:rsid w:val="001A5546"/>
    <w:rsid w:val="001A6153"/>
    <w:rsid w:val="001A64E7"/>
    <w:rsid w:val="001A6BA6"/>
    <w:rsid w:val="001A6E03"/>
    <w:rsid w:val="001B0254"/>
    <w:rsid w:val="001B1444"/>
    <w:rsid w:val="001B1936"/>
    <w:rsid w:val="001B1FBE"/>
    <w:rsid w:val="001B24AA"/>
    <w:rsid w:val="001B2B7A"/>
    <w:rsid w:val="001B3996"/>
    <w:rsid w:val="001B4D8B"/>
    <w:rsid w:val="001B5875"/>
    <w:rsid w:val="001B5D02"/>
    <w:rsid w:val="001B6707"/>
    <w:rsid w:val="001B788F"/>
    <w:rsid w:val="001C10BA"/>
    <w:rsid w:val="001C1A39"/>
    <w:rsid w:val="001C1F82"/>
    <w:rsid w:val="001C28B9"/>
    <w:rsid w:val="001C338B"/>
    <w:rsid w:val="001C457B"/>
    <w:rsid w:val="001C4A96"/>
    <w:rsid w:val="001C5603"/>
    <w:rsid w:val="001C5958"/>
    <w:rsid w:val="001C5D22"/>
    <w:rsid w:val="001C5EF7"/>
    <w:rsid w:val="001C6A25"/>
    <w:rsid w:val="001C6F95"/>
    <w:rsid w:val="001C7028"/>
    <w:rsid w:val="001C731A"/>
    <w:rsid w:val="001C7492"/>
    <w:rsid w:val="001D0F24"/>
    <w:rsid w:val="001D188E"/>
    <w:rsid w:val="001D2464"/>
    <w:rsid w:val="001D255A"/>
    <w:rsid w:val="001D30F5"/>
    <w:rsid w:val="001D415C"/>
    <w:rsid w:val="001D53C3"/>
    <w:rsid w:val="001D5DC5"/>
    <w:rsid w:val="001D7A85"/>
    <w:rsid w:val="001D7D70"/>
    <w:rsid w:val="001D7F2C"/>
    <w:rsid w:val="001E022B"/>
    <w:rsid w:val="001E024A"/>
    <w:rsid w:val="001E12B7"/>
    <w:rsid w:val="001E3972"/>
    <w:rsid w:val="001E3D0A"/>
    <w:rsid w:val="001E4225"/>
    <w:rsid w:val="001E496C"/>
    <w:rsid w:val="001E4E39"/>
    <w:rsid w:val="001E52D4"/>
    <w:rsid w:val="001E5920"/>
    <w:rsid w:val="001E5979"/>
    <w:rsid w:val="001E6024"/>
    <w:rsid w:val="001E644E"/>
    <w:rsid w:val="001E7188"/>
    <w:rsid w:val="001F05D8"/>
    <w:rsid w:val="001F08EC"/>
    <w:rsid w:val="001F0C4B"/>
    <w:rsid w:val="001F0F8E"/>
    <w:rsid w:val="001F10E3"/>
    <w:rsid w:val="001F138B"/>
    <w:rsid w:val="001F1F67"/>
    <w:rsid w:val="001F284F"/>
    <w:rsid w:val="001F2A34"/>
    <w:rsid w:val="001F3856"/>
    <w:rsid w:val="001F4190"/>
    <w:rsid w:val="001F4AD9"/>
    <w:rsid w:val="001F59FB"/>
    <w:rsid w:val="001F6B96"/>
    <w:rsid w:val="001F73C1"/>
    <w:rsid w:val="001F76C4"/>
    <w:rsid w:val="00200B3F"/>
    <w:rsid w:val="00200ED5"/>
    <w:rsid w:val="002017C8"/>
    <w:rsid w:val="002025F7"/>
    <w:rsid w:val="0020354C"/>
    <w:rsid w:val="002053AF"/>
    <w:rsid w:val="00206B63"/>
    <w:rsid w:val="00206D30"/>
    <w:rsid w:val="00207305"/>
    <w:rsid w:val="00207FD6"/>
    <w:rsid w:val="00210263"/>
    <w:rsid w:val="0021196B"/>
    <w:rsid w:val="00211A00"/>
    <w:rsid w:val="00211F29"/>
    <w:rsid w:val="002129CD"/>
    <w:rsid w:val="00214515"/>
    <w:rsid w:val="0021567B"/>
    <w:rsid w:val="002162E8"/>
    <w:rsid w:val="00216F5A"/>
    <w:rsid w:val="002170B7"/>
    <w:rsid w:val="0021758A"/>
    <w:rsid w:val="00217950"/>
    <w:rsid w:val="00217E51"/>
    <w:rsid w:val="00220116"/>
    <w:rsid w:val="00220657"/>
    <w:rsid w:val="002220AF"/>
    <w:rsid w:val="002238C2"/>
    <w:rsid w:val="00223AC4"/>
    <w:rsid w:val="00223DC0"/>
    <w:rsid w:val="00223DF0"/>
    <w:rsid w:val="0022411A"/>
    <w:rsid w:val="00224C10"/>
    <w:rsid w:val="0022545D"/>
    <w:rsid w:val="00225604"/>
    <w:rsid w:val="00225B3B"/>
    <w:rsid w:val="00226634"/>
    <w:rsid w:val="00226A33"/>
    <w:rsid w:val="002273D7"/>
    <w:rsid w:val="00227741"/>
    <w:rsid w:val="002278C1"/>
    <w:rsid w:val="00227AAD"/>
    <w:rsid w:val="00227C0D"/>
    <w:rsid w:val="00227C14"/>
    <w:rsid w:val="00227C7A"/>
    <w:rsid w:val="0023018F"/>
    <w:rsid w:val="0023025A"/>
    <w:rsid w:val="00231798"/>
    <w:rsid w:val="002318FC"/>
    <w:rsid w:val="0023349A"/>
    <w:rsid w:val="00233EE8"/>
    <w:rsid w:val="002357C0"/>
    <w:rsid w:val="00235DB1"/>
    <w:rsid w:val="00237C80"/>
    <w:rsid w:val="00240CF1"/>
    <w:rsid w:val="00240CF5"/>
    <w:rsid w:val="00240D15"/>
    <w:rsid w:val="00240F3A"/>
    <w:rsid w:val="002416BD"/>
    <w:rsid w:val="00242341"/>
    <w:rsid w:val="00242B9E"/>
    <w:rsid w:val="00243017"/>
    <w:rsid w:val="002454F0"/>
    <w:rsid w:val="0024613E"/>
    <w:rsid w:val="002463BF"/>
    <w:rsid w:val="002463E6"/>
    <w:rsid w:val="002465A2"/>
    <w:rsid w:val="002471B2"/>
    <w:rsid w:val="00250F54"/>
    <w:rsid w:val="00251D82"/>
    <w:rsid w:val="00252CCF"/>
    <w:rsid w:val="0025366F"/>
    <w:rsid w:val="00254B80"/>
    <w:rsid w:val="0025638D"/>
    <w:rsid w:val="002566F3"/>
    <w:rsid w:val="00257EA2"/>
    <w:rsid w:val="0026018F"/>
    <w:rsid w:val="00260509"/>
    <w:rsid w:val="00260B59"/>
    <w:rsid w:val="00261ACE"/>
    <w:rsid w:val="0026328F"/>
    <w:rsid w:val="00263984"/>
    <w:rsid w:val="0026455A"/>
    <w:rsid w:val="0026568D"/>
    <w:rsid w:val="002658EC"/>
    <w:rsid w:val="0026609B"/>
    <w:rsid w:val="00266BBE"/>
    <w:rsid w:val="00270005"/>
    <w:rsid w:val="00271F3A"/>
    <w:rsid w:val="0027274E"/>
    <w:rsid w:val="00273D7B"/>
    <w:rsid w:val="002740CB"/>
    <w:rsid w:val="002758CD"/>
    <w:rsid w:val="0027688E"/>
    <w:rsid w:val="00277B21"/>
    <w:rsid w:val="0028477A"/>
    <w:rsid w:val="002849BE"/>
    <w:rsid w:val="0028614E"/>
    <w:rsid w:val="002869EE"/>
    <w:rsid w:val="00287B06"/>
    <w:rsid w:val="00287D42"/>
    <w:rsid w:val="00291BE7"/>
    <w:rsid w:val="002922CA"/>
    <w:rsid w:val="0029236B"/>
    <w:rsid w:val="0029247B"/>
    <w:rsid w:val="00292587"/>
    <w:rsid w:val="00293779"/>
    <w:rsid w:val="002939A2"/>
    <w:rsid w:val="00294E2F"/>
    <w:rsid w:val="0029526C"/>
    <w:rsid w:val="00296F65"/>
    <w:rsid w:val="00297546"/>
    <w:rsid w:val="00297E8F"/>
    <w:rsid w:val="002A1DE2"/>
    <w:rsid w:val="002A2A9D"/>
    <w:rsid w:val="002A30CA"/>
    <w:rsid w:val="002A320C"/>
    <w:rsid w:val="002A4640"/>
    <w:rsid w:val="002A5282"/>
    <w:rsid w:val="002A5C12"/>
    <w:rsid w:val="002A5F77"/>
    <w:rsid w:val="002A635C"/>
    <w:rsid w:val="002A64DF"/>
    <w:rsid w:val="002A6ACA"/>
    <w:rsid w:val="002B01FC"/>
    <w:rsid w:val="002B1671"/>
    <w:rsid w:val="002B2A61"/>
    <w:rsid w:val="002B3F5C"/>
    <w:rsid w:val="002B41F6"/>
    <w:rsid w:val="002B440F"/>
    <w:rsid w:val="002B4766"/>
    <w:rsid w:val="002B52F8"/>
    <w:rsid w:val="002B5F23"/>
    <w:rsid w:val="002B63E5"/>
    <w:rsid w:val="002C06EC"/>
    <w:rsid w:val="002C1292"/>
    <w:rsid w:val="002C13B5"/>
    <w:rsid w:val="002C17ED"/>
    <w:rsid w:val="002C263F"/>
    <w:rsid w:val="002C3E3D"/>
    <w:rsid w:val="002C4163"/>
    <w:rsid w:val="002C4467"/>
    <w:rsid w:val="002C4522"/>
    <w:rsid w:val="002C4AA2"/>
    <w:rsid w:val="002C56C4"/>
    <w:rsid w:val="002C5F8F"/>
    <w:rsid w:val="002C6F0C"/>
    <w:rsid w:val="002D18C6"/>
    <w:rsid w:val="002D2FE6"/>
    <w:rsid w:val="002D581F"/>
    <w:rsid w:val="002D5F08"/>
    <w:rsid w:val="002D6F64"/>
    <w:rsid w:val="002D710F"/>
    <w:rsid w:val="002D7351"/>
    <w:rsid w:val="002D73E9"/>
    <w:rsid w:val="002D7751"/>
    <w:rsid w:val="002D7A2A"/>
    <w:rsid w:val="002D7BA1"/>
    <w:rsid w:val="002E21DB"/>
    <w:rsid w:val="002E3646"/>
    <w:rsid w:val="002E414C"/>
    <w:rsid w:val="002E4DEC"/>
    <w:rsid w:val="002E4F84"/>
    <w:rsid w:val="002E5630"/>
    <w:rsid w:val="002E5B81"/>
    <w:rsid w:val="002E5D0F"/>
    <w:rsid w:val="002E6088"/>
    <w:rsid w:val="002E67D6"/>
    <w:rsid w:val="002E6A62"/>
    <w:rsid w:val="002E762B"/>
    <w:rsid w:val="002F0343"/>
    <w:rsid w:val="002F1411"/>
    <w:rsid w:val="002F15B8"/>
    <w:rsid w:val="002F1A4C"/>
    <w:rsid w:val="002F2264"/>
    <w:rsid w:val="002F37EE"/>
    <w:rsid w:val="002F3D45"/>
    <w:rsid w:val="002F4913"/>
    <w:rsid w:val="002F5198"/>
    <w:rsid w:val="002F51F4"/>
    <w:rsid w:val="002F5B99"/>
    <w:rsid w:val="002F6336"/>
    <w:rsid w:val="002F732B"/>
    <w:rsid w:val="002F79D2"/>
    <w:rsid w:val="00300440"/>
    <w:rsid w:val="00300D07"/>
    <w:rsid w:val="0030110B"/>
    <w:rsid w:val="00301E3E"/>
    <w:rsid w:val="00301EF5"/>
    <w:rsid w:val="003026BE"/>
    <w:rsid w:val="00302FC6"/>
    <w:rsid w:val="00303679"/>
    <w:rsid w:val="00303A91"/>
    <w:rsid w:val="00305856"/>
    <w:rsid w:val="00306035"/>
    <w:rsid w:val="0030664B"/>
    <w:rsid w:val="00306A29"/>
    <w:rsid w:val="003077CF"/>
    <w:rsid w:val="00311437"/>
    <w:rsid w:val="00311CDD"/>
    <w:rsid w:val="00311EAF"/>
    <w:rsid w:val="00311ED2"/>
    <w:rsid w:val="003132BE"/>
    <w:rsid w:val="0031456D"/>
    <w:rsid w:val="00314D95"/>
    <w:rsid w:val="00314EE4"/>
    <w:rsid w:val="003156E6"/>
    <w:rsid w:val="00317E15"/>
    <w:rsid w:val="00320039"/>
    <w:rsid w:val="0032127C"/>
    <w:rsid w:val="00322135"/>
    <w:rsid w:val="00322C26"/>
    <w:rsid w:val="00323B6F"/>
    <w:rsid w:val="00323C90"/>
    <w:rsid w:val="00323F0F"/>
    <w:rsid w:val="003245F9"/>
    <w:rsid w:val="00325639"/>
    <w:rsid w:val="003258C8"/>
    <w:rsid w:val="00326B4A"/>
    <w:rsid w:val="0032742C"/>
    <w:rsid w:val="00327FCA"/>
    <w:rsid w:val="00330F5B"/>
    <w:rsid w:val="00331820"/>
    <w:rsid w:val="00332176"/>
    <w:rsid w:val="00333A50"/>
    <w:rsid w:val="0033422D"/>
    <w:rsid w:val="003343FC"/>
    <w:rsid w:val="00334738"/>
    <w:rsid w:val="003349AB"/>
    <w:rsid w:val="00334C56"/>
    <w:rsid w:val="00334E56"/>
    <w:rsid w:val="00336D2E"/>
    <w:rsid w:val="0033716D"/>
    <w:rsid w:val="003375A8"/>
    <w:rsid w:val="003411DE"/>
    <w:rsid w:val="00341678"/>
    <w:rsid w:val="003419FE"/>
    <w:rsid w:val="003429E0"/>
    <w:rsid w:val="00343C98"/>
    <w:rsid w:val="00346CC4"/>
    <w:rsid w:val="00350372"/>
    <w:rsid w:val="003503AA"/>
    <w:rsid w:val="00351A3B"/>
    <w:rsid w:val="00352E46"/>
    <w:rsid w:val="00353721"/>
    <w:rsid w:val="00354716"/>
    <w:rsid w:val="00354E2A"/>
    <w:rsid w:val="003561FD"/>
    <w:rsid w:val="00356A53"/>
    <w:rsid w:val="00356DBC"/>
    <w:rsid w:val="00356EA9"/>
    <w:rsid w:val="00356FB1"/>
    <w:rsid w:val="003600A5"/>
    <w:rsid w:val="00361FC0"/>
    <w:rsid w:val="00362929"/>
    <w:rsid w:val="00362D1A"/>
    <w:rsid w:val="00362F0E"/>
    <w:rsid w:val="00362F58"/>
    <w:rsid w:val="00363567"/>
    <w:rsid w:val="0036505E"/>
    <w:rsid w:val="00365066"/>
    <w:rsid w:val="00366096"/>
    <w:rsid w:val="00366474"/>
    <w:rsid w:val="003672DB"/>
    <w:rsid w:val="00367465"/>
    <w:rsid w:val="0036796E"/>
    <w:rsid w:val="00367BBF"/>
    <w:rsid w:val="003702FE"/>
    <w:rsid w:val="0037035B"/>
    <w:rsid w:val="00371A3A"/>
    <w:rsid w:val="0037244B"/>
    <w:rsid w:val="003729EB"/>
    <w:rsid w:val="00372B02"/>
    <w:rsid w:val="00373F13"/>
    <w:rsid w:val="00376327"/>
    <w:rsid w:val="003763EA"/>
    <w:rsid w:val="00376D65"/>
    <w:rsid w:val="003806BB"/>
    <w:rsid w:val="0038091A"/>
    <w:rsid w:val="00381209"/>
    <w:rsid w:val="00382CA0"/>
    <w:rsid w:val="00383055"/>
    <w:rsid w:val="00383388"/>
    <w:rsid w:val="00383897"/>
    <w:rsid w:val="00384119"/>
    <w:rsid w:val="00385737"/>
    <w:rsid w:val="00385ECE"/>
    <w:rsid w:val="00387743"/>
    <w:rsid w:val="0039018E"/>
    <w:rsid w:val="003927D6"/>
    <w:rsid w:val="00392BA1"/>
    <w:rsid w:val="00392C6F"/>
    <w:rsid w:val="003931F2"/>
    <w:rsid w:val="00393838"/>
    <w:rsid w:val="00393A95"/>
    <w:rsid w:val="00393B21"/>
    <w:rsid w:val="003945B5"/>
    <w:rsid w:val="00394AE9"/>
    <w:rsid w:val="00394CCE"/>
    <w:rsid w:val="00394D5A"/>
    <w:rsid w:val="00394F39"/>
    <w:rsid w:val="003962D5"/>
    <w:rsid w:val="00396A55"/>
    <w:rsid w:val="00397C09"/>
    <w:rsid w:val="003A18A5"/>
    <w:rsid w:val="003A1E2C"/>
    <w:rsid w:val="003A25EB"/>
    <w:rsid w:val="003A2799"/>
    <w:rsid w:val="003A37F2"/>
    <w:rsid w:val="003A38EC"/>
    <w:rsid w:val="003A3A66"/>
    <w:rsid w:val="003A3C15"/>
    <w:rsid w:val="003A3D02"/>
    <w:rsid w:val="003A3DC9"/>
    <w:rsid w:val="003A45D0"/>
    <w:rsid w:val="003A541E"/>
    <w:rsid w:val="003A5D7C"/>
    <w:rsid w:val="003A6841"/>
    <w:rsid w:val="003B03A4"/>
    <w:rsid w:val="003B05F6"/>
    <w:rsid w:val="003B0A68"/>
    <w:rsid w:val="003B1316"/>
    <w:rsid w:val="003B2CD0"/>
    <w:rsid w:val="003B2D0C"/>
    <w:rsid w:val="003B3D40"/>
    <w:rsid w:val="003B43C4"/>
    <w:rsid w:val="003B4811"/>
    <w:rsid w:val="003B4FC6"/>
    <w:rsid w:val="003B51CE"/>
    <w:rsid w:val="003B60D7"/>
    <w:rsid w:val="003B6798"/>
    <w:rsid w:val="003B704C"/>
    <w:rsid w:val="003B7DCC"/>
    <w:rsid w:val="003C0513"/>
    <w:rsid w:val="003C0A53"/>
    <w:rsid w:val="003C1019"/>
    <w:rsid w:val="003C1F98"/>
    <w:rsid w:val="003C2C89"/>
    <w:rsid w:val="003C41B9"/>
    <w:rsid w:val="003C4A6B"/>
    <w:rsid w:val="003C5BBF"/>
    <w:rsid w:val="003C671A"/>
    <w:rsid w:val="003C7084"/>
    <w:rsid w:val="003C7836"/>
    <w:rsid w:val="003D0053"/>
    <w:rsid w:val="003D10A5"/>
    <w:rsid w:val="003D1519"/>
    <w:rsid w:val="003D2D68"/>
    <w:rsid w:val="003D2EC9"/>
    <w:rsid w:val="003D363E"/>
    <w:rsid w:val="003D3F9C"/>
    <w:rsid w:val="003D48AE"/>
    <w:rsid w:val="003D4EE0"/>
    <w:rsid w:val="003D6584"/>
    <w:rsid w:val="003D6DBD"/>
    <w:rsid w:val="003D75BB"/>
    <w:rsid w:val="003D7A31"/>
    <w:rsid w:val="003D7BD5"/>
    <w:rsid w:val="003E0418"/>
    <w:rsid w:val="003E042A"/>
    <w:rsid w:val="003E1C12"/>
    <w:rsid w:val="003E1C9A"/>
    <w:rsid w:val="003E274A"/>
    <w:rsid w:val="003E30E4"/>
    <w:rsid w:val="003E323A"/>
    <w:rsid w:val="003E363A"/>
    <w:rsid w:val="003E3660"/>
    <w:rsid w:val="003E37E8"/>
    <w:rsid w:val="003E3DE0"/>
    <w:rsid w:val="003E44B0"/>
    <w:rsid w:val="003E4D36"/>
    <w:rsid w:val="003E721C"/>
    <w:rsid w:val="003E7346"/>
    <w:rsid w:val="003F002B"/>
    <w:rsid w:val="003F019A"/>
    <w:rsid w:val="003F0331"/>
    <w:rsid w:val="003F196C"/>
    <w:rsid w:val="003F1DDF"/>
    <w:rsid w:val="003F263B"/>
    <w:rsid w:val="003F2810"/>
    <w:rsid w:val="003F3E68"/>
    <w:rsid w:val="003F4858"/>
    <w:rsid w:val="003F4859"/>
    <w:rsid w:val="003F69FE"/>
    <w:rsid w:val="003F6C7C"/>
    <w:rsid w:val="003F77B2"/>
    <w:rsid w:val="003F7B65"/>
    <w:rsid w:val="004003B5"/>
    <w:rsid w:val="004017E5"/>
    <w:rsid w:val="00401C40"/>
    <w:rsid w:val="004023A2"/>
    <w:rsid w:val="00402B56"/>
    <w:rsid w:val="004044D8"/>
    <w:rsid w:val="00405DC6"/>
    <w:rsid w:val="00405ECB"/>
    <w:rsid w:val="004100F1"/>
    <w:rsid w:val="0041020E"/>
    <w:rsid w:val="00410ED1"/>
    <w:rsid w:val="0041398A"/>
    <w:rsid w:val="00413A1F"/>
    <w:rsid w:val="00413C89"/>
    <w:rsid w:val="00413DAB"/>
    <w:rsid w:val="00414458"/>
    <w:rsid w:val="00414B0C"/>
    <w:rsid w:val="00415C3A"/>
    <w:rsid w:val="00415CD3"/>
    <w:rsid w:val="00416285"/>
    <w:rsid w:val="00416955"/>
    <w:rsid w:val="004172E7"/>
    <w:rsid w:val="00417FE9"/>
    <w:rsid w:val="00420307"/>
    <w:rsid w:val="00420424"/>
    <w:rsid w:val="00421771"/>
    <w:rsid w:val="004217EE"/>
    <w:rsid w:val="00421865"/>
    <w:rsid w:val="00421B5F"/>
    <w:rsid w:val="00422BC6"/>
    <w:rsid w:val="00424142"/>
    <w:rsid w:val="00424E43"/>
    <w:rsid w:val="00425F4A"/>
    <w:rsid w:val="004260D2"/>
    <w:rsid w:val="00426DF8"/>
    <w:rsid w:val="00427192"/>
    <w:rsid w:val="00427CF9"/>
    <w:rsid w:val="00430DF1"/>
    <w:rsid w:val="0043141B"/>
    <w:rsid w:val="004327E7"/>
    <w:rsid w:val="0043328A"/>
    <w:rsid w:val="00433364"/>
    <w:rsid w:val="004333DA"/>
    <w:rsid w:val="0043654B"/>
    <w:rsid w:val="00436D54"/>
    <w:rsid w:val="00440302"/>
    <w:rsid w:val="00440CA1"/>
    <w:rsid w:val="004418C6"/>
    <w:rsid w:val="00441CFD"/>
    <w:rsid w:val="00442389"/>
    <w:rsid w:val="00443B11"/>
    <w:rsid w:val="00443D58"/>
    <w:rsid w:val="004444E4"/>
    <w:rsid w:val="00445A69"/>
    <w:rsid w:val="00445C43"/>
    <w:rsid w:val="00446523"/>
    <w:rsid w:val="004470E9"/>
    <w:rsid w:val="004476F1"/>
    <w:rsid w:val="00447AC6"/>
    <w:rsid w:val="004532E7"/>
    <w:rsid w:val="004536DC"/>
    <w:rsid w:val="00454162"/>
    <w:rsid w:val="00454FBC"/>
    <w:rsid w:val="0045502A"/>
    <w:rsid w:val="0045525B"/>
    <w:rsid w:val="0045560F"/>
    <w:rsid w:val="0045606E"/>
    <w:rsid w:val="00456969"/>
    <w:rsid w:val="004569D9"/>
    <w:rsid w:val="00460650"/>
    <w:rsid w:val="004607A6"/>
    <w:rsid w:val="00460E76"/>
    <w:rsid w:val="00461883"/>
    <w:rsid w:val="00461C47"/>
    <w:rsid w:val="00461DA6"/>
    <w:rsid w:val="0046306F"/>
    <w:rsid w:val="0046361B"/>
    <w:rsid w:val="00463BC7"/>
    <w:rsid w:val="00463D1A"/>
    <w:rsid w:val="0046587B"/>
    <w:rsid w:val="00466F9F"/>
    <w:rsid w:val="004670BA"/>
    <w:rsid w:val="0046722D"/>
    <w:rsid w:val="00467553"/>
    <w:rsid w:val="0047166A"/>
    <w:rsid w:val="00471BBF"/>
    <w:rsid w:val="004725B3"/>
    <w:rsid w:val="004726BD"/>
    <w:rsid w:val="00474F6C"/>
    <w:rsid w:val="0047526B"/>
    <w:rsid w:val="00475C1F"/>
    <w:rsid w:val="004763D4"/>
    <w:rsid w:val="004764DC"/>
    <w:rsid w:val="0047656B"/>
    <w:rsid w:val="004767A8"/>
    <w:rsid w:val="004767D2"/>
    <w:rsid w:val="00476D31"/>
    <w:rsid w:val="004770D5"/>
    <w:rsid w:val="00477978"/>
    <w:rsid w:val="00481680"/>
    <w:rsid w:val="00481F67"/>
    <w:rsid w:val="00482BF3"/>
    <w:rsid w:val="004852A6"/>
    <w:rsid w:val="004858B8"/>
    <w:rsid w:val="00486977"/>
    <w:rsid w:val="00487020"/>
    <w:rsid w:val="0049187B"/>
    <w:rsid w:val="00491E75"/>
    <w:rsid w:val="00492149"/>
    <w:rsid w:val="00492CF4"/>
    <w:rsid w:val="0049343A"/>
    <w:rsid w:val="00496317"/>
    <w:rsid w:val="00497655"/>
    <w:rsid w:val="00497826"/>
    <w:rsid w:val="00497E65"/>
    <w:rsid w:val="004A0FB7"/>
    <w:rsid w:val="004A1A8F"/>
    <w:rsid w:val="004A2A58"/>
    <w:rsid w:val="004A2CB6"/>
    <w:rsid w:val="004A33DB"/>
    <w:rsid w:val="004A3978"/>
    <w:rsid w:val="004A3A37"/>
    <w:rsid w:val="004A4A81"/>
    <w:rsid w:val="004A5B78"/>
    <w:rsid w:val="004A7047"/>
    <w:rsid w:val="004A7474"/>
    <w:rsid w:val="004B06B8"/>
    <w:rsid w:val="004B2016"/>
    <w:rsid w:val="004B2539"/>
    <w:rsid w:val="004B25F0"/>
    <w:rsid w:val="004B262D"/>
    <w:rsid w:val="004B2B30"/>
    <w:rsid w:val="004B3489"/>
    <w:rsid w:val="004B3F7E"/>
    <w:rsid w:val="004B4179"/>
    <w:rsid w:val="004B50BC"/>
    <w:rsid w:val="004B582D"/>
    <w:rsid w:val="004B68B9"/>
    <w:rsid w:val="004C283A"/>
    <w:rsid w:val="004C396D"/>
    <w:rsid w:val="004C4105"/>
    <w:rsid w:val="004C4917"/>
    <w:rsid w:val="004C4E03"/>
    <w:rsid w:val="004C5975"/>
    <w:rsid w:val="004C62D5"/>
    <w:rsid w:val="004C651F"/>
    <w:rsid w:val="004C657C"/>
    <w:rsid w:val="004C6DD5"/>
    <w:rsid w:val="004C6F92"/>
    <w:rsid w:val="004C7115"/>
    <w:rsid w:val="004C7455"/>
    <w:rsid w:val="004C7555"/>
    <w:rsid w:val="004C7A8F"/>
    <w:rsid w:val="004D0BE3"/>
    <w:rsid w:val="004D1378"/>
    <w:rsid w:val="004D1876"/>
    <w:rsid w:val="004D1AA6"/>
    <w:rsid w:val="004D2084"/>
    <w:rsid w:val="004D28D6"/>
    <w:rsid w:val="004D2971"/>
    <w:rsid w:val="004D5B86"/>
    <w:rsid w:val="004D6CEB"/>
    <w:rsid w:val="004E0186"/>
    <w:rsid w:val="004E0236"/>
    <w:rsid w:val="004E025D"/>
    <w:rsid w:val="004E098C"/>
    <w:rsid w:val="004E13B6"/>
    <w:rsid w:val="004E13D1"/>
    <w:rsid w:val="004E3283"/>
    <w:rsid w:val="004E4684"/>
    <w:rsid w:val="004E4760"/>
    <w:rsid w:val="004E48BB"/>
    <w:rsid w:val="004E49CE"/>
    <w:rsid w:val="004E4FD0"/>
    <w:rsid w:val="004E5441"/>
    <w:rsid w:val="004E6BC4"/>
    <w:rsid w:val="004E78C1"/>
    <w:rsid w:val="004E7C3D"/>
    <w:rsid w:val="004F00BC"/>
    <w:rsid w:val="004F0C91"/>
    <w:rsid w:val="004F1F3D"/>
    <w:rsid w:val="004F2839"/>
    <w:rsid w:val="004F3209"/>
    <w:rsid w:val="004F3FE5"/>
    <w:rsid w:val="004F511B"/>
    <w:rsid w:val="004F57BE"/>
    <w:rsid w:val="004F6DA0"/>
    <w:rsid w:val="004F76EB"/>
    <w:rsid w:val="004F77CA"/>
    <w:rsid w:val="004F7B07"/>
    <w:rsid w:val="00500778"/>
    <w:rsid w:val="0050084F"/>
    <w:rsid w:val="0050171F"/>
    <w:rsid w:val="00501D53"/>
    <w:rsid w:val="00501E15"/>
    <w:rsid w:val="0050273D"/>
    <w:rsid w:val="005034EE"/>
    <w:rsid w:val="0050515C"/>
    <w:rsid w:val="00506B1D"/>
    <w:rsid w:val="00506C89"/>
    <w:rsid w:val="0050725D"/>
    <w:rsid w:val="005074C0"/>
    <w:rsid w:val="005078CD"/>
    <w:rsid w:val="005103B0"/>
    <w:rsid w:val="005117E1"/>
    <w:rsid w:val="00511C6E"/>
    <w:rsid w:val="00512032"/>
    <w:rsid w:val="00512BF9"/>
    <w:rsid w:val="00512EB0"/>
    <w:rsid w:val="005138D2"/>
    <w:rsid w:val="005143B7"/>
    <w:rsid w:val="00517149"/>
    <w:rsid w:val="0051769F"/>
    <w:rsid w:val="005178A5"/>
    <w:rsid w:val="00517A2C"/>
    <w:rsid w:val="00517AB8"/>
    <w:rsid w:val="005220EF"/>
    <w:rsid w:val="00522F92"/>
    <w:rsid w:val="005234FC"/>
    <w:rsid w:val="00524B84"/>
    <w:rsid w:val="00525170"/>
    <w:rsid w:val="00525EB8"/>
    <w:rsid w:val="00526010"/>
    <w:rsid w:val="00526875"/>
    <w:rsid w:val="00526D4F"/>
    <w:rsid w:val="0052755F"/>
    <w:rsid w:val="00527CB3"/>
    <w:rsid w:val="005312B2"/>
    <w:rsid w:val="00531C3C"/>
    <w:rsid w:val="00531D2A"/>
    <w:rsid w:val="00532103"/>
    <w:rsid w:val="00532E4C"/>
    <w:rsid w:val="00536852"/>
    <w:rsid w:val="00537EEE"/>
    <w:rsid w:val="00540088"/>
    <w:rsid w:val="00540319"/>
    <w:rsid w:val="0054098C"/>
    <w:rsid w:val="005413A6"/>
    <w:rsid w:val="00542631"/>
    <w:rsid w:val="00543026"/>
    <w:rsid w:val="005444C0"/>
    <w:rsid w:val="00544B08"/>
    <w:rsid w:val="0054508D"/>
    <w:rsid w:val="00545BAD"/>
    <w:rsid w:val="00546888"/>
    <w:rsid w:val="00547039"/>
    <w:rsid w:val="00547EA8"/>
    <w:rsid w:val="005502E8"/>
    <w:rsid w:val="0055064A"/>
    <w:rsid w:val="00550EE0"/>
    <w:rsid w:val="00551652"/>
    <w:rsid w:val="00552270"/>
    <w:rsid w:val="005524DE"/>
    <w:rsid w:val="00552620"/>
    <w:rsid w:val="00553AB5"/>
    <w:rsid w:val="00553BEE"/>
    <w:rsid w:val="00553C7E"/>
    <w:rsid w:val="00553EBA"/>
    <w:rsid w:val="0055575C"/>
    <w:rsid w:val="00555E94"/>
    <w:rsid w:val="00556A85"/>
    <w:rsid w:val="00556B9E"/>
    <w:rsid w:val="00561050"/>
    <w:rsid w:val="00561662"/>
    <w:rsid w:val="00561D78"/>
    <w:rsid w:val="00561DE1"/>
    <w:rsid w:val="00562A56"/>
    <w:rsid w:val="005630C1"/>
    <w:rsid w:val="00563647"/>
    <w:rsid w:val="00563728"/>
    <w:rsid w:val="00563A46"/>
    <w:rsid w:val="00563ED6"/>
    <w:rsid w:val="005661BB"/>
    <w:rsid w:val="005673C9"/>
    <w:rsid w:val="0056740A"/>
    <w:rsid w:val="0056753E"/>
    <w:rsid w:val="005675BB"/>
    <w:rsid w:val="00567850"/>
    <w:rsid w:val="00570948"/>
    <w:rsid w:val="00570FD3"/>
    <w:rsid w:val="005721AA"/>
    <w:rsid w:val="00574038"/>
    <w:rsid w:val="0057457E"/>
    <w:rsid w:val="00575200"/>
    <w:rsid w:val="005754DA"/>
    <w:rsid w:val="00575C74"/>
    <w:rsid w:val="00576105"/>
    <w:rsid w:val="005763B6"/>
    <w:rsid w:val="00577E3E"/>
    <w:rsid w:val="00580370"/>
    <w:rsid w:val="00580568"/>
    <w:rsid w:val="0058065B"/>
    <w:rsid w:val="00581BFE"/>
    <w:rsid w:val="0058213E"/>
    <w:rsid w:val="00582EDF"/>
    <w:rsid w:val="00583286"/>
    <w:rsid w:val="0058470B"/>
    <w:rsid w:val="0058502C"/>
    <w:rsid w:val="0058573B"/>
    <w:rsid w:val="0058620F"/>
    <w:rsid w:val="00586981"/>
    <w:rsid w:val="00586C81"/>
    <w:rsid w:val="0059033E"/>
    <w:rsid w:val="00591A5B"/>
    <w:rsid w:val="00592D82"/>
    <w:rsid w:val="005931FE"/>
    <w:rsid w:val="005938F3"/>
    <w:rsid w:val="0059486F"/>
    <w:rsid w:val="005962E2"/>
    <w:rsid w:val="005963BF"/>
    <w:rsid w:val="00596792"/>
    <w:rsid w:val="0059680E"/>
    <w:rsid w:val="005968F3"/>
    <w:rsid w:val="005A05A9"/>
    <w:rsid w:val="005A08BB"/>
    <w:rsid w:val="005A2F70"/>
    <w:rsid w:val="005A39C5"/>
    <w:rsid w:val="005A473A"/>
    <w:rsid w:val="005A4F05"/>
    <w:rsid w:val="005A5470"/>
    <w:rsid w:val="005A5779"/>
    <w:rsid w:val="005A6A06"/>
    <w:rsid w:val="005A7412"/>
    <w:rsid w:val="005B080C"/>
    <w:rsid w:val="005B0869"/>
    <w:rsid w:val="005B0D2E"/>
    <w:rsid w:val="005B0DA7"/>
    <w:rsid w:val="005B1073"/>
    <w:rsid w:val="005B23DC"/>
    <w:rsid w:val="005B3B35"/>
    <w:rsid w:val="005B3CA3"/>
    <w:rsid w:val="005B3CD1"/>
    <w:rsid w:val="005B468C"/>
    <w:rsid w:val="005B513C"/>
    <w:rsid w:val="005B64DD"/>
    <w:rsid w:val="005B6E59"/>
    <w:rsid w:val="005B779E"/>
    <w:rsid w:val="005B7984"/>
    <w:rsid w:val="005C0010"/>
    <w:rsid w:val="005C036E"/>
    <w:rsid w:val="005C171B"/>
    <w:rsid w:val="005C1E88"/>
    <w:rsid w:val="005C3899"/>
    <w:rsid w:val="005C3A71"/>
    <w:rsid w:val="005C4B9D"/>
    <w:rsid w:val="005C4CCA"/>
    <w:rsid w:val="005C592E"/>
    <w:rsid w:val="005C5B7D"/>
    <w:rsid w:val="005C5D0C"/>
    <w:rsid w:val="005C7C24"/>
    <w:rsid w:val="005D001F"/>
    <w:rsid w:val="005D0229"/>
    <w:rsid w:val="005D11D1"/>
    <w:rsid w:val="005D1B4E"/>
    <w:rsid w:val="005D1DA7"/>
    <w:rsid w:val="005D1E48"/>
    <w:rsid w:val="005D2C28"/>
    <w:rsid w:val="005D2E18"/>
    <w:rsid w:val="005D3943"/>
    <w:rsid w:val="005D40CD"/>
    <w:rsid w:val="005D5156"/>
    <w:rsid w:val="005D5305"/>
    <w:rsid w:val="005D5637"/>
    <w:rsid w:val="005D5B71"/>
    <w:rsid w:val="005D5F9B"/>
    <w:rsid w:val="005D6E33"/>
    <w:rsid w:val="005D7762"/>
    <w:rsid w:val="005D777F"/>
    <w:rsid w:val="005D7A4F"/>
    <w:rsid w:val="005D7EB8"/>
    <w:rsid w:val="005E0614"/>
    <w:rsid w:val="005E08A9"/>
    <w:rsid w:val="005E1118"/>
    <w:rsid w:val="005E21DE"/>
    <w:rsid w:val="005E2AE4"/>
    <w:rsid w:val="005E3B8B"/>
    <w:rsid w:val="005E4346"/>
    <w:rsid w:val="005E4954"/>
    <w:rsid w:val="005E5AA4"/>
    <w:rsid w:val="005E6CCA"/>
    <w:rsid w:val="005E741B"/>
    <w:rsid w:val="005E7E5E"/>
    <w:rsid w:val="005F0113"/>
    <w:rsid w:val="005F072A"/>
    <w:rsid w:val="005F0EC5"/>
    <w:rsid w:val="005F1694"/>
    <w:rsid w:val="005F589F"/>
    <w:rsid w:val="005F5E1B"/>
    <w:rsid w:val="005F6686"/>
    <w:rsid w:val="005F771E"/>
    <w:rsid w:val="00601DD7"/>
    <w:rsid w:val="00601E6F"/>
    <w:rsid w:val="00605DBF"/>
    <w:rsid w:val="00606D21"/>
    <w:rsid w:val="00606DD8"/>
    <w:rsid w:val="00606FF5"/>
    <w:rsid w:val="00610001"/>
    <w:rsid w:val="00610439"/>
    <w:rsid w:val="00610AC9"/>
    <w:rsid w:val="00611107"/>
    <w:rsid w:val="006124B9"/>
    <w:rsid w:val="00612D7B"/>
    <w:rsid w:val="0061497E"/>
    <w:rsid w:val="0061557C"/>
    <w:rsid w:val="00615E80"/>
    <w:rsid w:val="00616D72"/>
    <w:rsid w:val="006176B8"/>
    <w:rsid w:val="00621A6E"/>
    <w:rsid w:val="0062275D"/>
    <w:rsid w:val="00622AA1"/>
    <w:rsid w:val="00624977"/>
    <w:rsid w:val="006254C0"/>
    <w:rsid w:val="00626193"/>
    <w:rsid w:val="006263D8"/>
    <w:rsid w:val="00626EAC"/>
    <w:rsid w:val="00627439"/>
    <w:rsid w:val="0062776B"/>
    <w:rsid w:val="00627941"/>
    <w:rsid w:val="00627DAA"/>
    <w:rsid w:val="00630BBD"/>
    <w:rsid w:val="00630D1C"/>
    <w:rsid w:val="0063102B"/>
    <w:rsid w:val="00631183"/>
    <w:rsid w:val="0063146A"/>
    <w:rsid w:val="006322A9"/>
    <w:rsid w:val="00632958"/>
    <w:rsid w:val="00632C87"/>
    <w:rsid w:val="006342CC"/>
    <w:rsid w:val="006347CB"/>
    <w:rsid w:val="00635E58"/>
    <w:rsid w:val="00636589"/>
    <w:rsid w:val="006368BD"/>
    <w:rsid w:val="0063795F"/>
    <w:rsid w:val="00637DCD"/>
    <w:rsid w:val="006400B6"/>
    <w:rsid w:val="00640982"/>
    <w:rsid w:val="00640FDB"/>
    <w:rsid w:val="00644570"/>
    <w:rsid w:val="00645ADD"/>
    <w:rsid w:val="00646B2D"/>
    <w:rsid w:val="00646C7F"/>
    <w:rsid w:val="00647865"/>
    <w:rsid w:val="00650C9C"/>
    <w:rsid w:val="006513BE"/>
    <w:rsid w:val="006546DE"/>
    <w:rsid w:val="00654AC6"/>
    <w:rsid w:val="0065546E"/>
    <w:rsid w:val="00655A5B"/>
    <w:rsid w:val="00656FE5"/>
    <w:rsid w:val="00657498"/>
    <w:rsid w:val="00657880"/>
    <w:rsid w:val="00657C0B"/>
    <w:rsid w:val="006601B4"/>
    <w:rsid w:val="00660BEB"/>
    <w:rsid w:val="00661FA6"/>
    <w:rsid w:val="006622E6"/>
    <w:rsid w:val="00662E3A"/>
    <w:rsid w:val="00662F56"/>
    <w:rsid w:val="006634C2"/>
    <w:rsid w:val="00663729"/>
    <w:rsid w:val="006643DB"/>
    <w:rsid w:val="00665467"/>
    <w:rsid w:val="006659AF"/>
    <w:rsid w:val="00665F1A"/>
    <w:rsid w:val="00666C2F"/>
    <w:rsid w:val="00666E3C"/>
    <w:rsid w:val="00667EAA"/>
    <w:rsid w:val="006715B2"/>
    <w:rsid w:val="00672131"/>
    <w:rsid w:val="0067223F"/>
    <w:rsid w:val="00672582"/>
    <w:rsid w:val="0067296E"/>
    <w:rsid w:val="0067330A"/>
    <w:rsid w:val="00673919"/>
    <w:rsid w:val="00673AA7"/>
    <w:rsid w:val="00673F31"/>
    <w:rsid w:val="00674462"/>
    <w:rsid w:val="00675988"/>
    <w:rsid w:val="006801E1"/>
    <w:rsid w:val="0068032B"/>
    <w:rsid w:val="00680899"/>
    <w:rsid w:val="0068105B"/>
    <w:rsid w:val="00681AA8"/>
    <w:rsid w:val="00681E97"/>
    <w:rsid w:val="0068253D"/>
    <w:rsid w:val="00683269"/>
    <w:rsid w:val="006836A3"/>
    <w:rsid w:val="006839FB"/>
    <w:rsid w:val="00683ADC"/>
    <w:rsid w:val="00684610"/>
    <w:rsid w:val="006859BB"/>
    <w:rsid w:val="0068781D"/>
    <w:rsid w:val="0068794E"/>
    <w:rsid w:val="00687F59"/>
    <w:rsid w:val="00692A03"/>
    <w:rsid w:val="00693268"/>
    <w:rsid w:val="00693646"/>
    <w:rsid w:val="00693D13"/>
    <w:rsid w:val="00693ECB"/>
    <w:rsid w:val="00695F40"/>
    <w:rsid w:val="00697136"/>
    <w:rsid w:val="00697857"/>
    <w:rsid w:val="00697FF5"/>
    <w:rsid w:val="006A043C"/>
    <w:rsid w:val="006A20E6"/>
    <w:rsid w:val="006A2664"/>
    <w:rsid w:val="006A28EA"/>
    <w:rsid w:val="006A2B3D"/>
    <w:rsid w:val="006A312E"/>
    <w:rsid w:val="006A35DD"/>
    <w:rsid w:val="006A3D1A"/>
    <w:rsid w:val="006A4D73"/>
    <w:rsid w:val="006A7DFA"/>
    <w:rsid w:val="006A7FF1"/>
    <w:rsid w:val="006B0D3B"/>
    <w:rsid w:val="006B13E7"/>
    <w:rsid w:val="006B27BB"/>
    <w:rsid w:val="006B29EF"/>
    <w:rsid w:val="006B2B97"/>
    <w:rsid w:val="006B3D87"/>
    <w:rsid w:val="006B4658"/>
    <w:rsid w:val="006B4A5D"/>
    <w:rsid w:val="006B55AB"/>
    <w:rsid w:val="006B61AB"/>
    <w:rsid w:val="006B64C4"/>
    <w:rsid w:val="006B732E"/>
    <w:rsid w:val="006B7F67"/>
    <w:rsid w:val="006C0500"/>
    <w:rsid w:val="006C0985"/>
    <w:rsid w:val="006C1097"/>
    <w:rsid w:val="006C1A5C"/>
    <w:rsid w:val="006C1CD6"/>
    <w:rsid w:val="006D09A5"/>
    <w:rsid w:val="006D2D5E"/>
    <w:rsid w:val="006D372C"/>
    <w:rsid w:val="006D3AF6"/>
    <w:rsid w:val="006D3C95"/>
    <w:rsid w:val="006D47DA"/>
    <w:rsid w:val="006D651A"/>
    <w:rsid w:val="006E160A"/>
    <w:rsid w:val="006E1E7D"/>
    <w:rsid w:val="006E2038"/>
    <w:rsid w:val="006E2407"/>
    <w:rsid w:val="006E3260"/>
    <w:rsid w:val="006E53A7"/>
    <w:rsid w:val="006E5905"/>
    <w:rsid w:val="006E66C2"/>
    <w:rsid w:val="006F02EA"/>
    <w:rsid w:val="006F0E7A"/>
    <w:rsid w:val="006F1AEA"/>
    <w:rsid w:val="006F1C09"/>
    <w:rsid w:val="006F3DB3"/>
    <w:rsid w:val="006F3E32"/>
    <w:rsid w:val="006F40D1"/>
    <w:rsid w:val="006F5011"/>
    <w:rsid w:val="006F5239"/>
    <w:rsid w:val="006F5722"/>
    <w:rsid w:val="006F68A1"/>
    <w:rsid w:val="00700184"/>
    <w:rsid w:val="0070352B"/>
    <w:rsid w:val="007041B1"/>
    <w:rsid w:val="00705C58"/>
    <w:rsid w:val="00705D3E"/>
    <w:rsid w:val="00705E32"/>
    <w:rsid w:val="00710399"/>
    <w:rsid w:val="00710570"/>
    <w:rsid w:val="007109B6"/>
    <w:rsid w:val="007111E7"/>
    <w:rsid w:val="0071252C"/>
    <w:rsid w:val="00712AE9"/>
    <w:rsid w:val="00712AF5"/>
    <w:rsid w:val="00713416"/>
    <w:rsid w:val="00714ACD"/>
    <w:rsid w:val="00714C08"/>
    <w:rsid w:val="00714DEB"/>
    <w:rsid w:val="00716F98"/>
    <w:rsid w:val="00716FD0"/>
    <w:rsid w:val="007177BB"/>
    <w:rsid w:val="007201AB"/>
    <w:rsid w:val="007205BD"/>
    <w:rsid w:val="00720AD9"/>
    <w:rsid w:val="0072136D"/>
    <w:rsid w:val="00721898"/>
    <w:rsid w:val="00722FC3"/>
    <w:rsid w:val="007230EC"/>
    <w:rsid w:val="007232B9"/>
    <w:rsid w:val="0072413F"/>
    <w:rsid w:val="00724544"/>
    <w:rsid w:val="00724E44"/>
    <w:rsid w:val="00725010"/>
    <w:rsid w:val="00727B82"/>
    <w:rsid w:val="00730307"/>
    <w:rsid w:val="007304D8"/>
    <w:rsid w:val="00731203"/>
    <w:rsid w:val="007316AF"/>
    <w:rsid w:val="00732D5D"/>
    <w:rsid w:val="0073394B"/>
    <w:rsid w:val="00733B1D"/>
    <w:rsid w:val="00733DF8"/>
    <w:rsid w:val="007349BE"/>
    <w:rsid w:val="00735B34"/>
    <w:rsid w:val="00736421"/>
    <w:rsid w:val="007368C7"/>
    <w:rsid w:val="007368EB"/>
    <w:rsid w:val="00736BEA"/>
    <w:rsid w:val="00737482"/>
    <w:rsid w:val="00737B6C"/>
    <w:rsid w:val="00740DFE"/>
    <w:rsid w:val="0074158A"/>
    <w:rsid w:val="00741A0B"/>
    <w:rsid w:val="007422AE"/>
    <w:rsid w:val="00742A86"/>
    <w:rsid w:val="00742D76"/>
    <w:rsid w:val="00743FFC"/>
    <w:rsid w:val="00744124"/>
    <w:rsid w:val="007441A4"/>
    <w:rsid w:val="00744C90"/>
    <w:rsid w:val="00747686"/>
    <w:rsid w:val="0075098A"/>
    <w:rsid w:val="007509F7"/>
    <w:rsid w:val="007510B0"/>
    <w:rsid w:val="00751457"/>
    <w:rsid w:val="00751B0B"/>
    <w:rsid w:val="007532DF"/>
    <w:rsid w:val="007538FD"/>
    <w:rsid w:val="00754B35"/>
    <w:rsid w:val="00755665"/>
    <w:rsid w:val="00757996"/>
    <w:rsid w:val="0076063D"/>
    <w:rsid w:val="007609CB"/>
    <w:rsid w:val="0076127A"/>
    <w:rsid w:val="007616C8"/>
    <w:rsid w:val="00761E52"/>
    <w:rsid w:val="007620F7"/>
    <w:rsid w:val="007623C4"/>
    <w:rsid w:val="00763382"/>
    <w:rsid w:val="00763586"/>
    <w:rsid w:val="00763FB6"/>
    <w:rsid w:val="00764A3A"/>
    <w:rsid w:val="0076518F"/>
    <w:rsid w:val="0076526B"/>
    <w:rsid w:val="00766433"/>
    <w:rsid w:val="00767915"/>
    <w:rsid w:val="00770565"/>
    <w:rsid w:val="00770881"/>
    <w:rsid w:val="00771CD7"/>
    <w:rsid w:val="00771EE4"/>
    <w:rsid w:val="00772F92"/>
    <w:rsid w:val="00772FDD"/>
    <w:rsid w:val="00773043"/>
    <w:rsid w:val="00773EAB"/>
    <w:rsid w:val="00773FFC"/>
    <w:rsid w:val="00774310"/>
    <w:rsid w:val="00774B78"/>
    <w:rsid w:val="00775830"/>
    <w:rsid w:val="00776243"/>
    <w:rsid w:val="00776C5B"/>
    <w:rsid w:val="007770AD"/>
    <w:rsid w:val="007777F9"/>
    <w:rsid w:val="00780DB9"/>
    <w:rsid w:val="00781542"/>
    <w:rsid w:val="007819BF"/>
    <w:rsid w:val="00781E1F"/>
    <w:rsid w:val="00782084"/>
    <w:rsid w:val="00782120"/>
    <w:rsid w:val="00782FA6"/>
    <w:rsid w:val="007837AE"/>
    <w:rsid w:val="00784425"/>
    <w:rsid w:val="00784604"/>
    <w:rsid w:val="00784779"/>
    <w:rsid w:val="00784946"/>
    <w:rsid w:val="00784DB1"/>
    <w:rsid w:val="00785264"/>
    <w:rsid w:val="00785595"/>
    <w:rsid w:val="00785C9D"/>
    <w:rsid w:val="00786EEB"/>
    <w:rsid w:val="00787EC3"/>
    <w:rsid w:val="0079377C"/>
    <w:rsid w:val="00794DFA"/>
    <w:rsid w:val="00795662"/>
    <w:rsid w:val="00795D7F"/>
    <w:rsid w:val="0079648B"/>
    <w:rsid w:val="00797E31"/>
    <w:rsid w:val="007A0163"/>
    <w:rsid w:val="007A231C"/>
    <w:rsid w:val="007A3327"/>
    <w:rsid w:val="007A377F"/>
    <w:rsid w:val="007A5499"/>
    <w:rsid w:val="007A59D3"/>
    <w:rsid w:val="007A5E32"/>
    <w:rsid w:val="007A65DF"/>
    <w:rsid w:val="007A77E3"/>
    <w:rsid w:val="007A786F"/>
    <w:rsid w:val="007B012F"/>
    <w:rsid w:val="007B0740"/>
    <w:rsid w:val="007B126A"/>
    <w:rsid w:val="007B1E76"/>
    <w:rsid w:val="007B215C"/>
    <w:rsid w:val="007B2C40"/>
    <w:rsid w:val="007B3CD9"/>
    <w:rsid w:val="007B4430"/>
    <w:rsid w:val="007B5076"/>
    <w:rsid w:val="007B5235"/>
    <w:rsid w:val="007B5621"/>
    <w:rsid w:val="007B6912"/>
    <w:rsid w:val="007B6DB9"/>
    <w:rsid w:val="007B72A0"/>
    <w:rsid w:val="007B73F0"/>
    <w:rsid w:val="007B74B4"/>
    <w:rsid w:val="007B7CDC"/>
    <w:rsid w:val="007C0453"/>
    <w:rsid w:val="007C0886"/>
    <w:rsid w:val="007C0926"/>
    <w:rsid w:val="007C0B5F"/>
    <w:rsid w:val="007C10F5"/>
    <w:rsid w:val="007C11FC"/>
    <w:rsid w:val="007C1ACC"/>
    <w:rsid w:val="007C1C6B"/>
    <w:rsid w:val="007C2336"/>
    <w:rsid w:val="007C2F75"/>
    <w:rsid w:val="007C2FF1"/>
    <w:rsid w:val="007C3BDE"/>
    <w:rsid w:val="007C3D99"/>
    <w:rsid w:val="007C46DC"/>
    <w:rsid w:val="007C50CB"/>
    <w:rsid w:val="007C540A"/>
    <w:rsid w:val="007C5617"/>
    <w:rsid w:val="007C6A00"/>
    <w:rsid w:val="007C6D42"/>
    <w:rsid w:val="007C70E3"/>
    <w:rsid w:val="007D01FB"/>
    <w:rsid w:val="007D1001"/>
    <w:rsid w:val="007D1226"/>
    <w:rsid w:val="007D22AA"/>
    <w:rsid w:val="007D310F"/>
    <w:rsid w:val="007D3245"/>
    <w:rsid w:val="007D33A1"/>
    <w:rsid w:val="007D476E"/>
    <w:rsid w:val="007D47C4"/>
    <w:rsid w:val="007D4C6A"/>
    <w:rsid w:val="007D537F"/>
    <w:rsid w:val="007E004E"/>
    <w:rsid w:val="007E1A4C"/>
    <w:rsid w:val="007E1D06"/>
    <w:rsid w:val="007E32B2"/>
    <w:rsid w:val="007E344A"/>
    <w:rsid w:val="007E4577"/>
    <w:rsid w:val="007E4807"/>
    <w:rsid w:val="007E4A17"/>
    <w:rsid w:val="007E618E"/>
    <w:rsid w:val="007E6228"/>
    <w:rsid w:val="007E73FE"/>
    <w:rsid w:val="007F0103"/>
    <w:rsid w:val="007F0D4A"/>
    <w:rsid w:val="007F2A9A"/>
    <w:rsid w:val="007F342B"/>
    <w:rsid w:val="007F419D"/>
    <w:rsid w:val="007F49C9"/>
    <w:rsid w:val="007F4A85"/>
    <w:rsid w:val="007F6CAF"/>
    <w:rsid w:val="007F6F37"/>
    <w:rsid w:val="007F6F60"/>
    <w:rsid w:val="007F73B2"/>
    <w:rsid w:val="007F775A"/>
    <w:rsid w:val="007F7E6A"/>
    <w:rsid w:val="00800AA7"/>
    <w:rsid w:val="00800E41"/>
    <w:rsid w:val="0080151A"/>
    <w:rsid w:val="00801CB4"/>
    <w:rsid w:val="0080212C"/>
    <w:rsid w:val="0080219C"/>
    <w:rsid w:val="0080262F"/>
    <w:rsid w:val="0080302E"/>
    <w:rsid w:val="00804206"/>
    <w:rsid w:val="00804E1C"/>
    <w:rsid w:val="008064F2"/>
    <w:rsid w:val="00806D5D"/>
    <w:rsid w:val="0081085D"/>
    <w:rsid w:val="00810B60"/>
    <w:rsid w:val="00811FD1"/>
    <w:rsid w:val="00812910"/>
    <w:rsid w:val="008137DF"/>
    <w:rsid w:val="00813D82"/>
    <w:rsid w:val="008142ED"/>
    <w:rsid w:val="00814BF5"/>
    <w:rsid w:val="00815349"/>
    <w:rsid w:val="00815644"/>
    <w:rsid w:val="00816F57"/>
    <w:rsid w:val="0081766E"/>
    <w:rsid w:val="008203CE"/>
    <w:rsid w:val="008224A6"/>
    <w:rsid w:val="00822C21"/>
    <w:rsid w:val="00823739"/>
    <w:rsid w:val="0082401C"/>
    <w:rsid w:val="008245AC"/>
    <w:rsid w:val="00824C75"/>
    <w:rsid w:val="00824F3A"/>
    <w:rsid w:val="00826742"/>
    <w:rsid w:val="00826787"/>
    <w:rsid w:val="00830721"/>
    <w:rsid w:val="00831017"/>
    <w:rsid w:val="008313E7"/>
    <w:rsid w:val="00831C72"/>
    <w:rsid w:val="00832EEF"/>
    <w:rsid w:val="00833923"/>
    <w:rsid w:val="00833DC1"/>
    <w:rsid w:val="008341FD"/>
    <w:rsid w:val="008347BF"/>
    <w:rsid w:val="00835D44"/>
    <w:rsid w:val="008373B3"/>
    <w:rsid w:val="00840663"/>
    <w:rsid w:val="00841792"/>
    <w:rsid w:val="00843039"/>
    <w:rsid w:val="00843304"/>
    <w:rsid w:val="00843A41"/>
    <w:rsid w:val="00843AC3"/>
    <w:rsid w:val="008456F5"/>
    <w:rsid w:val="0084771F"/>
    <w:rsid w:val="0085015F"/>
    <w:rsid w:val="00850835"/>
    <w:rsid w:val="00852A6F"/>
    <w:rsid w:val="00852F83"/>
    <w:rsid w:val="008531A1"/>
    <w:rsid w:val="00854796"/>
    <w:rsid w:val="008549C5"/>
    <w:rsid w:val="0085514A"/>
    <w:rsid w:val="00855551"/>
    <w:rsid w:val="00855AEE"/>
    <w:rsid w:val="00855EB4"/>
    <w:rsid w:val="00855FA0"/>
    <w:rsid w:val="0085681E"/>
    <w:rsid w:val="00857341"/>
    <w:rsid w:val="00857549"/>
    <w:rsid w:val="00857669"/>
    <w:rsid w:val="0086240C"/>
    <w:rsid w:val="00862E97"/>
    <w:rsid w:val="00864270"/>
    <w:rsid w:val="00865799"/>
    <w:rsid w:val="00865930"/>
    <w:rsid w:val="00866A09"/>
    <w:rsid w:val="008670E4"/>
    <w:rsid w:val="00867AA1"/>
    <w:rsid w:val="00867B90"/>
    <w:rsid w:val="008701C0"/>
    <w:rsid w:val="00870299"/>
    <w:rsid w:val="00870923"/>
    <w:rsid w:val="0087114A"/>
    <w:rsid w:val="00871B4C"/>
    <w:rsid w:val="00871CE4"/>
    <w:rsid w:val="00871E59"/>
    <w:rsid w:val="00872AE9"/>
    <w:rsid w:val="008736ED"/>
    <w:rsid w:val="00873BB8"/>
    <w:rsid w:val="00874D14"/>
    <w:rsid w:val="008768A4"/>
    <w:rsid w:val="008769C5"/>
    <w:rsid w:val="00877358"/>
    <w:rsid w:val="008776FB"/>
    <w:rsid w:val="00877826"/>
    <w:rsid w:val="0088015C"/>
    <w:rsid w:val="00882DDA"/>
    <w:rsid w:val="00883235"/>
    <w:rsid w:val="00884E9D"/>
    <w:rsid w:val="00885C38"/>
    <w:rsid w:val="008861DE"/>
    <w:rsid w:val="00886C26"/>
    <w:rsid w:val="00886F08"/>
    <w:rsid w:val="00887E38"/>
    <w:rsid w:val="0089038D"/>
    <w:rsid w:val="00890692"/>
    <w:rsid w:val="00890F91"/>
    <w:rsid w:val="00891D43"/>
    <w:rsid w:val="0089207C"/>
    <w:rsid w:val="00892121"/>
    <w:rsid w:val="008943C5"/>
    <w:rsid w:val="008948E0"/>
    <w:rsid w:val="00896397"/>
    <w:rsid w:val="0089676D"/>
    <w:rsid w:val="00896DF0"/>
    <w:rsid w:val="008A0249"/>
    <w:rsid w:val="008A205A"/>
    <w:rsid w:val="008A22CB"/>
    <w:rsid w:val="008A27CF"/>
    <w:rsid w:val="008A3384"/>
    <w:rsid w:val="008A3408"/>
    <w:rsid w:val="008A34E7"/>
    <w:rsid w:val="008A4151"/>
    <w:rsid w:val="008A527A"/>
    <w:rsid w:val="008A5E54"/>
    <w:rsid w:val="008A62AE"/>
    <w:rsid w:val="008A6E42"/>
    <w:rsid w:val="008A75B3"/>
    <w:rsid w:val="008A7BE3"/>
    <w:rsid w:val="008B0008"/>
    <w:rsid w:val="008B1484"/>
    <w:rsid w:val="008B2582"/>
    <w:rsid w:val="008B33C3"/>
    <w:rsid w:val="008B3ABE"/>
    <w:rsid w:val="008B3B85"/>
    <w:rsid w:val="008B3B96"/>
    <w:rsid w:val="008B50A5"/>
    <w:rsid w:val="008B5532"/>
    <w:rsid w:val="008B5BA4"/>
    <w:rsid w:val="008B708C"/>
    <w:rsid w:val="008C07B7"/>
    <w:rsid w:val="008C1161"/>
    <w:rsid w:val="008C1232"/>
    <w:rsid w:val="008C1971"/>
    <w:rsid w:val="008C22ED"/>
    <w:rsid w:val="008C3F96"/>
    <w:rsid w:val="008C57B2"/>
    <w:rsid w:val="008C5ADA"/>
    <w:rsid w:val="008D0F09"/>
    <w:rsid w:val="008D16DA"/>
    <w:rsid w:val="008D293A"/>
    <w:rsid w:val="008D4710"/>
    <w:rsid w:val="008D55AD"/>
    <w:rsid w:val="008D5D49"/>
    <w:rsid w:val="008D5FE9"/>
    <w:rsid w:val="008D624A"/>
    <w:rsid w:val="008D7362"/>
    <w:rsid w:val="008D7E36"/>
    <w:rsid w:val="008E0A96"/>
    <w:rsid w:val="008E1BD0"/>
    <w:rsid w:val="008E2582"/>
    <w:rsid w:val="008E38CB"/>
    <w:rsid w:val="008E614B"/>
    <w:rsid w:val="008E7222"/>
    <w:rsid w:val="008E7384"/>
    <w:rsid w:val="008F0123"/>
    <w:rsid w:val="008F1173"/>
    <w:rsid w:val="008F13CF"/>
    <w:rsid w:val="008F1DD3"/>
    <w:rsid w:val="008F265A"/>
    <w:rsid w:val="008F2986"/>
    <w:rsid w:val="008F3391"/>
    <w:rsid w:val="008F4650"/>
    <w:rsid w:val="008F4AA8"/>
    <w:rsid w:val="008F4B7D"/>
    <w:rsid w:val="008F4CD4"/>
    <w:rsid w:val="008F5662"/>
    <w:rsid w:val="008F6587"/>
    <w:rsid w:val="008F6963"/>
    <w:rsid w:val="008F6FC5"/>
    <w:rsid w:val="008F7AE0"/>
    <w:rsid w:val="00900405"/>
    <w:rsid w:val="00901BA1"/>
    <w:rsid w:val="00901E1B"/>
    <w:rsid w:val="00902470"/>
    <w:rsid w:val="00903A7F"/>
    <w:rsid w:val="00903C43"/>
    <w:rsid w:val="00903F87"/>
    <w:rsid w:val="009053AB"/>
    <w:rsid w:val="009066F3"/>
    <w:rsid w:val="009068F5"/>
    <w:rsid w:val="00906EB3"/>
    <w:rsid w:val="009070BD"/>
    <w:rsid w:val="009079CD"/>
    <w:rsid w:val="00907D3D"/>
    <w:rsid w:val="00911A75"/>
    <w:rsid w:val="009120FE"/>
    <w:rsid w:val="0091289E"/>
    <w:rsid w:val="00912F1D"/>
    <w:rsid w:val="009136A1"/>
    <w:rsid w:val="009146BB"/>
    <w:rsid w:val="00914D80"/>
    <w:rsid w:val="009156D1"/>
    <w:rsid w:val="00915F22"/>
    <w:rsid w:val="009160D5"/>
    <w:rsid w:val="009169C5"/>
    <w:rsid w:val="009178F2"/>
    <w:rsid w:val="0092062A"/>
    <w:rsid w:val="00920B3F"/>
    <w:rsid w:val="009217F1"/>
    <w:rsid w:val="009218C3"/>
    <w:rsid w:val="00922705"/>
    <w:rsid w:val="00922E80"/>
    <w:rsid w:val="00923536"/>
    <w:rsid w:val="00923E62"/>
    <w:rsid w:val="009247F2"/>
    <w:rsid w:val="00924A68"/>
    <w:rsid w:val="00924FA1"/>
    <w:rsid w:val="009252D9"/>
    <w:rsid w:val="0092584A"/>
    <w:rsid w:val="009260E6"/>
    <w:rsid w:val="009265CD"/>
    <w:rsid w:val="00926D98"/>
    <w:rsid w:val="00927201"/>
    <w:rsid w:val="009276F1"/>
    <w:rsid w:val="00927BD0"/>
    <w:rsid w:val="00932024"/>
    <w:rsid w:val="009328A2"/>
    <w:rsid w:val="00932B95"/>
    <w:rsid w:val="00933310"/>
    <w:rsid w:val="0093331E"/>
    <w:rsid w:val="0093422C"/>
    <w:rsid w:val="009346A3"/>
    <w:rsid w:val="009356C6"/>
    <w:rsid w:val="00935BD2"/>
    <w:rsid w:val="0093613F"/>
    <w:rsid w:val="009369B0"/>
    <w:rsid w:val="00936A2F"/>
    <w:rsid w:val="009373F8"/>
    <w:rsid w:val="00937C86"/>
    <w:rsid w:val="00940216"/>
    <w:rsid w:val="00940814"/>
    <w:rsid w:val="00941E1F"/>
    <w:rsid w:val="0094205F"/>
    <w:rsid w:val="009422D4"/>
    <w:rsid w:val="009425C6"/>
    <w:rsid w:val="00943715"/>
    <w:rsid w:val="00943A5B"/>
    <w:rsid w:val="00943BD0"/>
    <w:rsid w:val="0094439F"/>
    <w:rsid w:val="0094559D"/>
    <w:rsid w:val="00945889"/>
    <w:rsid w:val="009464A9"/>
    <w:rsid w:val="009473A7"/>
    <w:rsid w:val="00947DF3"/>
    <w:rsid w:val="00952711"/>
    <w:rsid w:val="00952E03"/>
    <w:rsid w:val="00953CAD"/>
    <w:rsid w:val="00954067"/>
    <w:rsid w:val="009544D9"/>
    <w:rsid w:val="0095520D"/>
    <w:rsid w:val="009573F1"/>
    <w:rsid w:val="009601E1"/>
    <w:rsid w:val="00961554"/>
    <w:rsid w:val="00961B97"/>
    <w:rsid w:val="00961EDF"/>
    <w:rsid w:val="009627F6"/>
    <w:rsid w:val="00962A29"/>
    <w:rsid w:val="00963D61"/>
    <w:rsid w:val="00964AD5"/>
    <w:rsid w:val="00966920"/>
    <w:rsid w:val="009671C2"/>
    <w:rsid w:val="009672C9"/>
    <w:rsid w:val="0096782C"/>
    <w:rsid w:val="009710FA"/>
    <w:rsid w:val="009729FB"/>
    <w:rsid w:val="00972D98"/>
    <w:rsid w:val="00973032"/>
    <w:rsid w:val="00973F8D"/>
    <w:rsid w:val="0097493A"/>
    <w:rsid w:val="00974961"/>
    <w:rsid w:val="009755CA"/>
    <w:rsid w:val="0097755A"/>
    <w:rsid w:val="00977769"/>
    <w:rsid w:val="00977E35"/>
    <w:rsid w:val="00981FF9"/>
    <w:rsid w:val="00985020"/>
    <w:rsid w:val="0098658D"/>
    <w:rsid w:val="009869C8"/>
    <w:rsid w:val="0098752B"/>
    <w:rsid w:val="0098780B"/>
    <w:rsid w:val="00987DBD"/>
    <w:rsid w:val="0099049A"/>
    <w:rsid w:val="00992628"/>
    <w:rsid w:val="00992960"/>
    <w:rsid w:val="00993279"/>
    <w:rsid w:val="00995F32"/>
    <w:rsid w:val="00997B81"/>
    <w:rsid w:val="009A1774"/>
    <w:rsid w:val="009A318C"/>
    <w:rsid w:val="009A33D7"/>
    <w:rsid w:val="009A348C"/>
    <w:rsid w:val="009A3499"/>
    <w:rsid w:val="009A38E5"/>
    <w:rsid w:val="009A4057"/>
    <w:rsid w:val="009A49D6"/>
    <w:rsid w:val="009A55D2"/>
    <w:rsid w:val="009A5897"/>
    <w:rsid w:val="009A6028"/>
    <w:rsid w:val="009A64FB"/>
    <w:rsid w:val="009A7446"/>
    <w:rsid w:val="009A7B66"/>
    <w:rsid w:val="009A7DE5"/>
    <w:rsid w:val="009B16AC"/>
    <w:rsid w:val="009B174A"/>
    <w:rsid w:val="009B22DA"/>
    <w:rsid w:val="009B350A"/>
    <w:rsid w:val="009B3E95"/>
    <w:rsid w:val="009B3F4B"/>
    <w:rsid w:val="009B41BC"/>
    <w:rsid w:val="009B46B2"/>
    <w:rsid w:val="009B496E"/>
    <w:rsid w:val="009B6219"/>
    <w:rsid w:val="009B7969"/>
    <w:rsid w:val="009C0908"/>
    <w:rsid w:val="009C103A"/>
    <w:rsid w:val="009C109A"/>
    <w:rsid w:val="009C1293"/>
    <w:rsid w:val="009C1838"/>
    <w:rsid w:val="009C2009"/>
    <w:rsid w:val="009C3790"/>
    <w:rsid w:val="009C3CC9"/>
    <w:rsid w:val="009C47AF"/>
    <w:rsid w:val="009C55F5"/>
    <w:rsid w:val="009C5EE1"/>
    <w:rsid w:val="009C6D16"/>
    <w:rsid w:val="009C6E9C"/>
    <w:rsid w:val="009C71C6"/>
    <w:rsid w:val="009C77E2"/>
    <w:rsid w:val="009D1093"/>
    <w:rsid w:val="009D23C3"/>
    <w:rsid w:val="009D36EF"/>
    <w:rsid w:val="009D3FBD"/>
    <w:rsid w:val="009D4220"/>
    <w:rsid w:val="009D49D9"/>
    <w:rsid w:val="009D4C2F"/>
    <w:rsid w:val="009D4E29"/>
    <w:rsid w:val="009D592B"/>
    <w:rsid w:val="009D620B"/>
    <w:rsid w:val="009D626F"/>
    <w:rsid w:val="009D7221"/>
    <w:rsid w:val="009D76E5"/>
    <w:rsid w:val="009D7B46"/>
    <w:rsid w:val="009D7DC4"/>
    <w:rsid w:val="009E0918"/>
    <w:rsid w:val="009E1BD8"/>
    <w:rsid w:val="009E3601"/>
    <w:rsid w:val="009E49A2"/>
    <w:rsid w:val="009E6076"/>
    <w:rsid w:val="009E6D45"/>
    <w:rsid w:val="009E752B"/>
    <w:rsid w:val="009E77AF"/>
    <w:rsid w:val="009F0311"/>
    <w:rsid w:val="009F0A77"/>
    <w:rsid w:val="009F10DD"/>
    <w:rsid w:val="009F1DA0"/>
    <w:rsid w:val="009F20F1"/>
    <w:rsid w:val="009F26F7"/>
    <w:rsid w:val="009F2A38"/>
    <w:rsid w:val="009F2B28"/>
    <w:rsid w:val="009F3153"/>
    <w:rsid w:val="009F562C"/>
    <w:rsid w:val="009F5A1B"/>
    <w:rsid w:val="009F5B15"/>
    <w:rsid w:val="00A00533"/>
    <w:rsid w:val="00A01535"/>
    <w:rsid w:val="00A01776"/>
    <w:rsid w:val="00A01856"/>
    <w:rsid w:val="00A021AC"/>
    <w:rsid w:val="00A02B31"/>
    <w:rsid w:val="00A032F7"/>
    <w:rsid w:val="00A03596"/>
    <w:rsid w:val="00A037EF"/>
    <w:rsid w:val="00A03BAA"/>
    <w:rsid w:val="00A03ECA"/>
    <w:rsid w:val="00A040CE"/>
    <w:rsid w:val="00A05368"/>
    <w:rsid w:val="00A06927"/>
    <w:rsid w:val="00A06D07"/>
    <w:rsid w:val="00A071D4"/>
    <w:rsid w:val="00A07335"/>
    <w:rsid w:val="00A078A8"/>
    <w:rsid w:val="00A079AF"/>
    <w:rsid w:val="00A102D0"/>
    <w:rsid w:val="00A10660"/>
    <w:rsid w:val="00A10E42"/>
    <w:rsid w:val="00A1136F"/>
    <w:rsid w:val="00A11880"/>
    <w:rsid w:val="00A118EE"/>
    <w:rsid w:val="00A136B5"/>
    <w:rsid w:val="00A138C3"/>
    <w:rsid w:val="00A13ADB"/>
    <w:rsid w:val="00A13CD2"/>
    <w:rsid w:val="00A147DE"/>
    <w:rsid w:val="00A149DC"/>
    <w:rsid w:val="00A157DC"/>
    <w:rsid w:val="00A15AA2"/>
    <w:rsid w:val="00A17082"/>
    <w:rsid w:val="00A175F6"/>
    <w:rsid w:val="00A177F5"/>
    <w:rsid w:val="00A179A2"/>
    <w:rsid w:val="00A17D19"/>
    <w:rsid w:val="00A200CF"/>
    <w:rsid w:val="00A203AC"/>
    <w:rsid w:val="00A24AD7"/>
    <w:rsid w:val="00A24B3E"/>
    <w:rsid w:val="00A31BA7"/>
    <w:rsid w:val="00A33E40"/>
    <w:rsid w:val="00A347BA"/>
    <w:rsid w:val="00A35EF7"/>
    <w:rsid w:val="00A35FFC"/>
    <w:rsid w:val="00A3615A"/>
    <w:rsid w:val="00A37F67"/>
    <w:rsid w:val="00A41081"/>
    <w:rsid w:val="00A410D2"/>
    <w:rsid w:val="00A412AA"/>
    <w:rsid w:val="00A41878"/>
    <w:rsid w:val="00A42B08"/>
    <w:rsid w:val="00A4370F"/>
    <w:rsid w:val="00A449C4"/>
    <w:rsid w:val="00A44D43"/>
    <w:rsid w:val="00A460DA"/>
    <w:rsid w:val="00A467DC"/>
    <w:rsid w:val="00A50517"/>
    <w:rsid w:val="00A50D9A"/>
    <w:rsid w:val="00A519A6"/>
    <w:rsid w:val="00A52B3F"/>
    <w:rsid w:val="00A539A2"/>
    <w:rsid w:val="00A54158"/>
    <w:rsid w:val="00A555B9"/>
    <w:rsid w:val="00A57207"/>
    <w:rsid w:val="00A607D0"/>
    <w:rsid w:val="00A6082C"/>
    <w:rsid w:val="00A61770"/>
    <w:rsid w:val="00A6199C"/>
    <w:rsid w:val="00A63F56"/>
    <w:rsid w:val="00A642F6"/>
    <w:rsid w:val="00A64504"/>
    <w:rsid w:val="00A6544B"/>
    <w:rsid w:val="00A6575D"/>
    <w:rsid w:val="00A65B4C"/>
    <w:rsid w:val="00A65C1B"/>
    <w:rsid w:val="00A65E92"/>
    <w:rsid w:val="00A6641E"/>
    <w:rsid w:val="00A66A58"/>
    <w:rsid w:val="00A70715"/>
    <w:rsid w:val="00A7104D"/>
    <w:rsid w:val="00A721B0"/>
    <w:rsid w:val="00A721B5"/>
    <w:rsid w:val="00A72980"/>
    <w:rsid w:val="00A72E38"/>
    <w:rsid w:val="00A73209"/>
    <w:rsid w:val="00A73D65"/>
    <w:rsid w:val="00A74130"/>
    <w:rsid w:val="00A74D58"/>
    <w:rsid w:val="00A75DA3"/>
    <w:rsid w:val="00A76226"/>
    <w:rsid w:val="00A7675B"/>
    <w:rsid w:val="00A76C31"/>
    <w:rsid w:val="00A76EBE"/>
    <w:rsid w:val="00A770CB"/>
    <w:rsid w:val="00A774B4"/>
    <w:rsid w:val="00A80836"/>
    <w:rsid w:val="00A80ED7"/>
    <w:rsid w:val="00A81166"/>
    <w:rsid w:val="00A81B01"/>
    <w:rsid w:val="00A8237B"/>
    <w:rsid w:val="00A84C75"/>
    <w:rsid w:val="00A85291"/>
    <w:rsid w:val="00A85A57"/>
    <w:rsid w:val="00A8629C"/>
    <w:rsid w:val="00A86799"/>
    <w:rsid w:val="00A870B3"/>
    <w:rsid w:val="00A87442"/>
    <w:rsid w:val="00A875A8"/>
    <w:rsid w:val="00A90671"/>
    <w:rsid w:val="00A90CA8"/>
    <w:rsid w:val="00A90CAB"/>
    <w:rsid w:val="00A93392"/>
    <w:rsid w:val="00A93B72"/>
    <w:rsid w:val="00A93BC4"/>
    <w:rsid w:val="00A9416A"/>
    <w:rsid w:val="00A942EB"/>
    <w:rsid w:val="00A9525A"/>
    <w:rsid w:val="00A9574C"/>
    <w:rsid w:val="00A970FE"/>
    <w:rsid w:val="00A9778C"/>
    <w:rsid w:val="00A97E26"/>
    <w:rsid w:val="00AA0ED7"/>
    <w:rsid w:val="00AA11AC"/>
    <w:rsid w:val="00AA2031"/>
    <w:rsid w:val="00AA2062"/>
    <w:rsid w:val="00AA327C"/>
    <w:rsid w:val="00AA56A9"/>
    <w:rsid w:val="00AA77D1"/>
    <w:rsid w:val="00AB0631"/>
    <w:rsid w:val="00AB1AEF"/>
    <w:rsid w:val="00AB211A"/>
    <w:rsid w:val="00AB26ED"/>
    <w:rsid w:val="00AB2899"/>
    <w:rsid w:val="00AB2B2C"/>
    <w:rsid w:val="00AB2F77"/>
    <w:rsid w:val="00AB3C3A"/>
    <w:rsid w:val="00AB3C70"/>
    <w:rsid w:val="00AB51EA"/>
    <w:rsid w:val="00AB543F"/>
    <w:rsid w:val="00AB5F11"/>
    <w:rsid w:val="00AB6A2D"/>
    <w:rsid w:val="00AB76F8"/>
    <w:rsid w:val="00AB77A9"/>
    <w:rsid w:val="00AC127B"/>
    <w:rsid w:val="00AC258D"/>
    <w:rsid w:val="00AC26F5"/>
    <w:rsid w:val="00AC3399"/>
    <w:rsid w:val="00AC47E3"/>
    <w:rsid w:val="00AC4871"/>
    <w:rsid w:val="00AC59B1"/>
    <w:rsid w:val="00AC5C43"/>
    <w:rsid w:val="00AC6D51"/>
    <w:rsid w:val="00AC70F9"/>
    <w:rsid w:val="00AD249C"/>
    <w:rsid w:val="00AD37FC"/>
    <w:rsid w:val="00AD40D2"/>
    <w:rsid w:val="00AD5A48"/>
    <w:rsid w:val="00AD5FA6"/>
    <w:rsid w:val="00AD60E5"/>
    <w:rsid w:val="00AD618B"/>
    <w:rsid w:val="00AD6A95"/>
    <w:rsid w:val="00AD729B"/>
    <w:rsid w:val="00AE03DB"/>
    <w:rsid w:val="00AE0BFC"/>
    <w:rsid w:val="00AE1583"/>
    <w:rsid w:val="00AE16AC"/>
    <w:rsid w:val="00AE2747"/>
    <w:rsid w:val="00AE2AEF"/>
    <w:rsid w:val="00AE2F3F"/>
    <w:rsid w:val="00AE3EFC"/>
    <w:rsid w:val="00AE55DE"/>
    <w:rsid w:val="00AE7E9A"/>
    <w:rsid w:val="00AF09D5"/>
    <w:rsid w:val="00AF0B6F"/>
    <w:rsid w:val="00AF1217"/>
    <w:rsid w:val="00AF1790"/>
    <w:rsid w:val="00AF1CB8"/>
    <w:rsid w:val="00AF247B"/>
    <w:rsid w:val="00AF28FB"/>
    <w:rsid w:val="00AF2B99"/>
    <w:rsid w:val="00AF34C5"/>
    <w:rsid w:val="00AF503E"/>
    <w:rsid w:val="00AF5C5B"/>
    <w:rsid w:val="00AF5DAD"/>
    <w:rsid w:val="00AF5DCE"/>
    <w:rsid w:val="00AF6B4B"/>
    <w:rsid w:val="00AF777D"/>
    <w:rsid w:val="00B00588"/>
    <w:rsid w:val="00B00845"/>
    <w:rsid w:val="00B01CB9"/>
    <w:rsid w:val="00B01DA6"/>
    <w:rsid w:val="00B01F29"/>
    <w:rsid w:val="00B0215B"/>
    <w:rsid w:val="00B021C0"/>
    <w:rsid w:val="00B02619"/>
    <w:rsid w:val="00B03C12"/>
    <w:rsid w:val="00B043B9"/>
    <w:rsid w:val="00B045F6"/>
    <w:rsid w:val="00B0464B"/>
    <w:rsid w:val="00B04B5D"/>
    <w:rsid w:val="00B054AD"/>
    <w:rsid w:val="00B058A0"/>
    <w:rsid w:val="00B070ED"/>
    <w:rsid w:val="00B07E1C"/>
    <w:rsid w:val="00B11897"/>
    <w:rsid w:val="00B12067"/>
    <w:rsid w:val="00B13623"/>
    <w:rsid w:val="00B15B87"/>
    <w:rsid w:val="00B16D5D"/>
    <w:rsid w:val="00B16E09"/>
    <w:rsid w:val="00B1723A"/>
    <w:rsid w:val="00B201C5"/>
    <w:rsid w:val="00B20DA4"/>
    <w:rsid w:val="00B20F22"/>
    <w:rsid w:val="00B21635"/>
    <w:rsid w:val="00B21658"/>
    <w:rsid w:val="00B21970"/>
    <w:rsid w:val="00B21AED"/>
    <w:rsid w:val="00B240AA"/>
    <w:rsid w:val="00B24C66"/>
    <w:rsid w:val="00B24E48"/>
    <w:rsid w:val="00B25BDD"/>
    <w:rsid w:val="00B26156"/>
    <w:rsid w:val="00B268C7"/>
    <w:rsid w:val="00B26B0E"/>
    <w:rsid w:val="00B30AFC"/>
    <w:rsid w:val="00B30DB2"/>
    <w:rsid w:val="00B31321"/>
    <w:rsid w:val="00B315DE"/>
    <w:rsid w:val="00B31966"/>
    <w:rsid w:val="00B3248B"/>
    <w:rsid w:val="00B32B8D"/>
    <w:rsid w:val="00B32BDD"/>
    <w:rsid w:val="00B344EA"/>
    <w:rsid w:val="00B3673A"/>
    <w:rsid w:val="00B369DB"/>
    <w:rsid w:val="00B36F64"/>
    <w:rsid w:val="00B37D0C"/>
    <w:rsid w:val="00B37D96"/>
    <w:rsid w:val="00B4014C"/>
    <w:rsid w:val="00B410F6"/>
    <w:rsid w:val="00B41B5C"/>
    <w:rsid w:val="00B41E02"/>
    <w:rsid w:val="00B424AD"/>
    <w:rsid w:val="00B4268B"/>
    <w:rsid w:val="00B42B5E"/>
    <w:rsid w:val="00B42D75"/>
    <w:rsid w:val="00B42DE6"/>
    <w:rsid w:val="00B4315B"/>
    <w:rsid w:val="00B43AC9"/>
    <w:rsid w:val="00B43E16"/>
    <w:rsid w:val="00B4414A"/>
    <w:rsid w:val="00B44188"/>
    <w:rsid w:val="00B44D57"/>
    <w:rsid w:val="00B44D63"/>
    <w:rsid w:val="00B4672F"/>
    <w:rsid w:val="00B46846"/>
    <w:rsid w:val="00B468D4"/>
    <w:rsid w:val="00B46D1A"/>
    <w:rsid w:val="00B46DB5"/>
    <w:rsid w:val="00B472F1"/>
    <w:rsid w:val="00B5049B"/>
    <w:rsid w:val="00B509F7"/>
    <w:rsid w:val="00B50EEE"/>
    <w:rsid w:val="00B514CD"/>
    <w:rsid w:val="00B514F8"/>
    <w:rsid w:val="00B51A52"/>
    <w:rsid w:val="00B51C6F"/>
    <w:rsid w:val="00B534BB"/>
    <w:rsid w:val="00B557A5"/>
    <w:rsid w:val="00B55987"/>
    <w:rsid w:val="00B5599D"/>
    <w:rsid w:val="00B55FBD"/>
    <w:rsid w:val="00B564DD"/>
    <w:rsid w:val="00B57344"/>
    <w:rsid w:val="00B57AD3"/>
    <w:rsid w:val="00B57E11"/>
    <w:rsid w:val="00B607E9"/>
    <w:rsid w:val="00B60FED"/>
    <w:rsid w:val="00B62671"/>
    <w:rsid w:val="00B62CCB"/>
    <w:rsid w:val="00B6379D"/>
    <w:rsid w:val="00B63DD3"/>
    <w:rsid w:val="00B642FA"/>
    <w:rsid w:val="00B64738"/>
    <w:rsid w:val="00B64A59"/>
    <w:rsid w:val="00B64CA5"/>
    <w:rsid w:val="00B66BCA"/>
    <w:rsid w:val="00B66F38"/>
    <w:rsid w:val="00B7040A"/>
    <w:rsid w:val="00B70707"/>
    <w:rsid w:val="00B744BD"/>
    <w:rsid w:val="00B749EB"/>
    <w:rsid w:val="00B75113"/>
    <w:rsid w:val="00B757BD"/>
    <w:rsid w:val="00B75BD7"/>
    <w:rsid w:val="00B75BEE"/>
    <w:rsid w:val="00B75C5F"/>
    <w:rsid w:val="00B75E9E"/>
    <w:rsid w:val="00B812D3"/>
    <w:rsid w:val="00B851C5"/>
    <w:rsid w:val="00B85DE5"/>
    <w:rsid w:val="00B870B6"/>
    <w:rsid w:val="00B87772"/>
    <w:rsid w:val="00B87860"/>
    <w:rsid w:val="00B87BBA"/>
    <w:rsid w:val="00B90CB1"/>
    <w:rsid w:val="00B90F00"/>
    <w:rsid w:val="00B91CF5"/>
    <w:rsid w:val="00B934B4"/>
    <w:rsid w:val="00B95434"/>
    <w:rsid w:val="00B96DAB"/>
    <w:rsid w:val="00B96F90"/>
    <w:rsid w:val="00BA1081"/>
    <w:rsid w:val="00BA11E2"/>
    <w:rsid w:val="00BA13D1"/>
    <w:rsid w:val="00BA1A8E"/>
    <w:rsid w:val="00BA1E4F"/>
    <w:rsid w:val="00BA3189"/>
    <w:rsid w:val="00BA38EF"/>
    <w:rsid w:val="00BA4147"/>
    <w:rsid w:val="00BA41C8"/>
    <w:rsid w:val="00BA527C"/>
    <w:rsid w:val="00BA5712"/>
    <w:rsid w:val="00BA6465"/>
    <w:rsid w:val="00BA6B53"/>
    <w:rsid w:val="00BA7F22"/>
    <w:rsid w:val="00BB011C"/>
    <w:rsid w:val="00BB0162"/>
    <w:rsid w:val="00BB0182"/>
    <w:rsid w:val="00BB1D66"/>
    <w:rsid w:val="00BB2040"/>
    <w:rsid w:val="00BB21C6"/>
    <w:rsid w:val="00BB2CEB"/>
    <w:rsid w:val="00BB36B8"/>
    <w:rsid w:val="00BB444C"/>
    <w:rsid w:val="00BB45F6"/>
    <w:rsid w:val="00BB4714"/>
    <w:rsid w:val="00BB4890"/>
    <w:rsid w:val="00BB51C2"/>
    <w:rsid w:val="00BB539C"/>
    <w:rsid w:val="00BB6686"/>
    <w:rsid w:val="00BB686D"/>
    <w:rsid w:val="00BB6D7A"/>
    <w:rsid w:val="00BB7C73"/>
    <w:rsid w:val="00BC081C"/>
    <w:rsid w:val="00BC2295"/>
    <w:rsid w:val="00BC2E6E"/>
    <w:rsid w:val="00BC331A"/>
    <w:rsid w:val="00BC453A"/>
    <w:rsid w:val="00BC574B"/>
    <w:rsid w:val="00BC6364"/>
    <w:rsid w:val="00BC64F1"/>
    <w:rsid w:val="00BC6744"/>
    <w:rsid w:val="00BD26C4"/>
    <w:rsid w:val="00BD321B"/>
    <w:rsid w:val="00BD3251"/>
    <w:rsid w:val="00BD47A4"/>
    <w:rsid w:val="00BD68AA"/>
    <w:rsid w:val="00BD7975"/>
    <w:rsid w:val="00BD7D24"/>
    <w:rsid w:val="00BD7EEA"/>
    <w:rsid w:val="00BE1CB0"/>
    <w:rsid w:val="00BE21C3"/>
    <w:rsid w:val="00BE2BAD"/>
    <w:rsid w:val="00BE43AC"/>
    <w:rsid w:val="00BE526E"/>
    <w:rsid w:val="00BE547B"/>
    <w:rsid w:val="00BE54C9"/>
    <w:rsid w:val="00BE571C"/>
    <w:rsid w:val="00BE60F6"/>
    <w:rsid w:val="00BE67C9"/>
    <w:rsid w:val="00BE68F3"/>
    <w:rsid w:val="00BE6B8A"/>
    <w:rsid w:val="00BF07B8"/>
    <w:rsid w:val="00BF09DA"/>
    <w:rsid w:val="00BF36F4"/>
    <w:rsid w:val="00BF545B"/>
    <w:rsid w:val="00BF6214"/>
    <w:rsid w:val="00BF6AC5"/>
    <w:rsid w:val="00C013E1"/>
    <w:rsid w:val="00C018BA"/>
    <w:rsid w:val="00C04B01"/>
    <w:rsid w:val="00C061F8"/>
    <w:rsid w:val="00C06953"/>
    <w:rsid w:val="00C06BC7"/>
    <w:rsid w:val="00C06F7B"/>
    <w:rsid w:val="00C07326"/>
    <w:rsid w:val="00C109D9"/>
    <w:rsid w:val="00C10A6A"/>
    <w:rsid w:val="00C10BF8"/>
    <w:rsid w:val="00C1147B"/>
    <w:rsid w:val="00C12C24"/>
    <w:rsid w:val="00C1410B"/>
    <w:rsid w:val="00C14ED1"/>
    <w:rsid w:val="00C151E5"/>
    <w:rsid w:val="00C16A3D"/>
    <w:rsid w:val="00C17003"/>
    <w:rsid w:val="00C17178"/>
    <w:rsid w:val="00C202EA"/>
    <w:rsid w:val="00C20703"/>
    <w:rsid w:val="00C20951"/>
    <w:rsid w:val="00C20E63"/>
    <w:rsid w:val="00C221E1"/>
    <w:rsid w:val="00C224FE"/>
    <w:rsid w:val="00C2358E"/>
    <w:rsid w:val="00C23C86"/>
    <w:rsid w:val="00C25588"/>
    <w:rsid w:val="00C25C91"/>
    <w:rsid w:val="00C26B3B"/>
    <w:rsid w:val="00C26EB7"/>
    <w:rsid w:val="00C272A9"/>
    <w:rsid w:val="00C3210B"/>
    <w:rsid w:val="00C32B2A"/>
    <w:rsid w:val="00C34BC1"/>
    <w:rsid w:val="00C35D18"/>
    <w:rsid w:val="00C367B3"/>
    <w:rsid w:val="00C3681F"/>
    <w:rsid w:val="00C36E12"/>
    <w:rsid w:val="00C37371"/>
    <w:rsid w:val="00C376B1"/>
    <w:rsid w:val="00C37938"/>
    <w:rsid w:val="00C424C5"/>
    <w:rsid w:val="00C437F3"/>
    <w:rsid w:val="00C43862"/>
    <w:rsid w:val="00C43A01"/>
    <w:rsid w:val="00C43BB3"/>
    <w:rsid w:val="00C447A5"/>
    <w:rsid w:val="00C45AF7"/>
    <w:rsid w:val="00C464F8"/>
    <w:rsid w:val="00C466AB"/>
    <w:rsid w:val="00C47DF1"/>
    <w:rsid w:val="00C5005F"/>
    <w:rsid w:val="00C50121"/>
    <w:rsid w:val="00C50946"/>
    <w:rsid w:val="00C5129A"/>
    <w:rsid w:val="00C51624"/>
    <w:rsid w:val="00C52463"/>
    <w:rsid w:val="00C52970"/>
    <w:rsid w:val="00C5297E"/>
    <w:rsid w:val="00C54BEC"/>
    <w:rsid w:val="00C54DE7"/>
    <w:rsid w:val="00C56531"/>
    <w:rsid w:val="00C60023"/>
    <w:rsid w:val="00C60561"/>
    <w:rsid w:val="00C60669"/>
    <w:rsid w:val="00C607ED"/>
    <w:rsid w:val="00C615FA"/>
    <w:rsid w:val="00C62621"/>
    <w:rsid w:val="00C63119"/>
    <w:rsid w:val="00C65A16"/>
    <w:rsid w:val="00C6705D"/>
    <w:rsid w:val="00C671A7"/>
    <w:rsid w:val="00C679D6"/>
    <w:rsid w:val="00C67E05"/>
    <w:rsid w:val="00C706AE"/>
    <w:rsid w:val="00C70A76"/>
    <w:rsid w:val="00C70A79"/>
    <w:rsid w:val="00C70C40"/>
    <w:rsid w:val="00C70CCB"/>
    <w:rsid w:val="00C71A7E"/>
    <w:rsid w:val="00C72D66"/>
    <w:rsid w:val="00C72EBA"/>
    <w:rsid w:val="00C7375E"/>
    <w:rsid w:val="00C73A1E"/>
    <w:rsid w:val="00C73A76"/>
    <w:rsid w:val="00C7416A"/>
    <w:rsid w:val="00C741A6"/>
    <w:rsid w:val="00C741EA"/>
    <w:rsid w:val="00C743D7"/>
    <w:rsid w:val="00C74A06"/>
    <w:rsid w:val="00C75551"/>
    <w:rsid w:val="00C76C5D"/>
    <w:rsid w:val="00C77887"/>
    <w:rsid w:val="00C80DAC"/>
    <w:rsid w:val="00C80E59"/>
    <w:rsid w:val="00C81E48"/>
    <w:rsid w:val="00C8230D"/>
    <w:rsid w:val="00C825A7"/>
    <w:rsid w:val="00C85D36"/>
    <w:rsid w:val="00C86B3E"/>
    <w:rsid w:val="00C86FFC"/>
    <w:rsid w:val="00C90A94"/>
    <w:rsid w:val="00C90B0A"/>
    <w:rsid w:val="00C91448"/>
    <w:rsid w:val="00C91DC6"/>
    <w:rsid w:val="00C929BB"/>
    <w:rsid w:val="00C9352B"/>
    <w:rsid w:val="00C93AB2"/>
    <w:rsid w:val="00C94F42"/>
    <w:rsid w:val="00C9542B"/>
    <w:rsid w:val="00C97100"/>
    <w:rsid w:val="00C97867"/>
    <w:rsid w:val="00CA066C"/>
    <w:rsid w:val="00CA0D25"/>
    <w:rsid w:val="00CA1815"/>
    <w:rsid w:val="00CA31D5"/>
    <w:rsid w:val="00CA375F"/>
    <w:rsid w:val="00CA41E9"/>
    <w:rsid w:val="00CA4AFC"/>
    <w:rsid w:val="00CA52EF"/>
    <w:rsid w:val="00CA5C90"/>
    <w:rsid w:val="00CA6DC5"/>
    <w:rsid w:val="00CA7647"/>
    <w:rsid w:val="00CA7745"/>
    <w:rsid w:val="00CB0523"/>
    <w:rsid w:val="00CB14F9"/>
    <w:rsid w:val="00CB1752"/>
    <w:rsid w:val="00CB24B9"/>
    <w:rsid w:val="00CB2842"/>
    <w:rsid w:val="00CB2BCC"/>
    <w:rsid w:val="00CB2DCC"/>
    <w:rsid w:val="00CB505B"/>
    <w:rsid w:val="00CB58CB"/>
    <w:rsid w:val="00CB5C9B"/>
    <w:rsid w:val="00CB7A7B"/>
    <w:rsid w:val="00CC3B95"/>
    <w:rsid w:val="00CC4077"/>
    <w:rsid w:val="00CC485D"/>
    <w:rsid w:val="00CC510C"/>
    <w:rsid w:val="00CC5946"/>
    <w:rsid w:val="00CC5AB2"/>
    <w:rsid w:val="00CC6A66"/>
    <w:rsid w:val="00CC7138"/>
    <w:rsid w:val="00CC78D8"/>
    <w:rsid w:val="00CD06FE"/>
    <w:rsid w:val="00CD0CF2"/>
    <w:rsid w:val="00CD2F54"/>
    <w:rsid w:val="00CD326D"/>
    <w:rsid w:val="00CD335B"/>
    <w:rsid w:val="00CD3457"/>
    <w:rsid w:val="00CD3C85"/>
    <w:rsid w:val="00CD4818"/>
    <w:rsid w:val="00CD4990"/>
    <w:rsid w:val="00CD5999"/>
    <w:rsid w:val="00CD5CF1"/>
    <w:rsid w:val="00CD5FFE"/>
    <w:rsid w:val="00CD6AA7"/>
    <w:rsid w:val="00CD6B75"/>
    <w:rsid w:val="00CD6D3A"/>
    <w:rsid w:val="00CD6E4D"/>
    <w:rsid w:val="00CD7E01"/>
    <w:rsid w:val="00CE1143"/>
    <w:rsid w:val="00CE3261"/>
    <w:rsid w:val="00CE33CD"/>
    <w:rsid w:val="00CE4372"/>
    <w:rsid w:val="00CE52A9"/>
    <w:rsid w:val="00CE5A9E"/>
    <w:rsid w:val="00CE7EC5"/>
    <w:rsid w:val="00CF026A"/>
    <w:rsid w:val="00CF0D24"/>
    <w:rsid w:val="00CF2081"/>
    <w:rsid w:val="00CF26C6"/>
    <w:rsid w:val="00CF30D6"/>
    <w:rsid w:val="00CF3EE0"/>
    <w:rsid w:val="00CF4215"/>
    <w:rsid w:val="00CF47F8"/>
    <w:rsid w:val="00CF4F66"/>
    <w:rsid w:val="00CF5542"/>
    <w:rsid w:val="00D00A14"/>
    <w:rsid w:val="00D01016"/>
    <w:rsid w:val="00D01B65"/>
    <w:rsid w:val="00D01E8D"/>
    <w:rsid w:val="00D02165"/>
    <w:rsid w:val="00D026F0"/>
    <w:rsid w:val="00D042DF"/>
    <w:rsid w:val="00D05305"/>
    <w:rsid w:val="00D05E0E"/>
    <w:rsid w:val="00D06BE9"/>
    <w:rsid w:val="00D120F3"/>
    <w:rsid w:val="00D1230F"/>
    <w:rsid w:val="00D126E3"/>
    <w:rsid w:val="00D12C99"/>
    <w:rsid w:val="00D13085"/>
    <w:rsid w:val="00D13EB2"/>
    <w:rsid w:val="00D14687"/>
    <w:rsid w:val="00D1546A"/>
    <w:rsid w:val="00D15C6B"/>
    <w:rsid w:val="00D15D64"/>
    <w:rsid w:val="00D1649D"/>
    <w:rsid w:val="00D16525"/>
    <w:rsid w:val="00D17842"/>
    <w:rsid w:val="00D20216"/>
    <w:rsid w:val="00D2082F"/>
    <w:rsid w:val="00D20868"/>
    <w:rsid w:val="00D20CFB"/>
    <w:rsid w:val="00D20F75"/>
    <w:rsid w:val="00D210CD"/>
    <w:rsid w:val="00D210ED"/>
    <w:rsid w:val="00D211E5"/>
    <w:rsid w:val="00D21414"/>
    <w:rsid w:val="00D21823"/>
    <w:rsid w:val="00D21DF8"/>
    <w:rsid w:val="00D21F98"/>
    <w:rsid w:val="00D23548"/>
    <w:rsid w:val="00D2373A"/>
    <w:rsid w:val="00D239B7"/>
    <w:rsid w:val="00D26E93"/>
    <w:rsid w:val="00D272EA"/>
    <w:rsid w:val="00D27B03"/>
    <w:rsid w:val="00D30F2B"/>
    <w:rsid w:val="00D32B15"/>
    <w:rsid w:val="00D33EF3"/>
    <w:rsid w:val="00D345CA"/>
    <w:rsid w:val="00D34833"/>
    <w:rsid w:val="00D34FBE"/>
    <w:rsid w:val="00D37A40"/>
    <w:rsid w:val="00D37E02"/>
    <w:rsid w:val="00D4137A"/>
    <w:rsid w:val="00D41D5D"/>
    <w:rsid w:val="00D42173"/>
    <w:rsid w:val="00D426DC"/>
    <w:rsid w:val="00D43FDC"/>
    <w:rsid w:val="00D4483E"/>
    <w:rsid w:val="00D44884"/>
    <w:rsid w:val="00D4605B"/>
    <w:rsid w:val="00D467E0"/>
    <w:rsid w:val="00D46955"/>
    <w:rsid w:val="00D46C82"/>
    <w:rsid w:val="00D47A40"/>
    <w:rsid w:val="00D506D3"/>
    <w:rsid w:val="00D51A48"/>
    <w:rsid w:val="00D5347C"/>
    <w:rsid w:val="00D53C47"/>
    <w:rsid w:val="00D53C9B"/>
    <w:rsid w:val="00D55849"/>
    <w:rsid w:val="00D578B1"/>
    <w:rsid w:val="00D600B9"/>
    <w:rsid w:val="00D601E0"/>
    <w:rsid w:val="00D60298"/>
    <w:rsid w:val="00D6199D"/>
    <w:rsid w:val="00D62181"/>
    <w:rsid w:val="00D63B47"/>
    <w:rsid w:val="00D63C44"/>
    <w:rsid w:val="00D6481E"/>
    <w:rsid w:val="00D65332"/>
    <w:rsid w:val="00D66939"/>
    <w:rsid w:val="00D708F6"/>
    <w:rsid w:val="00D70D4F"/>
    <w:rsid w:val="00D716B1"/>
    <w:rsid w:val="00D716D1"/>
    <w:rsid w:val="00D72074"/>
    <w:rsid w:val="00D73698"/>
    <w:rsid w:val="00D75033"/>
    <w:rsid w:val="00D76A6E"/>
    <w:rsid w:val="00D76D3F"/>
    <w:rsid w:val="00D835F6"/>
    <w:rsid w:val="00D84F5A"/>
    <w:rsid w:val="00D85576"/>
    <w:rsid w:val="00D868C0"/>
    <w:rsid w:val="00D877C1"/>
    <w:rsid w:val="00D87D4C"/>
    <w:rsid w:val="00D904E7"/>
    <w:rsid w:val="00D914FC"/>
    <w:rsid w:val="00D92BF2"/>
    <w:rsid w:val="00D92CA8"/>
    <w:rsid w:val="00D935F3"/>
    <w:rsid w:val="00D93B1B"/>
    <w:rsid w:val="00D952CF"/>
    <w:rsid w:val="00D956CF"/>
    <w:rsid w:val="00D95723"/>
    <w:rsid w:val="00D96816"/>
    <w:rsid w:val="00D96818"/>
    <w:rsid w:val="00D969BD"/>
    <w:rsid w:val="00D96B93"/>
    <w:rsid w:val="00DA1146"/>
    <w:rsid w:val="00DA1706"/>
    <w:rsid w:val="00DA17CF"/>
    <w:rsid w:val="00DA1AAF"/>
    <w:rsid w:val="00DA5033"/>
    <w:rsid w:val="00DA53E1"/>
    <w:rsid w:val="00DA7CBD"/>
    <w:rsid w:val="00DB15A6"/>
    <w:rsid w:val="00DB1A86"/>
    <w:rsid w:val="00DB23B6"/>
    <w:rsid w:val="00DB28C9"/>
    <w:rsid w:val="00DB3283"/>
    <w:rsid w:val="00DB3B50"/>
    <w:rsid w:val="00DB4EBB"/>
    <w:rsid w:val="00DB4FB5"/>
    <w:rsid w:val="00DB5A38"/>
    <w:rsid w:val="00DC031F"/>
    <w:rsid w:val="00DC0979"/>
    <w:rsid w:val="00DC1623"/>
    <w:rsid w:val="00DC23B7"/>
    <w:rsid w:val="00DC2804"/>
    <w:rsid w:val="00DC281E"/>
    <w:rsid w:val="00DC321D"/>
    <w:rsid w:val="00DC33E0"/>
    <w:rsid w:val="00DC4AE6"/>
    <w:rsid w:val="00DC4C50"/>
    <w:rsid w:val="00DC5443"/>
    <w:rsid w:val="00DC73FA"/>
    <w:rsid w:val="00DC7C37"/>
    <w:rsid w:val="00DD02DB"/>
    <w:rsid w:val="00DD0890"/>
    <w:rsid w:val="00DD0F39"/>
    <w:rsid w:val="00DD136B"/>
    <w:rsid w:val="00DD1FFD"/>
    <w:rsid w:val="00DD2FD1"/>
    <w:rsid w:val="00DD39C6"/>
    <w:rsid w:val="00DD46D6"/>
    <w:rsid w:val="00DD476E"/>
    <w:rsid w:val="00DD4A58"/>
    <w:rsid w:val="00DD571E"/>
    <w:rsid w:val="00DD5CA1"/>
    <w:rsid w:val="00DD6197"/>
    <w:rsid w:val="00DD6B92"/>
    <w:rsid w:val="00DD7106"/>
    <w:rsid w:val="00DD78B4"/>
    <w:rsid w:val="00DD78D3"/>
    <w:rsid w:val="00DD7BB8"/>
    <w:rsid w:val="00DD7D28"/>
    <w:rsid w:val="00DE021C"/>
    <w:rsid w:val="00DE081F"/>
    <w:rsid w:val="00DE11C3"/>
    <w:rsid w:val="00DE3176"/>
    <w:rsid w:val="00DE39EF"/>
    <w:rsid w:val="00DE3D36"/>
    <w:rsid w:val="00DE4408"/>
    <w:rsid w:val="00DE4445"/>
    <w:rsid w:val="00DE44A5"/>
    <w:rsid w:val="00DE49A0"/>
    <w:rsid w:val="00DE697A"/>
    <w:rsid w:val="00DE71F5"/>
    <w:rsid w:val="00DE74B3"/>
    <w:rsid w:val="00DE752D"/>
    <w:rsid w:val="00DE7C27"/>
    <w:rsid w:val="00DE7F68"/>
    <w:rsid w:val="00DF0114"/>
    <w:rsid w:val="00DF0144"/>
    <w:rsid w:val="00DF052F"/>
    <w:rsid w:val="00DF120C"/>
    <w:rsid w:val="00DF19C4"/>
    <w:rsid w:val="00DF1BC7"/>
    <w:rsid w:val="00DF1C44"/>
    <w:rsid w:val="00DF20B3"/>
    <w:rsid w:val="00DF4118"/>
    <w:rsid w:val="00DF478B"/>
    <w:rsid w:val="00DF5D15"/>
    <w:rsid w:val="00DF5F55"/>
    <w:rsid w:val="00DF7F94"/>
    <w:rsid w:val="00E00C08"/>
    <w:rsid w:val="00E00C65"/>
    <w:rsid w:val="00E01511"/>
    <w:rsid w:val="00E017B5"/>
    <w:rsid w:val="00E01CB2"/>
    <w:rsid w:val="00E01DBC"/>
    <w:rsid w:val="00E04A41"/>
    <w:rsid w:val="00E04AFD"/>
    <w:rsid w:val="00E0598F"/>
    <w:rsid w:val="00E061FA"/>
    <w:rsid w:val="00E06A4F"/>
    <w:rsid w:val="00E06F21"/>
    <w:rsid w:val="00E0751A"/>
    <w:rsid w:val="00E10923"/>
    <w:rsid w:val="00E10D15"/>
    <w:rsid w:val="00E10EFA"/>
    <w:rsid w:val="00E1146F"/>
    <w:rsid w:val="00E13BA0"/>
    <w:rsid w:val="00E13CA0"/>
    <w:rsid w:val="00E142FF"/>
    <w:rsid w:val="00E14F35"/>
    <w:rsid w:val="00E15360"/>
    <w:rsid w:val="00E153F7"/>
    <w:rsid w:val="00E16155"/>
    <w:rsid w:val="00E163A2"/>
    <w:rsid w:val="00E1660B"/>
    <w:rsid w:val="00E16AB9"/>
    <w:rsid w:val="00E170AE"/>
    <w:rsid w:val="00E20D5C"/>
    <w:rsid w:val="00E21B7C"/>
    <w:rsid w:val="00E21D44"/>
    <w:rsid w:val="00E22E8F"/>
    <w:rsid w:val="00E2379D"/>
    <w:rsid w:val="00E23BFD"/>
    <w:rsid w:val="00E25C13"/>
    <w:rsid w:val="00E268C9"/>
    <w:rsid w:val="00E2784E"/>
    <w:rsid w:val="00E27BB2"/>
    <w:rsid w:val="00E27D71"/>
    <w:rsid w:val="00E30265"/>
    <w:rsid w:val="00E32350"/>
    <w:rsid w:val="00E32694"/>
    <w:rsid w:val="00E32949"/>
    <w:rsid w:val="00E32B40"/>
    <w:rsid w:val="00E32D8F"/>
    <w:rsid w:val="00E32EE1"/>
    <w:rsid w:val="00E34804"/>
    <w:rsid w:val="00E35B03"/>
    <w:rsid w:val="00E362E3"/>
    <w:rsid w:val="00E37199"/>
    <w:rsid w:val="00E378E2"/>
    <w:rsid w:val="00E410D0"/>
    <w:rsid w:val="00E4162F"/>
    <w:rsid w:val="00E41975"/>
    <w:rsid w:val="00E423A4"/>
    <w:rsid w:val="00E42452"/>
    <w:rsid w:val="00E42F72"/>
    <w:rsid w:val="00E43CA1"/>
    <w:rsid w:val="00E449D7"/>
    <w:rsid w:val="00E45360"/>
    <w:rsid w:val="00E45CA1"/>
    <w:rsid w:val="00E45F0C"/>
    <w:rsid w:val="00E466F6"/>
    <w:rsid w:val="00E47B1D"/>
    <w:rsid w:val="00E508D1"/>
    <w:rsid w:val="00E50C1A"/>
    <w:rsid w:val="00E50DE8"/>
    <w:rsid w:val="00E5104A"/>
    <w:rsid w:val="00E51413"/>
    <w:rsid w:val="00E51633"/>
    <w:rsid w:val="00E52372"/>
    <w:rsid w:val="00E52445"/>
    <w:rsid w:val="00E52BDF"/>
    <w:rsid w:val="00E52FC6"/>
    <w:rsid w:val="00E5339D"/>
    <w:rsid w:val="00E53411"/>
    <w:rsid w:val="00E53B82"/>
    <w:rsid w:val="00E540CF"/>
    <w:rsid w:val="00E54A36"/>
    <w:rsid w:val="00E54AAE"/>
    <w:rsid w:val="00E54ED7"/>
    <w:rsid w:val="00E55628"/>
    <w:rsid w:val="00E56BCD"/>
    <w:rsid w:val="00E57617"/>
    <w:rsid w:val="00E57EBA"/>
    <w:rsid w:val="00E60847"/>
    <w:rsid w:val="00E60A37"/>
    <w:rsid w:val="00E60CCA"/>
    <w:rsid w:val="00E60D2C"/>
    <w:rsid w:val="00E60F59"/>
    <w:rsid w:val="00E61030"/>
    <w:rsid w:val="00E6132C"/>
    <w:rsid w:val="00E6182E"/>
    <w:rsid w:val="00E61993"/>
    <w:rsid w:val="00E64442"/>
    <w:rsid w:val="00E64528"/>
    <w:rsid w:val="00E65E6A"/>
    <w:rsid w:val="00E66DC1"/>
    <w:rsid w:val="00E6734E"/>
    <w:rsid w:val="00E705AA"/>
    <w:rsid w:val="00E70770"/>
    <w:rsid w:val="00E70964"/>
    <w:rsid w:val="00E721F4"/>
    <w:rsid w:val="00E72394"/>
    <w:rsid w:val="00E723BD"/>
    <w:rsid w:val="00E7322B"/>
    <w:rsid w:val="00E737A4"/>
    <w:rsid w:val="00E73F7A"/>
    <w:rsid w:val="00E75BE4"/>
    <w:rsid w:val="00E75E18"/>
    <w:rsid w:val="00E75F2C"/>
    <w:rsid w:val="00E75F3E"/>
    <w:rsid w:val="00E77AD4"/>
    <w:rsid w:val="00E77C86"/>
    <w:rsid w:val="00E80157"/>
    <w:rsid w:val="00E814D0"/>
    <w:rsid w:val="00E849BC"/>
    <w:rsid w:val="00E84B2A"/>
    <w:rsid w:val="00E84CE7"/>
    <w:rsid w:val="00E84E85"/>
    <w:rsid w:val="00E85969"/>
    <w:rsid w:val="00E85CFC"/>
    <w:rsid w:val="00E85EA4"/>
    <w:rsid w:val="00E8640E"/>
    <w:rsid w:val="00E87655"/>
    <w:rsid w:val="00E876E7"/>
    <w:rsid w:val="00E87DE5"/>
    <w:rsid w:val="00E90856"/>
    <w:rsid w:val="00E91194"/>
    <w:rsid w:val="00E913C4"/>
    <w:rsid w:val="00E91917"/>
    <w:rsid w:val="00E919A5"/>
    <w:rsid w:val="00E91BC4"/>
    <w:rsid w:val="00E91D1F"/>
    <w:rsid w:val="00E91E47"/>
    <w:rsid w:val="00E921D0"/>
    <w:rsid w:val="00E93614"/>
    <w:rsid w:val="00E93C36"/>
    <w:rsid w:val="00E94A81"/>
    <w:rsid w:val="00E94CF4"/>
    <w:rsid w:val="00E96654"/>
    <w:rsid w:val="00E96774"/>
    <w:rsid w:val="00EA05A3"/>
    <w:rsid w:val="00EA26EE"/>
    <w:rsid w:val="00EA3794"/>
    <w:rsid w:val="00EA37FC"/>
    <w:rsid w:val="00EA3E2F"/>
    <w:rsid w:val="00EA4005"/>
    <w:rsid w:val="00EA42AF"/>
    <w:rsid w:val="00EA48C7"/>
    <w:rsid w:val="00EA5531"/>
    <w:rsid w:val="00EA6198"/>
    <w:rsid w:val="00EA6C39"/>
    <w:rsid w:val="00EA6C4A"/>
    <w:rsid w:val="00EA6E0E"/>
    <w:rsid w:val="00EB025D"/>
    <w:rsid w:val="00EB0A70"/>
    <w:rsid w:val="00EB15CD"/>
    <w:rsid w:val="00EB3005"/>
    <w:rsid w:val="00EB30B3"/>
    <w:rsid w:val="00EB35A3"/>
    <w:rsid w:val="00EB3F9D"/>
    <w:rsid w:val="00EB3FB1"/>
    <w:rsid w:val="00EB4116"/>
    <w:rsid w:val="00EB442E"/>
    <w:rsid w:val="00EB55E1"/>
    <w:rsid w:val="00EB5FA9"/>
    <w:rsid w:val="00EB653F"/>
    <w:rsid w:val="00EB6598"/>
    <w:rsid w:val="00EB69AC"/>
    <w:rsid w:val="00EB74F6"/>
    <w:rsid w:val="00EB77B2"/>
    <w:rsid w:val="00EC00B4"/>
    <w:rsid w:val="00EC03FF"/>
    <w:rsid w:val="00EC074C"/>
    <w:rsid w:val="00EC0CA5"/>
    <w:rsid w:val="00EC1673"/>
    <w:rsid w:val="00EC2350"/>
    <w:rsid w:val="00EC3184"/>
    <w:rsid w:val="00EC342B"/>
    <w:rsid w:val="00EC3560"/>
    <w:rsid w:val="00EC396E"/>
    <w:rsid w:val="00EC502C"/>
    <w:rsid w:val="00EC672E"/>
    <w:rsid w:val="00EC6FDD"/>
    <w:rsid w:val="00EC771E"/>
    <w:rsid w:val="00EC790E"/>
    <w:rsid w:val="00EC7CE1"/>
    <w:rsid w:val="00ED181D"/>
    <w:rsid w:val="00ED27B6"/>
    <w:rsid w:val="00ED3A10"/>
    <w:rsid w:val="00ED3ACE"/>
    <w:rsid w:val="00ED46E9"/>
    <w:rsid w:val="00ED4F37"/>
    <w:rsid w:val="00EE0A27"/>
    <w:rsid w:val="00EE1D20"/>
    <w:rsid w:val="00EE217B"/>
    <w:rsid w:val="00EE258A"/>
    <w:rsid w:val="00EE3C3F"/>
    <w:rsid w:val="00EE3CF5"/>
    <w:rsid w:val="00EE3D06"/>
    <w:rsid w:val="00EE3D47"/>
    <w:rsid w:val="00EE5040"/>
    <w:rsid w:val="00EE5F3A"/>
    <w:rsid w:val="00EE5F6F"/>
    <w:rsid w:val="00EE67C0"/>
    <w:rsid w:val="00EE68A2"/>
    <w:rsid w:val="00EF10A6"/>
    <w:rsid w:val="00EF120E"/>
    <w:rsid w:val="00EF1DB6"/>
    <w:rsid w:val="00EF2583"/>
    <w:rsid w:val="00EF2E85"/>
    <w:rsid w:val="00EF3796"/>
    <w:rsid w:val="00EF39D8"/>
    <w:rsid w:val="00EF410E"/>
    <w:rsid w:val="00EF42C2"/>
    <w:rsid w:val="00EF5B13"/>
    <w:rsid w:val="00EF62B1"/>
    <w:rsid w:val="00EF76F8"/>
    <w:rsid w:val="00F00CC1"/>
    <w:rsid w:val="00F01B3F"/>
    <w:rsid w:val="00F01C56"/>
    <w:rsid w:val="00F01D1A"/>
    <w:rsid w:val="00F026FB"/>
    <w:rsid w:val="00F07B7C"/>
    <w:rsid w:val="00F1051F"/>
    <w:rsid w:val="00F10950"/>
    <w:rsid w:val="00F10F99"/>
    <w:rsid w:val="00F11BC7"/>
    <w:rsid w:val="00F121EC"/>
    <w:rsid w:val="00F13D9D"/>
    <w:rsid w:val="00F13E64"/>
    <w:rsid w:val="00F14220"/>
    <w:rsid w:val="00F15277"/>
    <w:rsid w:val="00F162D9"/>
    <w:rsid w:val="00F1763B"/>
    <w:rsid w:val="00F20CB8"/>
    <w:rsid w:val="00F2188A"/>
    <w:rsid w:val="00F21896"/>
    <w:rsid w:val="00F23E14"/>
    <w:rsid w:val="00F246C9"/>
    <w:rsid w:val="00F24D1D"/>
    <w:rsid w:val="00F255A7"/>
    <w:rsid w:val="00F25CAD"/>
    <w:rsid w:val="00F262EB"/>
    <w:rsid w:val="00F26C3F"/>
    <w:rsid w:val="00F302D9"/>
    <w:rsid w:val="00F3175B"/>
    <w:rsid w:val="00F32265"/>
    <w:rsid w:val="00F330B0"/>
    <w:rsid w:val="00F33AE4"/>
    <w:rsid w:val="00F344D3"/>
    <w:rsid w:val="00F35293"/>
    <w:rsid w:val="00F35C3F"/>
    <w:rsid w:val="00F36216"/>
    <w:rsid w:val="00F3649B"/>
    <w:rsid w:val="00F37F3C"/>
    <w:rsid w:val="00F40F8C"/>
    <w:rsid w:val="00F42550"/>
    <w:rsid w:val="00F435FE"/>
    <w:rsid w:val="00F4442B"/>
    <w:rsid w:val="00F44EC6"/>
    <w:rsid w:val="00F45274"/>
    <w:rsid w:val="00F4549C"/>
    <w:rsid w:val="00F45E4A"/>
    <w:rsid w:val="00F45EB7"/>
    <w:rsid w:val="00F46428"/>
    <w:rsid w:val="00F52111"/>
    <w:rsid w:val="00F522CF"/>
    <w:rsid w:val="00F5278D"/>
    <w:rsid w:val="00F53313"/>
    <w:rsid w:val="00F533E9"/>
    <w:rsid w:val="00F545D2"/>
    <w:rsid w:val="00F554A3"/>
    <w:rsid w:val="00F57182"/>
    <w:rsid w:val="00F575BC"/>
    <w:rsid w:val="00F60254"/>
    <w:rsid w:val="00F61DBB"/>
    <w:rsid w:val="00F62A45"/>
    <w:rsid w:val="00F6335E"/>
    <w:rsid w:val="00F635F5"/>
    <w:rsid w:val="00F63696"/>
    <w:rsid w:val="00F6376B"/>
    <w:rsid w:val="00F6384A"/>
    <w:rsid w:val="00F64087"/>
    <w:rsid w:val="00F64404"/>
    <w:rsid w:val="00F6461F"/>
    <w:rsid w:val="00F647F9"/>
    <w:rsid w:val="00F65EFD"/>
    <w:rsid w:val="00F67300"/>
    <w:rsid w:val="00F67795"/>
    <w:rsid w:val="00F6794D"/>
    <w:rsid w:val="00F70308"/>
    <w:rsid w:val="00F70365"/>
    <w:rsid w:val="00F7039C"/>
    <w:rsid w:val="00F712E9"/>
    <w:rsid w:val="00F71316"/>
    <w:rsid w:val="00F717E3"/>
    <w:rsid w:val="00F72859"/>
    <w:rsid w:val="00F7294A"/>
    <w:rsid w:val="00F72EE5"/>
    <w:rsid w:val="00F73207"/>
    <w:rsid w:val="00F736F6"/>
    <w:rsid w:val="00F73B8C"/>
    <w:rsid w:val="00F7515C"/>
    <w:rsid w:val="00F77B2B"/>
    <w:rsid w:val="00F77DDD"/>
    <w:rsid w:val="00F80217"/>
    <w:rsid w:val="00F80242"/>
    <w:rsid w:val="00F8082D"/>
    <w:rsid w:val="00F81A66"/>
    <w:rsid w:val="00F820B1"/>
    <w:rsid w:val="00F83983"/>
    <w:rsid w:val="00F83B43"/>
    <w:rsid w:val="00F8596E"/>
    <w:rsid w:val="00F867CB"/>
    <w:rsid w:val="00F873A3"/>
    <w:rsid w:val="00F91642"/>
    <w:rsid w:val="00F91D21"/>
    <w:rsid w:val="00F923DD"/>
    <w:rsid w:val="00F928A7"/>
    <w:rsid w:val="00F93EBE"/>
    <w:rsid w:val="00F941F0"/>
    <w:rsid w:val="00F94E31"/>
    <w:rsid w:val="00F954B6"/>
    <w:rsid w:val="00F963C6"/>
    <w:rsid w:val="00F96E1D"/>
    <w:rsid w:val="00F96EB1"/>
    <w:rsid w:val="00F97B86"/>
    <w:rsid w:val="00FA2BB7"/>
    <w:rsid w:val="00FA43EF"/>
    <w:rsid w:val="00FA44C2"/>
    <w:rsid w:val="00FA4A07"/>
    <w:rsid w:val="00FA6A03"/>
    <w:rsid w:val="00FA7911"/>
    <w:rsid w:val="00FA7D6B"/>
    <w:rsid w:val="00FB0DCC"/>
    <w:rsid w:val="00FB0FC0"/>
    <w:rsid w:val="00FB16E7"/>
    <w:rsid w:val="00FB17A7"/>
    <w:rsid w:val="00FB193E"/>
    <w:rsid w:val="00FB1EBF"/>
    <w:rsid w:val="00FB1FE0"/>
    <w:rsid w:val="00FB292C"/>
    <w:rsid w:val="00FB2BE2"/>
    <w:rsid w:val="00FB2DA3"/>
    <w:rsid w:val="00FB5E1E"/>
    <w:rsid w:val="00FB720B"/>
    <w:rsid w:val="00FB7959"/>
    <w:rsid w:val="00FC08ED"/>
    <w:rsid w:val="00FC1436"/>
    <w:rsid w:val="00FC15C3"/>
    <w:rsid w:val="00FC1D80"/>
    <w:rsid w:val="00FC2722"/>
    <w:rsid w:val="00FC37DC"/>
    <w:rsid w:val="00FC3C6F"/>
    <w:rsid w:val="00FC3D8B"/>
    <w:rsid w:val="00FC4C47"/>
    <w:rsid w:val="00FC50D2"/>
    <w:rsid w:val="00FC5434"/>
    <w:rsid w:val="00FC5A1B"/>
    <w:rsid w:val="00FC6119"/>
    <w:rsid w:val="00FC6245"/>
    <w:rsid w:val="00FC636C"/>
    <w:rsid w:val="00FC7834"/>
    <w:rsid w:val="00FD0917"/>
    <w:rsid w:val="00FD12F9"/>
    <w:rsid w:val="00FD13A4"/>
    <w:rsid w:val="00FD19A8"/>
    <w:rsid w:val="00FD2DF5"/>
    <w:rsid w:val="00FD3A16"/>
    <w:rsid w:val="00FD41E5"/>
    <w:rsid w:val="00FD420C"/>
    <w:rsid w:val="00FD46BA"/>
    <w:rsid w:val="00FD4B89"/>
    <w:rsid w:val="00FD4CA4"/>
    <w:rsid w:val="00FD52E7"/>
    <w:rsid w:val="00FD5684"/>
    <w:rsid w:val="00FD5E35"/>
    <w:rsid w:val="00FD6DCE"/>
    <w:rsid w:val="00FD74A7"/>
    <w:rsid w:val="00FD7B5A"/>
    <w:rsid w:val="00FE0BE0"/>
    <w:rsid w:val="00FE1B5E"/>
    <w:rsid w:val="00FE25A3"/>
    <w:rsid w:val="00FE30EB"/>
    <w:rsid w:val="00FE4E93"/>
    <w:rsid w:val="00FE5C30"/>
    <w:rsid w:val="00FE6133"/>
    <w:rsid w:val="00FE62C4"/>
    <w:rsid w:val="00FE652B"/>
    <w:rsid w:val="00FE65F9"/>
    <w:rsid w:val="00FE6683"/>
    <w:rsid w:val="00FE7790"/>
    <w:rsid w:val="00FF0889"/>
    <w:rsid w:val="00FF2D10"/>
    <w:rsid w:val="00FF3292"/>
    <w:rsid w:val="00FF3BAD"/>
    <w:rsid w:val="00FF3D1A"/>
    <w:rsid w:val="00FF4288"/>
    <w:rsid w:val="00FF50AD"/>
    <w:rsid w:val="00FF5681"/>
    <w:rsid w:val="00FF573C"/>
    <w:rsid w:val="00FF6222"/>
    <w:rsid w:val="00FF6314"/>
    <w:rsid w:val="00FF6658"/>
    <w:rsid w:val="00FF6C87"/>
    <w:rsid w:val="01DAEEA7"/>
    <w:rsid w:val="0225BBE3"/>
    <w:rsid w:val="027771AC"/>
    <w:rsid w:val="03815820"/>
    <w:rsid w:val="045CCA1E"/>
    <w:rsid w:val="05BDF71B"/>
    <w:rsid w:val="05CD4F1A"/>
    <w:rsid w:val="061EB9BE"/>
    <w:rsid w:val="0638FF61"/>
    <w:rsid w:val="08BAE442"/>
    <w:rsid w:val="090F8271"/>
    <w:rsid w:val="09C29659"/>
    <w:rsid w:val="0ABFDB86"/>
    <w:rsid w:val="0D721801"/>
    <w:rsid w:val="0EBC935B"/>
    <w:rsid w:val="1159E58D"/>
    <w:rsid w:val="160202A9"/>
    <w:rsid w:val="16602184"/>
    <w:rsid w:val="1717EAF0"/>
    <w:rsid w:val="1722086D"/>
    <w:rsid w:val="1A5D00AB"/>
    <w:rsid w:val="1A7CC946"/>
    <w:rsid w:val="1BC669EC"/>
    <w:rsid w:val="1C072CA6"/>
    <w:rsid w:val="1D56DD93"/>
    <w:rsid w:val="1D9CB43E"/>
    <w:rsid w:val="22DEDC36"/>
    <w:rsid w:val="25FFE54C"/>
    <w:rsid w:val="26A4CF85"/>
    <w:rsid w:val="28C89C68"/>
    <w:rsid w:val="29281BEE"/>
    <w:rsid w:val="29603050"/>
    <w:rsid w:val="2BDD1056"/>
    <w:rsid w:val="2C426993"/>
    <w:rsid w:val="2E58669B"/>
    <w:rsid w:val="30733453"/>
    <w:rsid w:val="3091F135"/>
    <w:rsid w:val="32B111B1"/>
    <w:rsid w:val="33DEAC36"/>
    <w:rsid w:val="35D3D4AE"/>
    <w:rsid w:val="3892DD19"/>
    <w:rsid w:val="3A33D97D"/>
    <w:rsid w:val="3A6BD0E4"/>
    <w:rsid w:val="3AF691C3"/>
    <w:rsid w:val="3B485DCE"/>
    <w:rsid w:val="3B74C8DD"/>
    <w:rsid w:val="3BC2709A"/>
    <w:rsid w:val="3C2D2B63"/>
    <w:rsid w:val="3CA449E6"/>
    <w:rsid w:val="3D685B82"/>
    <w:rsid w:val="3FC4D832"/>
    <w:rsid w:val="40494142"/>
    <w:rsid w:val="40F3CD0B"/>
    <w:rsid w:val="43180883"/>
    <w:rsid w:val="470BE0AA"/>
    <w:rsid w:val="473E57A7"/>
    <w:rsid w:val="474ACC8B"/>
    <w:rsid w:val="477EC31F"/>
    <w:rsid w:val="48E5EDDD"/>
    <w:rsid w:val="4BC1103C"/>
    <w:rsid w:val="4BE1F2CB"/>
    <w:rsid w:val="4D6D7458"/>
    <w:rsid w:val="4F6634DA"/>
    <w:rsid w:val="509FEB5B"/>
    <w:rsid w:val="50B933C6"/>
    <w:rsid w:val="5118D4DD"/>
    <w:rsid w:val="51293AEA"/>
    <w:rsid w:val="547B2E48"/>
    <w:rsid w:val="55242A83"/>
    <w:rsid w:val="5590C21F"/>
    <w:rsid w:val="55E41EDF"/>
    <w:rsid w:val="56C5648A"/>
    <w:rsid w:val="57254027"/>
    <w:rsid w:val="58FC2AD6"/>
    <w:rsid w:val="5B09A2E5"/>
    <w:rsid w:val="5FFE3AB8"/>
    <w:rsid w:val="60C09A67"/>
    <w:rsid w:val="622C917A"/>
    <w:rsid w:val="63BA7D6A"/>
    <w:rsid w:val="6467CC5A"/>
    <w:rsid w:val="6532F78C"/>
    <w:rsid w:val="671D0CC0"/>
    <w:rsid w:val="6B3078B2"/>
    <w:rsid w:val="6D76572D"/>
    <w:rsid w:val="6DEBFC0A"/>
    <w:rsid w:val="6F12CEEE"/>
    <w:rsid w:val="6F469F40"/>
    <w:rsid w:val="6F997DB4"/>
    <w:rsid w:val="70C946A0"/>
    <w:rsid w:val="72791449"/>
    <w:rsid w:val="72E99AF5"/>
    <w:rsid w:val="72F97F5B"/>
    <w:rsid w:val="7304A17E"/>
    <w:rsid w:val="7318E439"/>
    <w:rsid w:val="740F025C"/>
    <w:rsid w:val="74F5F609"/>
    <w:rsid w:val="75562B99"/>
    <w:rsid w:val="75E1E59D"/>
    <w:rsid w:val="76EBF29F"/>
    <w:rsid w:val="77070E1A"/>
    <w:rsid w:val="78FDE362"/>
    <w:rsid w:val="79D2C574"/>
    <w:rsid w:val="7AD997B0"/>
    <w:rsid w:val="7BCE7473"/>
    <w:rsid w:val="7C5592D1"/>
    <w:rsid w:val="7CC5219F"/>
    <w:rsid w:val="7DB4FDF6"/>
    <w:rsid w:val="7DCCE836"/>
    <w:rsid w:val="7DFAA8C0"/>
    <w:rsid w:val="7F96792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524A0E"/>
  <w15:chartTrackingRefBased/>
  <w15:docId w15:val="{4453028A-1662-4A52-8784-BBDCDD5E3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EB69AC"/>
    <w:pPr>
      <w:spacing w:after="0" w:line="288" w:lineRule="atLeast"/>
    </w:pPr>
    <w:rPr>
      <w:rFonts w:ascii="Arial" w:hAnsi="Arial" w:eastAsia="Arial" w:cs="Times New Roman"/>
      <w:lang w:val="en-GB"/>
    </w:rPr>
  </w:style>
  <w:style w:type="paragraph" w:styleId="Heading1">
    <w:name w:val="heading 1"/>
    <w:basedOn w:val="Normal"/>
    <w:next w:val="Normal"/>
    <w:link w:val="Heading1Char"/>
    <w:autoRedefine/>
    <w:uiPriority w:val="9"/>
    <w:qFormat/>
    <w:rsid w:val="009A49D6"/>
    <w:pPr>
      <w:keepNext/>
      <w:keepLines/>
      <w:numPr>
        <w:numId w:val="12"/>
      </w:numPr>
      <w:spacing w:before="260" w:after="120" w:line="349" w:lineRule="atLeast"/>
      <w:outlineLvl w:val="0"/>
    </w:pPr>
    <w:rPr>
      <w:rFonts w:eastAsia="Times New Roman"/>
      <w:b/>
      <w:bCs/>
      <w:color w:val="00A03A"/>
      <w:sz w:val="28"/>
      <w:szCs w:val="28"/>
    </w:rPr>
  </w:style>
  <w:style w:type="paragraph" w:styleId="Heading2">
    <w:name w:val="heading 2"/>
    <w:basedOn w:val="Normal"/>
    <w:next w:val="Normal"/>
    <w:link w:val="Heading2Char"/>
    <w:autoRedefine/>
    <w:uiPriority w:val="9"/>
    <w:qFormat/>
    <w:rsid w:val="00732D5D"/>
    <w:pPr>
      <w:keepNext/>
      <w:keepLines/>
      <w:outlineLvl w:val="1"/>
    </w:pPr>
    <w:rPr>
      <w:rFonts w:eastAsiaTheme="majorEastAsia"/>
      <w:b/>
      <w:bCs/>
      <w:color w:val="005CB9"/>
      <w:szCs w:val="26"/>
    </w:rPr>
  </w:style>
  <w:style w:type="paragraph" w:styleId="Heading3">
    <w:name w:val="heading 3"/>
    <w:basedOn w:val="Normal"/>
    <w:next w:val="Normal"/>
    <w:link w:val="Heading3Char"/>
    <w:autoRedefine/>
    <w:uiPriority w:val="9"/>
    <w:qFormat/>
    <w:rsid w:val="00B24C66"/>
    <w:pPr>
      <w:keepNext/>
      <w:keepLines/>
      <w:numPr>
        <w:ilvl w:val="1"/>
      </w:numPr>
      <w:ind w:left="360" w:hanging="360"/>
      <w:outlineLvl w:val="2"/>
    </w:pPr>
    <w:rPr>
      <w:rFonts w:eastAsia="Times New Roman"/>
      <w:b/>
      <w:bCs/>
      <w:color w:val="005CB9"/>
      <w:szCs w:val="24"/>
    </w:rPr>
  </w:style>
  <w:style w:type="paragraph" w:styleId="Heading4">
    <w:name w:val="heading 4"/>
    <w:basedOn w:val="Normal"/>
    <w:next w:val="Normal"/>
    <w:link w:val="Heading4Char"/>
    <w:uiPriority w:val="9"/>
    <w:qFormat/>
    <w:rsid w:val="00EB69AC"/>
    <w:pPr>
      <w:keepNext/>
      <w:keepLines/>
      <w:numPr>
        <w:ilvl w:val="3"/>
        <w:numId w:val="3"/>
      </w:numPr>
      <w:spacing w:after="120" w:line="340" w:lineRule="atLeast"/>
      <w:outlineLvl w:val="3"/>
    </w:pPr>
    <w:rPr>
      <w:rFonts w:eastAsia="Times New Roman"/>
      <w:b/>
      <w:bCs/>
      <w:iCs/>
      <w:color w:val="005CB9"/>
    </w:rPr>
  </w:style>
  <w:style w:type="paragraph" w:styleId="Heading5">
    <w:name w:val="heading 5"/>
    <w:basedOn w:val="Normal"/>
    <w:next w:val="Normal"/>
    <w:link w:val="Heading5Char"/>
    <w:uiPriority w:val="9"/>
    <w:qFormat/>
    <w:rsid w:val="00EB69AC"/>
    <w:pPr>
      <w:keepNext/>
      <w:keepLines/>
      <w:numPr>
        <w:ilvl w:val="4"/>
        <w:numId w:val="3"/>
      </w:numPr>
      <w:spacing w:after="120" w:line="340" w:lineRule="atLeast"/>
      <w:outlineLvl w:val="4"/>
    </w:pPr>
    <w:rPr>
      <w:rFonts w:eastAsia="Times New Roman"/>
      <w:b/>
      <w:color w:val="343434"/>
    </w:rPr>
  </w:style>
  <w:style w:type="paragraph" w:styleId="Heading6">
    <w:name w:val="heading 6"/>
    <w:basedOn w:val="Normal"/>
    <w:next w:val="Normal"/>
    <w:link w:val="Heading6Char"/>
    <w:uiPriority w:val="9"/>
    <w:semiHidden/>
    <w:rsid w:val="00EB69AC"/>
    <w:pPr>
      <w:keepNext/>
      <w:keepLines/>
      <w:numPr>
        <w:ilvl w:val="5"/>
        <w:numId w:val="2"/>
      </w:numPr>
      <w:spacing w:before="200"/>
      <w:outlineLvl w:val="5"/>
    </w:pPr>
    <w:rPr>
      <w:rFonts w:eastAsia="Times New Roman"/>
      <w:i/>
      <w:iCs/>
      <w:color w:val="002D5C"/>
    </w:rPr>
  </w:style>
  <w:style w:type="paragraph" w:styleId="Heading7">
    <w:name w:val="heading 7"/>
    <w:basedOn w:val="Normal"/>
    <w:next w:val="Normal"/>
    <w:link w:val="Heading7Char"/>
    <w:uiPriority w:val="9"/>
    <w:semiHidden/>
    <w:rsid w:val="00EB69AC"/>
    <w:pPr>
      <w:keepNext/>
      <w:keepLines/>
      <w:numPr>
        <w:ilvl w:val="6"/>
        <w:numId w:val="2"/>
      </w:numPr>
      <w:spacing w:after="120"/>
      <w:outlineLvl w:val="6"/>
    </w:pPr>
    <w:rPr>
      <w:rFonts w:eastAsia="Times New Roman"/>
      <w:i/>
      <w:iCs/>
      <w:color w:val="343434"/>
    </w:rPr>
  </w:style>
  <w:style w:type="paragraph" w:styleId="Heading8">
    <w:name w:val="heading 8"/>
    <w:basedOn w:val="Normal"/>
    <w:next w:val="Normal"/>
    <w:link w:val="Heading8Char"/>
    <w:uiPriority w:val="9"/>
    <w:semiHidden/>
    <w:rsid w:val="00EB69AC"/>
    <w:pPr>
      <w:keepNext/>
      <w:keepLines/>
      <w:numPr>
        <w:ilvl w:val="7"/>
        <w:numId w:val="2"/>
      </w:numPr>
      <w:spacing w:before="200"/>
      <w:outlineLvl w:val="7"/>
    </w:pPr>
    <w:rPr>
      <w:rFonts w:eastAsia="Times New Roman"/>
      <w:color w:val="666666"/>
      <w:sz w:val="20"/>
      <w:szCs w:val="20"/>
    </w:rPr>
  </w:style>
  <w:style w:type="paragraph" w:styleId="Heading9">
    <w:name w:val="heading 9"/>
    <w:basedOn w:val="Normal"/>
    <w:next w:val="Normal"/>
    <w:link w:val="Heading9Char"/>
    <w:uiPriority w:val="9"/>
    <w:semiHidden/>
    <w:rsid w:val="00EB69AC"/>
    <w:pPr>
      <w:keepNext/>
      <w:keepLines/>
      <w:numPr>
        <w:ilvl w:val="8"/>
        <w:numId w:val="2"/>
      </w:numPr>
      <w:spacing w:before="200"/>
      <w:outlineLvl w:val="8"/>
    </w:pPr>
    <w:rPr>
      <w:rFonts w:eastAsia="Times New Roman"/>
      <w:i/>
      <w:iCs/>
      <w:color w:val="666666"/>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rsid w:val="00EB69AC"/>
    <w:pPr>
      <w:spacing w:line="240" w:lineRule="exact"/>
    </w:pPr>
  </w:style>
  <w:style w:type="character" w:styleId="HeaderChar" w:customStyle="1">
    <w:name w:val="Header Char"/>
    <w:link w:val="Header"/>
    <w:uiPriority w:val="99"/>
    <w:rsid w:val="00EB69AC"/>
    <w:rPr>
      <w:rFonts w:ascii="Arial" w:hAnsi="Arial" w:eastAsia="Arial" w:cs="Times New Roman"/>
      <w:lang w:val="en-GB"/>
    </w:rPr>
  </w:style>
  <w:style w:type="paragraph" w:styleId="Footer">
    <w:name w:val="footer"/>
    <w:basedOn w:val="Normal"/>
    <w:link w:val="FooterChar"/>
    <w:uiPriority w:val="99"/>
    <w:rsid w:val="00EB69AC"/>
    <w:pPr>
      <w:spacing w:line="240" w:lineRule="exact"/>
    </w:pPr>
  </w:style>
  <w:style w:type="character" w:styleId="FooterChar" w:customStyle="1">
    <w:name w:val="Footer Char"/>
    <w:link w:val="Footer"/>
    <w:uiPriority w:val="99"/>
    <w:rsid w:val="00EB69AC"/>
    <w:rPr>
      <w:rFonts w:ascii="Arial" w:hAnsi="Arial" w:eastAsia="Arial" w:cs="Times New Roman"/>
      <w:lang w:val="en-GB"/>
    </w:rPr>
  </w:style>
  <w:style w:type="character" w:styleId="PlaceholderText">
    <w:name w:val="Placeholder Text"/>
    <w:basedOn w:val="DefaultParagraphFont"/>
    <w:uiPriority w:val="99"/>
    <w:semiHidden/>
    <w:rsid w:val="005E5AA4"/>
    <w:rPr>
      <w:color w:val="808080"/>
    </w:rPr>
  </w:style>
  <w:style w:type="paragraph" w:styleId="GaviDocumillTemplate-FrontPage-Maintitle" w:customStyle="1">
    <w:name w:val="Gavi Documill Template - Front Page - Main title"/>
    <w:next w:val="Normal"/>
    <w:link w:val="GaviDocumillTemplate-FrontPage-MaintitleChar"/>
    <w:qFormat/>
    <w:rsid w:val="005E5AA4"/>
    <w:pPr>
      <w:spacing w:after="0" w:line="240" w:lineRule="auto"/>
      <w:jc w:val="center"/>
    </w:pPr>
    <w:rPr>
      <w:rFonts w:ascii="Arial" w:hAnsi="Arial" w:eastAsiaTheme="majorEastAsia" w:cstheme="majorBidi"/>
      <w:b/>
      <w:bCs/>
      <w:color w:val="0072BC"/>
      <w:spacing w:val="-10"/>
      <w:kern w:val="28"/>
      <w:sz w:val="36"/>
      <w:szCs w:val="56"/>
      <w:lang w:val="en-GB"/>
    </w:rPr>
  </w:style>
  <w:style w:type="character" w:styleId="GaviDocumillTemplate-FrontPage-MaintitleChar" w:customStyle="1">
    <w:name w:val="Gavi Documill Template - Front Page - Main title Char"/>
    <w:basedOn w:val="TitleChar"/>
    <w:link w:val="GaviDocumillTemplate-FrontPage-Maintitle"/>
    <w:rsid w:val="005E5AA4"/>
    <w:rPr>
      <w:rFonts w:ascii="Arial" w:hAnsi="Arial" w:eastAsiaTheme="majorEastAsia" w:cstheme="majorBidi"/>
      <w:b/>
      <w:bCs/>
      <w:color w:val="0072BC"/>
      <w:spacing w:val="-10"/>
      <w:kern w:val="28"/>
      <w:sz w:val="36"/>
      <w:szCs w:val="56"/>
      <w:lang w:val="en-GB"/>
    </w:rPr>
  </w:style>
  <w:style w:type="paragraph" w:styleId="GaviDocumillTemplate-StepTitle" w:customStyle="1">
    <w:name w:val="Gavi Documill Template - Step Title"/>
    <w:basedOn w:val="GaviDocumillTemplate-FrontPage-Maintitle"/>
    <w:qFormat/>
    <w:rsid w:val="005E5AA4"/>
    <w:pPr>
      <w:jc w:val="left"/>
    </w:pPr>
    <w:rPr>
      <w:sz w:val="28"/>
    </w:rPr>
  </w:style>
  <w:style w:type="paragraph" w:styleId="GaviDocumillTemplate-DocsComp-filename" w:customStyle="1">
    <w:name w:val="Gavi Documill Template - DocsComp - filename"/>
    <w:basedOn w:val="GaviDocumillTemplate-StepTitle"/>
    <w:next w:val="Normal"/>
    <w:qFormat/>
    <w:rsid w:val="005E5AA4"/>
    <w:pPr>
      <w:spacing w:before="120" w:after="120"/>
      <w:ind w:left="144" w:right="144"/>
    </w:pPr>
    <w:rPr>
      <w:b w:val="0"/>
      <w:sz w:val="22"/>
    </w:rPr>
  </w:style>
  <w:style w:type="paragraph" w:styleId="GaviDocumillTemplate-FrontPage-HeadingCountryName" w:customStyle="1">
    <w:name w:val="Gavi Documill Template - Front Page - Heading Country Name"/>
    <w:basedOn w:val="Heading1"/>
    <w:link w:val="GaviDocumillTemplate-FrontPage-HeadingCountryNameChar"/>
    <w:qFormat/>
    <w:rsid w:val="005E5AA4"/>
    <w:pPr>
      <w:jc w:val="center"/>
    </w:pPr>
    <w:rPr>
      <w:color w:val="00AE4D"/>
    </w:rPr>
  </w:style>
  <w:style w:type="character" w:styleId="GaviDocumillTemplate-FrontPage-HeadingCountryNameChar" w:customStyle="1">
    <w:name w:val="Gavi Documill Template - Front Page - Heading Country Name Char"/>
    <w:basedOn w:val="Heading1Char"/>
    <w:link w:val="GaviDocumillTemplate-FrontPage-HeadingCountryName"/>
    <w:rsid w:val="005E5AA4"/>
    <w:rPr>
      <w:rFonts w:ascii="Arial" w:hAnsi="Arial" w:eastAsia="Times New Roman" w:cs="Times New Roman"/>
      <w:b/>
      <w:bCs/>
      <w:color w:val="00AE4D"/>
      <w:sz w:val="28"/>
      <w:szCs w:val="28"/>
      <w:lang w:val="en-GB"/>
    </w:rPr>
  </w:style>
  <w:style w:type="character" w:styleId="Heading1Char" w:customStyle="1">
    <w:name w:val="Heading 1 Char"/>
    <w:link w:val="Heading1"/>
    <w:uiPriority w:val="9"/>
    <w:rsid w:val="009A49D6"/>
    <w:rPr>
      <w:rFonts w:ascii="Arial" w:hAnsi="Arial" w:eastAsia="Times New Roman" w:cs="Times New Roman"/>
      <w:b/>
      <w:bCs/>
      <w:color w:val="00A03A"/>
      <w:sz w:val="28"/>
      <w:szCs w:val="28"/>
      <w:lang w:val="en-GB"/>
    </w:rPr>
  </w:style>
  <w:style w:type="paragraph" w:styleId="GaviDocumillTemplate-Normal" w:customStyle="1">
    <w:name w:val="Gavi Documill Template - Normal"/>
    <w:basedOn w:val="Normal"/>
    <w:link w:val="GaviDocumillTemplate-NormalChar"/>
    <w:qFormat/>
    <w:rsid w:val="005E5AA4"/>
    <w:pPr>
      <w:jc w:val="center"/>
    </w:pPr>
    <w:rPr>
      <w:color w:val="000000" w:themeColor="text1"/>
    </w:rPr>
  </w:style>
  <w:style w:type="character" w:styleId="GaviDocumillTemplate-NormalChar" w:customStyle="1">
    <w:name w:val="Gavi Documill Template - Normal Char"/>
    <w:basedOn w:val="DefaultParagraphFont"/>
    <w:link w:val="GaviDocumillTemplate-Normal"/>
    <w:rsid w:val="005E5AA4"/>
    <w:rPr>
      <w:rFonts w:ascii="Arial" w:hAnsi="Arial" w:eastAsia="Arial" w:cs="Times New Roman"/>
      <w:color w:val="000000" w:themeColor="text1"/>
      <w:lang w:val="en-GB"/>
    </w:rPr>
  </w:style>
  <w:style w:type="paragraph" w:styleId="GaviDocumillTemplate-Text" w:customStyle="1">
    <w:name w:val="Gavi Documill Template - Text"/>
    <w:basedOn w:val="Normal"/>
    <w:link w:val="GaviDocumillTemplate-TextChar"/>
    <w:qFormat/>
    <w:rsid w:val="005E5AA4"/>
    <w:rPr>
      <w:color w:val="808285"/>
    </w:rPr>
  </w:style>
  <w:style w:type="character" w:styleId="GaviDocumillTemplate-TextChar" w:customStyle="1">
    <w:name w:val="Gavi Documill Template - Text Char"/>
    <w:basedOn w:val="DefaultParagraphFont"/>
    <w:link w:val="GaviDocumillTemplate-Text"/>
    <w:rsid w:val="005E5AA4"/>
    <w:rPr>
      <w:rFonts w:ascii="Arial" w:hAnsi="Arial" w:eastAsia="Arial" w:cs="Times New Roman"/>
      <w:color w:val="808285"/>
      <w:lang w:val="en-GB"/>
    </w:rPr>
  </w:style>
  <w:style w:type="paragraph" w:styleId="GaviDocumillTemplate-QAcomp-paragraph" w:customStyle="1">
    <w:name w:val="Gavi Documill Template - QAcomp - paragraph"/>
    <w:basedOn w:val="GaviDocumillTemplate-Text"/>
    <w:next w:val="Normal"/>
    <w:autoRedefine/>
    <w:qFormat/>
    <w:rsid w:val="005E5AA4"/>
    <w:pPr>
      <w:spacing w:before="120" w:after="120"/>
    </w:pPr>
  </w:style>
  <w:style w:type="character" w:styleId="GaviDocumillTemplate-QAcomp-Title" w:customStyle="1">
    <w:name w:val="Gavi Documill Template - QAcomp - Title"/>
    <w:basedOn w:val="GaviDocumillTemplate-NormalChar"/>
    <w:qFormat/>
    <w:rsid w:val="005E5AA4"/>
    <w:rPr>
      <w:rFonts w:ascii="Arial" w:hAnsi="Arial" w:eastAsia="Arial" w:cs="Times New Roman"/>
      <w:b/>
      <w:color w:val="000000"/>
      <w:sz w:val="24"/>
      <w:szCs w:val="24"/>
      <w:lang w:val="en-GB"/>
    </w:rPr>
  </w:style>
  <w:style w:type="character" w:styleId="GaviDocumillTemplate-Subtitle" w:customStyle="1">
    <w:name w:val="Gavi Documill Template - Subtitle"/>
    <w:basedOn w:val="GaviDocumillTemplate-FrontPage-MaintitleChar"/>
    <w:qFormat/>
    <w:rsid w:val="005E5AA4"/>
    <w:rPr>
      <w:rFonts w:ascii="Arial" w:hAnsi="Arial" w:eastAsiaTheme="majorEastAsia" w:cstheme="majorBidi"/>
      <w:b/>
      <w:bCs/>
      <w:color w:val="0072BC"/>
      <w:spacing w:val="-10"/>
      <w:kern w:val="28"/>
      <w:sz w:val="24"/>
      <w:szCs w:val="56"/>
      <w:lang w:val="en-GB"/>
    </w:rPr>
  </w:style>
  <w:style w:type="paragraph" w:styleId="GaviDocumillTemplate-TCparagraph" w:customStyle="1">
    <w:name w:val="Gavi Documill Template - T&amp;C paragraph"/>
    <w:basedOn w:val="Normal"/>
    <w:qFormat/>
    <w:rsid w:val="005E5AA4"/>
    <w:rPr>
      <w:color w:val="757575"/>
      <w:sz w:val="18"/>
    </w:rPr>
  </w:style>
  <w:style w:type="character" w:styleId="GaviDocumillTemplate-TCSubtitle" w:customStyle="1">
    <w:name w:val="Gavi Documill Template - T&amp;C Subtitle"/>
    <w:basedOn w:val="DefaultParagraphFont"/>
    <w:qFormat/>
    <w:rsid w:val="005E5AA4"/>
    <w:rPr>
      <w:rFonts w:ascii="Arial" w:hAnsi="Arial" w:eastAsiaTheme="majorEastAsia" w:cstheme="majorBidi"/>
      <w:b w:val="0"/>
      <w:bCs/>
      <w:color w:val="232323"/>
      <w:spacing w:val="-10"/>
      <w:kern w:val="28"/>
      <w:sz w:val="18"/>
      <w:szCs w:val="56"/>
    </w:rPr>
  </w:style>
  <w:style w:type="paragraph" w:styleId="GaviDocumillTemplate-TCTitle" w:customStyle="1">
    <w:name w:val="Gavi Documill Template - T&amp;C Title"/>
    <w:basedOn w:val="Title"/>
    <w:link w:val="GaviDocumillTemplate-TCTitleChar"/>
    <w:qFormat/>
    <w:rsid w:val="005E5AA4"/>
    <w:pPr>
      <w:spacing w:before="120" w:after="120"/>
      <w:jc w:val="center"/>
    </w:pPr>
    <w:rPr>
      <w:b w:val="0"/>
      <w:color w:val="232323"/>
      <w:sz w:val="20"/>
    </w:rPr>
  </w:style>
  <w:style w:type="character" w:styleId="GaviDocumillTemplate-TCTitleChar" w:customStyle="1">
    <w:name w:val="Gavi Documill Template - T&amp;C Title Char"/>
    <w:basedOn w:val="TitleChar"/>
    <w:link w:val="GaviDocumillTemplate-TCTitle"/>
    <w:rsid w:val="005E5AA4"/>
    <w:rPr>
      <w:rFonts w:ascii="Arial" w:hAnsi="Arial" w:eastAsiaTheme="majorEastAsia" w:cstheme="majorBidi"/>
      <w:b w:val="0"/>
      <w:bCs/>
      <w:color w:val="232323"/>
      <w:spacing w:val="-10"/>
      <w:kern w:val="28"/>
      <w:sz w:val="20"/>
      <w:szCs w:val="56"/>
      <w:lang w:val="en-GB"/>
    </w:rPr>
  </w:style>
  <w:style w:type="paragraph" w:styleId="Title">
    <w:name w:val="Title"/>
    <w:basedOn w:val="Normal"/>
    <w:next w:val="Normal"/>
    <w:link w:val="TitleChar"/>
    <w:uiPriority w:val="10"/>
    <w:qFormat/>
    <w:rsid w:val="005E5AA4"/>
    <w:pPr>
      <w:contextualSpacing/>
    </w:pPr>
    <w:rPr>
      <w:rFonts w:eastAsiaTheme="majorEastAsia" w:cstheme="majorBidi"/>
      <w:b/>
      <w:bCs/>
      <w:spacing w:val="-10"/>
      <w:kern w:val="28"/>
      <w:sz w:val="36"/>
      <w:szCs w:val="56"/>
    </w:rPr>
  </w:style>
  <w:style w:type="character" w:styleId="TitleChar" w:customStyle="1">
    <w:name w:val="Title Char"/>
    <w:basedOn w:val="DefaultParagraphFont"/>
    <w:link w:val="Title"/>
    <w:uiPriority w:val="10"/>
    <w:rsid w:val="005E5AA4"/>
    <w:rPr>
      <w:rFonts w:ascii="Arial" w:hAnsi="Arial" w:eastAsiaTheme="majorEastAsia" w:cstheme="majorBidi"/>
      <w:b/>
      <w:bCs/>
      <w:spacing w:val="-10"/>
      <w:kern w:val="28"/>
      <w:sz w:val="36"/>
      <w:szCs w:val="56"/>
      <w:lang w:val="en-GB"/>
    </w:rPr>
  </w:style>
  <w:style w:type="paragraph" w:styleId="NoSpacing">
    <w:name w:val="No Spacing"/>
    <w:uiPriority w:val="1"/>
    <w:qFormat/>
    <w:rsid w:val="005938F3"/>
    <w:pPr>
      <w:spacing w:after="0" w:line="240" w:lineRule="auto"/>
    </w:pPr>
    <w:rPr>
      <w:rFonts w:ascii="Arial" w:hAnsi="Arial"/>
      <w:color w:val="808080" w:themeColor="background1" w:themeShade="80"/>
    </w:rPr>
  </w:style>
  <w:style w:type="table" w:styleId="TableGrid">
    <w:name w:val="Table Grid"/>
    <w:basedOn w:val="TableNormal"/>
    <w:uiPriority w:val="39"/>
    <w:rsid w:val="00EB69AC"/>
    <w:pPr>
      <w:spacing w:after="0" w:line="240" w:lineRule="auto"/>
    </w:pPr>
    <w:rPr>
      <w:rFonts w:ascii="Arial" w:hAnsi="Arial" w:eastAsia="Arial" w:cs="Times New Roman"/>
      <w:sz w:val="20"/>
      <w:szCs w:val="20"/>
      <w:lang w:val="en-GB" w:eastAsia="en-GB"/>
    </w:rPr>
    <w:tblPr>
      <w:tblCellMar>
        <w:left w:w="0" w:type="dxa"/>
        <w:right w:w="0" w:type="dxa"/>
      </w:tblCellMar>
    </w:tblPr>
  </w:style>
  <w:style w:type="paragraph" w:styleId="BalloonText">
    <w:name w:val="Balloon Text"/>
    <w:basedOn w:val="Normal"/>
    <w:link w:val="BalloonTextChar"/>
    <w:uiPriority w:val="99"/>
    <w:semiHidden/>
    <w:unhideWhenUsed/>
    <w:rsid w:val="00EB69AC"/>
    <w:pPr>
      <w:spacing w:line="240" w:lineRule="auto"/>
    </w:pPr>
    <w:rPr>
      <w:rFonts w:ascii="Tahoma" w:hAnsi="Tahoma" w:cs="Tahoma"/>
      <w:sz w:val="16"/>
      <w:szCs w:val="16"/>
    </w:rPr>
  </w:style>
  <w:style w:type="character" w:styleId="BalloonTextChar" w:customStyle="1">
    <w:name w:val="Balloon Text Char"/>
    <w:link w:val="BalloonText"/>
    <w:uiPriority w:val="99"/>
    <w:semiHidden/>
    <w:rsid w:val="00EB69AC"/>
    <w:rPr>
      <w:rFonts w:ascii="Tahoma" w:hAnsi="Tahoma" w:eastAsia="Arial" w:cs="Tahoma"/>
      <w:sz w:val="16"/>
      <w:szCs w:val="16"/>
      <w:lang w:val="en-GB"/>
    </w:rPr>
  </w:style>
  <w:style w:type="character" w:styleId="CommentReference">
    <w:name w:val="annotation reference"/>
    <w:basedOn w:val="DefaultParagraphFont"/>
    <w:uiPriority w:val="99"/>
    <w:unhideWhenUsed/>
    <w:rsid w:val="005E5AA4"/>
    <w:rPr>
      <w:sz w:val="16"/>
      <w:szCs w:val="16"/>
    </w:rPr>
  </w:style>
  <w:style w:type="paragraph" w:styleId="CommentText">
    <w:name w:val="annotation text"/>
    <w:basedOn w:val="Normal"/>
    <w:link w:val="CommentTextChar"/>
    <w:uiPriority w:val="99"/>
    <w:unhideWhenUsed/>
    <w:rsid w:val="005E5AA4"/>
    <w:rPr>
      <w:sz w:val="20"/>
      <w:szCs w:val="20"/>
    </w:rPr>
  </w:style>
  <w:style w:type="character" w:styleId="CommentTextChar" w:customStyle="1">
    <w:name w:val="Comment Text Char"/>
    <w:basedOn w:val="DefaultParagraphFont"/>
    <w:link w:val="CommentText"/>
    <w:uiPriority w:val="99"/>
    <w:rsid w:val="005E5AA4"/>
    <w:rPr>
      <w:rFonts w:ascii="Arial" w:hAnsi="Arial" w:eastAsia="Arial"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5E5AA4"/>
    <w:rPr>
      <w:b/>
      <w:bCs/>
    </w:rPr>
  </w:style>
  <w:style w:type="character" w:styleId="CommentSubjectChar" w:customStyle="1">
    <w:name w:val="Comment Subject Char"/>
    <w:basedOn w:val="CommentTextChar"/>
    <w:link w:val="CommentSubject"/>
    <w:uiPriority w:val="99"/>
    <w:semiHidden/>
    <w:rsid w:val="005E5AA4"/>
    <w:rPr>
      <w:rFonts w:ascii="Arial" w:hAnsi="Arial" w:eastAsia="Arial" w:cs="Times New Roman"/>
      <w:b/>
      <w:bCs/>
      <w:sz w:val="20"/>
      <w:szCs w:val="20"/>
      <w:lang w:val="en-GB"/>
    </w:rPr>
  </w:style>
  <w:style w:type="character" w:styleId="FootnoteReference">
    <w:name w:val="footnote reference"/>
    <w:uiPriority w:val="99"/>
    <w:unhideWhenUsed/>
    <w:rsid w:val="00EB69AC"/>
    <w:rPr>
      <w:vertAlign w:val="superscript"/>
    </w:rPr>
  </w:style>
  <w:style w:type="paragraph" w:styleId="FootnoteText">
    <w:name w:val="footnote text"/>
    <w:basedOn w:val="Normal"/>
    <w:link w:val="FootnoteTextChar"/>
    <w:uiPriority w:val="99"/>
    <w:qFormat/>
    <w:rsid w:val="00EB69AC"/>
    <w:pPr>
      <w:spacing w:before="60" w:after="60" w:line="200" w:lineRule="atLeast"/>
    </w:pPr>
    <w:rPr>
      <w:rFonts w:asciiTheme="minorHAnsi" w:hAnsiTheme="minorHAnsi"/>
      <w:i/>
      <w:sz w:val="16"/>
      <w:szCs w:val="20"/>
      <w:lang w:val="fr-FR"/>
    </w:rPr>
  </w:style>
  <w:style w:type="character" w:styleId="FootnoteTextChar" w:customStyle="1">
    <w:name w:val="Footnote Text Char"/>
    <w:link w:val="FootnoteText"/>
    <w:uiPriority w:val="99"/>
    <w:rsid w:val="00EB69AC"/>
    <w:rPr>
      <w:rFonts w:eastAsia="Arial" w:cs="Times New Roman"/>
      <w:i/>
      <w:sz w:val="16"/>
      <w:szCs w:val="20"/>
      <w:lang w:val="fr-FR"/>
    </w:rPr>
  </w:style>
  <w:style w:type="character" w:styleId="Heading4Char" w:customStyle="1">
    <w:name w:val="Heading 4 Char"/>
    <w:link w:val="Heading4"/>
    <w:uiPriority w:val="9"/>
    <w:rsid w:val="00EB69AC"/>
    <w:rPr>
      <w:rFonts w:ascii="Arial" w:hAnsi="Arial" w:eastAsia="Times New Roman" w:cs="Times New Roman"/>
      <w:b/>
      <w:bCs/>
      <w:iCs/>
      <w:color w:val="005CB9"/>
      <w:lang w:val="en-GB"/>
    </w:rPr>
  </w:style>
  <w:style w:type="character" w:styleId="Heading6Char" w:customStyle="1">
    <w:name w:val="Heading 6 Char"/>
    <w:link w:val="Heading6"/>
    <w:uiPriority w:val="9"/>
    <w:semiHidden/>
    <w:rsid w:val="00EB69AC"/>
    <w:rPr>
      <w:rFonts w:ascii="Arial" w:hAnsi="Arial" w:eastAsia="Times New Roman" w:cs="Times New Roman"/>
      <w:i/>
      <w:iCs/>
      <w:color w:val="002D5C"/>
      <w:lang w:val="en-GB"/>
    </w:rPr>
  </w:style>
  <w:style w:type="character" w:styleId="Hyperlink">
    <w:name w:val="Hyperlink"/>
    <w:uiPriority w:val="99"/>
    <w:unhideWhenUsed/>
    <w:qFormat/>
    <w:rsid w:val="00EB69AC"/>
    <w:rPr>
      <w:color w:val="005CB9"/>
      <w:u w:val="single"/>
    </w:rPr>
  </w:style>
  <w:style w:type="character" w:styleId="Strong">
    <w:name w:val="Strong"/>
    <w:basedOn w:val="DefaultParagraphFont"/>
    <w:uiPriority w:val="22"/>
    <w:qFormat/>
    <w:rsid w:val="005E5AA4"/>
    <w:rPr>
      <w:rFonts w:ascii="Arial" w:hAnsi="Arial"/>
      <w:b w:val="0"/>
      <w:bCs/>
      <w:i w:val="0"/>
      <w:color w:val="auto"/>
      <w:sz w:val="20"/>
    </w:rPr>
  </w:style>
  <w:style w:type="character" w:styleId="MenoNoResolvida1" w:customStyle="1">
    <w:name w:val="Menção Não Resolvida1"/>
    <w:basedOn w:val="DefaultParagraphFont"/>
    <w:uiPriority w:val="99"/>
    <w:semiHidden/>
    <w:unhideWhenUsed/>
    <w:rsid w:val="001A093B"/>
    <w:rPr>
      <w:color w:val="808080"/>
      <w:shd w:val="clear" w:color="auto" w:fill="E6E6E6"/>
    </w:rPr>
  </w:style>
  <w:style w:type="table" w:styleId="GAVITable" w:customStyle="1">
    <w:name w:val="GAVI Table"/>
    <w:basedOn w:val="TableNormal"/>
    <w:uiPriority w:val="99"/>
    <w:rsid w:val="0027274E"/>
    <w:pPr>
      <w:spacing w:after="0" w:line="240" w:lineRule="auto"/>
    </w:pPr>
    <w:rPr>
      <w:szCs w:val="24"/>
      <w:lang w:val="en-GB"/>
    </w:rPr>
    <w:tblPr>
      <w:tblBorders>
        <w:insideH w:val="single" w:color="auto" w:sz="4" w:space="0"/>
      </w:tblBorders>
    </w:tblPr>
    <w:tcPr>
      <w:shd w:val="clear" w:color="auto" w:fill="F2F2F2" w:themeFill="background1" w:themeFillShade="F2"/>
    </w:tcPr>
    <w:tblStylePr w:type="firstRow">
      <w:tblPr/>
      <w:tcPr>
        <w:shd w:val="clear" w:color="auto" w:fill="FFFFFF" w:themeFill="background1"/>
      </w:tcPr>
    </w:tblStylePr>
    <w:tblStylePr w:type="firstCol">
      <w:tblPr/>
      <w:tcPr>
        <w:shd w:val="clear" w:color="auto" w:fill="FFFFFF" w:themeFill="background1"/>
      </w:tcPr>
    </w:tblStylePr>
  </w:style>
  <w:style w:type="paragraph" w:styleId="ListParagraph">
    <w:name w:val="List Paragraph"/>
    <w:aliases w:val="Citation List,List Paragraph (numbered (a)),References,ReferencesCxSpLast,lp1,Bullet List,FooterText,List Paragraph1,Colorful List Accent 1"/>
    <w:basedOn w:val="Normal"/>
    <w:link w:val="ListParagraphChar"/>
    <w:uiPriority w:val="34"/>
    <w:qFormat/>
    <w:rsid w:val="00F72EE5"/>
    <w:pPr>
      <w:ind w:left="720"/>
      <w:contextualSpacing/>
    </w:pPr>
    <w:rPr>
      <w:sz w:val="20"/>
    </w:rPr>
  </w:style>
  <w:style w:type="paragraph" w:styleId="GaviDocument-Tabletext" w:customStyle="1">
    <w:name w:val="Gavi Document - Table text"/>
    <w:basedOn w:val="GaviDocumillTemplate-Text"/>
    <w:link w:val="GaviDocument-TabletextChar"/>
    <w:autoRedefine/>
    <w:qFormat/>
    <w:rsid w:val="005E5AA4"/>
    <w:rPr>
      <w:sz w:val="20"/>
      <w:szCs w:val="20"/>
    </w:rPr>
  </w:style>
  <w:style w:type="character" w:styleId="GaviDocument-TabletextChar" w:customStyle="1">
    <w:name w:val="Gavi Document - Table text Char"/>
    <w:basedOn w:val="DefaultParagraphFont"/>
    <w:link w:val="GaviDocument-Tabletext"/>
    <w:rsid w:val="005E5AA4"/>
    <w:rPr>
      <w:rFonts w:ascii="Arial" w:hAnsi="Arial" w:eastAsia="Arial" w:cs="Times New Roman"/>
      <w:color w:val="808285"/>
      <w:sz w:val="20"/>
      <w:szCs w:val="20"/>
      <w:lang w:val="en-GB"/>
    </w:rPr>
  </w:style>
  <w:style w:type="paragraph" w:styleId="Text" w:customStyle="1">
    <w:name w:val="Text"/>
    <w:basedOn w:val="Normal"/>
    <w:link w:val="TextChar"/>
    <w:qFormat/>
    <w:rsid w:val="00EB69AC"/>
  </w:style>
  <w:style w:type="paragraph" w:styleId="Bulletpoints1" w:customStyle="1">
    <w:name w:val="Bullet points 1"/>
    <w:basedOn w:val="Text"/>
    <w:qFormat/>
    <w:rsid w:val="00EB69AC"/>
    <w:pPr>
      <w:numPr>
        <w:numId w:val="1"/>
      </w:numPr>
    </w:pPr>
    <w:rPr>
      <w:color w:val="343434"/>
    </w:rPr>
  </w:style>
  <w:style w:type="paragraph" w:styleId="Bulletpoints2" w:customStyle="1">
    <w:name w:val="Bullet points 2"/>
    <w:basedOn w:val="Text"/>
    <w:qFormat/>
    <w:rsid w:val="00EB69AC"/>
    <w:pPr>
      <w:numPr>
        <w:ilvl w:val="1"/>
        <w:numId w:val="1"/>
      </w:numPr>
    </w:pPr>
    <w:rPr>
      <w:color w:val="343434"/>
    </w:rPr>
  </w:style>
  <w:style w:type="table" w:styleId="ColorfulGrid-Accent1">
    <w:name w:val="Colorful Grid Accent 1"/>
    <w:basedOn w:val="TableNormal"/>
    <w:uiPriority w:val="73"/>
    <w:rsid w:val="00EB69AC"/>
    <w:pPr>
      <w:spacing w:after="0" w:line="240" w:lineRule="auto"/>
    </w:pPr>
    <w:rPr>
      <w:rFonts w:ascii="Arial" w:hAnsi="Arial" w:eastAsia="Arial" w:cs="Times New Roman"/>
      <w:color w:val="343434"/>
      <w:sz w:val="20"/>
      <w:szCs w:val="20"/>
      <w:lang w:val="en-GB" w:eastAsia="en-GB"/>
    </w:rPr>
    <w:tblPr>
      <w:tblStyleRowBandSize w:val="1"/>
      <w:tblStyleColBandSize w:val="1"/>
      <w:tblBorders>
        <w:insideH w:val="single" w:color="FFFFFF" w:sz="4" w:space="0"/>
      </w:tblBorders>
    </w:tblPr>
    <w:tcPr>
      <w:shd w:val="clear" w:color="auto" w:fill="BEDEFF"/>
    </w:tcPr>
    <w:tblStylePr w:type="firstRow">
      <w:rPr>
        <w:b/>
        <w:bCs/>
      </w:rPr>
      <w:tblPr/>
      <w:tcPr>
        <w:shd w:val="clear" w:color="auto" w:fill="7DBDFF"/>
      </w:tcPr>
    </w:tblStylePr>
    <w:tblStylePr w:type="lastRow">
      <w:rPr>
        <w:b/>
        <w:bCs/>
        <w:color w:val="343434"/>
      </w:rPr>
      <w:tblPr/>
      <w:tcPr>
        <w:shd w:val="clear" w:color="auto" w:fill="7DBDFF"/>
      </w:tcPr>
    </w:tblStylePr>
    <w:tblStylePr w:type="firstCol">
      <w:rPr>
        <w:color w:val="FFFFFF"/>
      </w:rPr>
      <w:tblPr/>
      <w:tcPr>
        <w:shd w:val="clear" w:color="auto" w:fill="00448A"/>
      </w:tcPr>
    </w:tblStylePr>
    <w:tblStylePr w:type="lastCol">
      <w:rPr>
        <w:color w:val="FFFFFF"/>
      </w:rPr>
      <w:tblPr/>
      <w:tcPr>
        <w:shd w:val="clear" w:color="auto" w:fill="00448A"/>
      </w:tcPr>
    </w:tblStylePr>
    <w:tblStylePr w:type="band1Vert">
      <w:tblPr/>
      <w:tcPr>
        <w:shd w:val="clear" w:color="auto" w:fill="5DADFF"/>
      </w:tcPr>
    </w:tblStylePr>
    <w:tblStylePr w:type="band1Horz">
      <w:tblPr/>
      <w:tcPr>
        <w:shd w:val="clear" w:color="auto" w:fill="5DADFF"/>
      </w:tcPr>
    </w:tblStylePr>
  </w:style>
  <w:style w:type="table" w:styleId="ColorfulList-Accent2">
    <w:name w:val="Colorful List Accent 2"/>
    <w:basedOn w:val="TableNormal"/>
    <w:uiPriority w:val="72"/>
    <w:rsid w:val="00EB69AC"/>
    <w:pPr>
      <w:spacing w:after="0" w:line="240" w:lineRule="auto"/>
    </w:pPr>
    <w:rPr>
      <w:rFonts w:ascii="Arial" w:hAnsi="Arial" w:eastAsia="Arial" w:cs="Times New Roman"/>
      <w:color w:val="343434"/>
      <w:sz w:val="20"/>
      <w:szCs w:val="20"/>
      <w:lang w:val="en-GB" w:eastAsia="en-GB"/>
    </w:rPr>
    <w:tblPr>
      <w:tblStyleRowBandSize w:val="1"/>
      <w:tblStyleColBandSize w:val="1"/>
    </w:tblPr>
    <w:tcPr>
      <w:shd w:val="clear" w:color="auto" w:fill="E2F7FF"/>
    </w:tcPr>
    <w:tblStylePr w:type="firstRow">
      <w:rPr>
        <w:b/>
        <w:bCs/>
        <w:color w:val="FFFFFF"/>
      </w:rPr>
      <w:tblPr/>
      <w:tcPr>
        <w:tcBorders>
          <w:bottom w:val="single" w:color="FFFFFF" w:sz="12" w:space="0"/>
        </w:tcBorders>
        <w:shd w:val="clear" w:color="auto" w:fill="0080B2"/>
      </w:tcPr>
    </w:tblStylePr>
    <w:tblStylePr w:type="lastRow">
      <w:rPr>
        <w:b/>
        <w:bCs/>
        <w:color w:val="0080B2"/>
      </w:rPr>
      <w:tblPr/>
      <w:tcPr>
        <w:tcBorders>
          <w:top w:val="single" w:color="343434"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8EBFF"/>
      </w:tcPr>
    </w:tblStylePr>
    <w:tblStylePr w:type="band1Horz">
      <w:tblPr/>
      <w:tcPr>
        <w:shd w:val="clear" w:color="auto" w:fill="C5EEFF"/>
      </w:tcPr>
    </w:tblStylePr>
  </w:style>
  <w:style w:type="table" w:styleId="ColorfulList-Accent4">
    <w:name w:val="Colorful List Accent 4"/>
    <w:basedOn w:val="TableNormal"/>
    <w:uiPriority w:val="72"/>
    <w:rsid w:val="00EB69AC"/>
    <w:pPr>
      <w:spacing w:after="0" w:line="240" w:lineRule="auto"/>
    </w:pPr>
    <w:rPr>
      <w:rFonts w:ascii="Arial" w:hAnsi="Arial" w:eastAsia="Arial" w:cs="Times New Roman"/>
      <w:color w:val="343434"/>
      <w:sz w:val="20"/>
      <w:szCs w:val="20"/>
      <w:lang w:val="en-GB" w:eastAsia="en-GB"/>
    </w:rPr>
    <w:tblPr>
      <w:tblStyleRowBandSize w:val="1"/>
      <w:tblStyleColBandSize w:val="1"/>
    </w:tblPr>
    <w:tcPr>
      <w:shd w:val="clear" w:color="auto" w:fill="FBE3F7"/>
    </w:tcPr>
    <w:tblStylePr w:type="firstRow">
      <w:rPr>
        <w:b/>
        <w:bCs/>
        <w:color w:val="FFFFFF"/>
      </w:rPr>
      <w:tblPr/>
      <w:tcPr>
        <w:tcBorders>
          <w:bottom w:val="single" w:color="FFFFFF" w:sz="12" w:space="0"/>
        </w:tcBorders>
        <w:shd w:val="clear" w:color="auto" w:fill="76AB00"/>
      </w:tcPr>
    </w:tblStylePr>
    <w:tblStylePr w:type="lastRow">
      <w:rPr>
        <w:b/>
        <w:bCs/>
        <w:color w:val="76AB00"/>
      </w:rPr>
      <w:tblPr/>
      <w:tcPr>
        <w:tcBorders>
          <w:top w:val="single" w:color="343434"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B9EC"/>
      </w:tcPr>
    </w:tblStylePr>
    <w:tblStylePr w:type="band1Horz">
      <w:tblPr/>
      <w:tcPr>
        <w:shd w:val="clear" w:color="auto" w:fill="F6C6EF"/>
      </w:tcPr>
    </w:tblStylePr>
  </w:style>
  <w:style w:type="paragraph" w:styleId="Dateofdocument" w:customStyle="1">
    <w:name w:val="Date of document"/>
    <w:basedOn w:val="Normal"/>
    <w:qFormat/>
    <w:rsid w:val="00EB69AC"/>
    <w:pPr>
      <w:spacing w:line="216" w:lineRule="atLeast"/>
      <w:jc w:val="right"/>
    </w:pPr>
    <w:rPr>
      <w:sz w:val="18"/>
    </w:rPr>
  </w:style>
  <w:style w:type="paragraph" w:styleId="Documenttitle" w:customStyle="1">
    <w:name w:val="Document title"/>
    <w:basedOn w:val="Normal"/>
    <w:qFormat/>
    <w:rsid w:val="00EB69AC"/>
    <w:pPr>
      <w:framePr w:wrap="around" w:hAnchor="margin" w:xAlign="center" w:yAlign="bottom"/>
      <w:suppressOverlap/>
    </w:pPr>
    <w:rPr>
      <w:rFonts w:asciiTheme="majorHAnsi" w:hAnsiTheme="majorHAnsi"/>
      <w:caps/>
      <w:color w:val="FFFFFF"/>
      <w:sz w:val="48"/>
      <w:szCs w:val="48"/>
    </w:rPr>
  </w:style>
  <w:style w:type="paragraph" w:styleId="Figureortable" w:customStyle="1">
    <w:name w:val="Figure or table"/>
    <w:basedOn w:val="Text"/>
    <w:qFormat/>
    <w:rsid w:val="00EB69AC"/>
    <w:pPr>
      <w:spacing w:before="120" w:after="120" w:line="240" w:lineRule="atLeast"/>
    </w:pPr>
    <w:rPr>
      <w:b/>
      <w:i/>
      <w:sz w:val="20"/>
    </w:rPr>
  </w:style>
  <w:style w:type="character" w:styleId="Heading2Char" w:customStyle="1">
    <w:name w:val="Heading 2 Char"/>
    <w:link w:val="Heading2"/>
    <w:uiPriority w:val="9"/>
    <w:rsid w:val="00732D5D"/>
    <w:rPr>
      <w:rFonts w:ascii="Arial" w:hAnsi="Arial" w:cs="Times New Roman" w:eastAsiaTheme="majorEastAsia"/>
      <w:b/>
      <w:bCs/>
      <w:color w:val="005CB9"/>
      <w:szCs w:val="26"/>
      <w:lang w:val="en-GB"/>
    </w:rPr>
  </w:style>
  <w:style w:type="character" w:styleId="Heading3Char" w:customStyle="1">
    <w:name w:val="Heading 3 Char"/>
    <w:link w:val="Heading3"/>
    <w:uiPriority w:val="9"/>
    <w:rsid w:val="00B24C66"/>
    <w:rPr>
      <w:rFonts w:ascii="Arial" w:hAnsi="Arial" w:eastAsia="Times New Roman" w:cs="Times New Roman"/>
      <w:b/>
      <w:bCs/>
      <w:color w:val="005CB9"/>
      <w:szCs w:val="24"/>
      <w:lang w:val="en-GB"/>
    </w:rPr>
  </w:style>
  <w:style w:type="character" w:styleId="Heading5Char" w:customStyle="1">
    <w:name w:val="Heading 5 Char"/>
    <w:link w:val="Heading5"/>
    <w:uiPriority w:val="9"/>
    <w:rsid w:val="00EB69AC"/>
    <w:rPr>
      <w:rFonts w:ascii="Arial" w:hAnsi="Arial" w:eastAsia="Times New Roman" w:cs="Times New Roman"/>
      <w:b/>
      <w:color w:val="343434"/>
      <w:lang w:val="en-GB"/>
    </w:rPr>
  </w:style>
  <w:style w:type="character" w:styleId="Heading7Char" w:customStyle="1">
    <w:name w:val="Heading 7 Char"/>
    <w:link w:val="Heading7"/>
    <w:uiPriority w:val="9"/>
    <w:semiHidden/>
    <w:rsid w:val="00EB69AC"/>
    <w:rPr>
      <w:rFonts w:ascii="Arial" w:hAnsi="Arial" w:eastAsia="Times New Roman" w:cs="Times New Roman"/>
      <w:i/>
      <w:iCs/>
      <w:color w:val="343434"/>
      <w:lang w:val="en-GB"/>
    </w:rPr>
  </w:style>
  <w:style w:type="character" w:styleId="Heading8Char" w:customStyle="1">
    <w:name w:val="Heading 8 Char"/>
    <w:link w:val="Heading8"/>
    <w:uiPriority w:val="9"/>
    <w:semiHidden/>
    <w:rsid w:val="00EB69AC"/>
    <w:rPr>
      <w:rFonts w:ascii="Arial" w:hAnsi="Arial" w:eastAsia="Times New Roman" w:cs="Times New Roman"/>
      <w:color w:val="666666"/>
      <w:sz w:val="20"/>
      <w:szCs w:val="20"/>
      <w:lang w:val="en-GB"/>
    </w:rPr>
  </w:style>
  <w:style w:type="character" w:styleId="Heading9Char" w:customStyle="1">
    <w:name w:val="Heading 9 Char"/>
    <w:link w:val="Heading9"/>
    <w:uiPriority w:val="9"/>
    <w:semiHidden/>
    <w:rsid w:val="00EB69AC"/>
    <w:rPr>
      <w:rFonts w:ascii="Arial" w:hAnsi="Arial" w:eastAsia="Times New Roman" w:cs="Times New Roman"/>
      <w:i/>
      <w:iCs/>
      <w:color w:val="666666"/>
      <w:sz w:val="20"/>
      <w:szCs w:val="20"/>
      <w:lang w:val="en-GB"/>
    </w:rPr>
  </w:style>
  <w:style w:type="paragraph" w:styleId="HeadingAnnex1" w:customStyle="1">
    <w:name w:val="Heading Annex 1"/>
    <w:basedOn w:val="Heading1"/>
    <w:qFormat/>
    <w:rsid w:val="00EB69AC"/>
  </w:style>
  <w:style w:type="table" w:styleId="LightList-Accent4">
    <w:name w:val="Light List Accent 4"/>
    <w:basedOn w:val="TableNormal"/>
    <w:uiPriority w:val="61"/>
    <w:rsid w:val="00EB69AC"/>
    <w:pPr>
      <w:spacing w:after="0" w:line="240" w:lineRule="auto"/>
    </w:pPr>
    <w:rPr>
      <w:rFonts w:ascii="Arial" w:hAnsi="Arial" w:eastAsia="Arial" w:cs="Times New Roman"/>
      <w:sz w:val="20"/>
      <w:szCs w:val="20"/>
      <w:lang w:val="en-GB" w:eastAsia="en-GB"/>
    </w:rPr>
    <w:tblPr>
      <w:tblStyleRowBandSize w:val="1"/>
      <w:tblStyleColBandSize w:val="1"/>
      <w:tblBorders>
        <w:top w:val="single" w:color="A51890" w:sz="8" w:space="0"/>
        <w:left w:val="single" w:color="A51890" w:sz="8" w:space="0"/>
        <w:bottom w:val="single" w:color="A51890" w:sz="8" w:space="0"/>
        <w:right w:val="single" w:color="A51890" w:sz="8" w:space="0"/>
      </w:tblBorders>
    </w:tblPr>
    <w:tblStylePr w:type="firstRow">
      <w:pPr>
        <w:spacing w:before="0" w:after="0" w:line="240" w:lineRule="auto"/>
      </w:pPr>
      <w:rPr>
        <w:b/>
        <w:bCs/>
        <w:color w:val="FFFFFF"/>
      </w:rPr>
      <w:tblPr/>
      <w:tcPr>
        <w:shd w:val="clear" w:color="auto" w:fill="A51890"/>
      </w:tcPr>
    </w:tblStylePr>
    <w:tblStylePr w:type="lastRow">
      <w:pPr>
        <w:spacing w:before="0" w:after="0" w:line="240" w:lineRule="auto"/>
      </w:pPr>
      <w:rPr>
        <w:b/>
        <w:bCs/>
      </w:rPr>
      <w:tblPr/>
      <w:tcPr>
        <w:tcBorders>
          <w:top w:val="double" w:color="A51890" w:sz="6" w:space="0"/>
          <w:left w:val="single" w:color="A51890" w:sz="8" w:space="0"/>
          <w:bottom w:val="single" w:color="A51890" w:sz="8" w:space="0"/>
          <w:right w:val="single" w:color="A51890" w:sz="8" w:space="0"/>
        </w:tcBorders>
      </w:tcPr>
    </w:tblStylePr>
    <w:tblStylePr w:type="firstCol">
      <w:rPr>
        <w:b/>
        <w:bCs/>
      </w:rPr>
    </w:tblStylePr>
    <w:tblStylePr w:type="lastCol">
      <w:rPr>
        <w:b/>
        <w:bCs/>
      </w:rPr>
    </w:tblStylePr>
    <w:tblStylePr w:type="band1Vert">
      <w:tblPr/>
      <w:tcPr>
        <w:tcBorders>
          <w:top w:val="single" w:color="A51890" w:sz="8" w:space="0"/>
          <w:left w:val="single" w:color="A51890" w:sz="8" w:space="0"/>
          <w:bottom w:val="single" w:color="A51890" w:sz="8" w:space="0"/>
          <w:right w:val="single" w:color="A51890" w:sz="8" w:space="0"/>
        </w:tcBorders>
      </w:tcPr>
    </w:tblStylePr>
    <w:tblStylePr w:type="band1Horz">
      <w:tblPr/>
      <w:tcPr>
        <w:tcBorders>
          <w:top w:val="single" w:color="A51890" w:sz="8" w:space="0"/>
          <w:left w:val="single" w:color="A51890" w:sz="8" w:space="0"/>
          <w:bottom w:val="single" w:color="A51890" w:sz="8" w:space="0"/>
          <w:right w:val="single" w:color="A51890" w:sz="8" w:space="0"/>
        </w:tcBorders>
      </w:tcPr>
    </w:tblStylePr>
  </w:style>
  <w:style w:type="table" w:styleId="LightShading-Accent4">
    <w:name w:val="Light Shading Accent 4"/>
    <w:basedOn w:val="TableNormal"/>
    <w:uiPriority w:val="60"/>
    <w:rsid w:val="00EB69AC"/>
    <w:pPr>
      <w:spacing w:after="0" w:line="240" w:lineRule="auto"/>
    </w:pPr>
    <w:rPr>
      <w:rFonts w:ascii="Arial" w:hAnsi="Arial" w:eastAsia="Arial" w:cs="Times New Roman"/>
      <w:color w:val="7B126B"/>
      <w:sz w:val="20"/>
      <w:szCs w:val="20"/>
      <w:lang w:val="en-GB" w:eastAsia="en-GB"/>
    </w:rPr>
    <w:tblPr>
      <w:tblStyleRowBandSize w:val="1"/>
      <w:tblStyleColBandSize w:val="1"/>
      <w:tblBorders>
        <w:top w:val="single" w:color="A51890" w:sz="8" w:space="0"/>
        <w:bottom w:val="single" w:color="A51890" w:sz="8" w:space="0"/>
      </w:tblBorders>
    </w:tblPr>
    <w:tblStylePr w:type="firstRow">
      <w:pPr>
        <w:spacing w:before="0" w:after="0" w:line="240" w:lineRule="auto"/>
      </w:pPr>
      <w:rPr>
        <w:b/>
        <w:bCs/>
      </w:rPr>
      <w:tblPr/>
      <w:tcPr>
        <w:tcBorders>
          <w:top w:val="single" w:color="A51890" w:sz="8" w:space="0"/>
          <w:left w:val="nil"/>
          <w:bottom w:val="single" w:color="A51890" w:sz="8" w:space="0"/>
          <w:right w:val="nil"/>
          <w:insideH w:val="nil"/>
          <w:insideV w:val="nil"/>
        </w:tcBorders>
      </w:tcPr>
    </w:tblStylePr>
    <w:tblStylePr w:type="lastRow">
      <w:pPr>
        <w:spacing w:before="0" w:after="0" w:line="240" w:lineRule="auto"/>
      </w:pPr>
      <w:rPr>
        <w:b/>
        <w:bCs/>
      </w:rPr>
      <w:tblPr/>
      <w:tcPr>
        <w:tcBorders>
          <w:top w:val="single" w:color="A51890" w:sz="8" w:space="0"/>
          <w:left w:val="nil"/>
          <w:bottom w:val="single" w:color="A51890"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B9EC"/>
      </w:tcPr>
    </w:tblStylePr>
    <w:tblStylePr w:type="band1Horz">
      <w:tblPr/>
      <w:tcPr>
        <w:tcBorders>
          <w:left w:val="nil"/>
          <w:right w:val="nil"/>
          <w:insideH w:val="nil"/>
          <w:insideV w:val="nil"/>
        </w:tcBorders>
        <w:shd w:val="clear" w:color="auto" w:fill="F5B9EC"/>
      </w:tcPr>
    </w:tblStylePr>
  </w:style>
  <w:style w:type="table" w:styleId="Listecouleur-Accent41" w:customStyle="1">
    <w:name w:val="Liste couleur - Accent 41"/>
    <w:basedOn w:val="TableNormal"/>
    <w:next w:val="ColorfulList-Accent4"/>
    <w:uiPriority w:val="72"/>
    <w:rsid w:val="00EB69AC"/>
    <w:pPr>
      <w:spacing w:after="0" w:line="240" w:lineRule="auto"/>
    </w:pPr>
    <w:rPr>
      <w:rFonts w:ascii="Arial" w:hAnsi="Arial" w:eastAsia="Arial" w:cs="Times New Roman"/>
      <w:color w:val="000000"/>
      <w:sz w:val="20"/>
      <w:szCs w:val="20"/>
      <w:lang w:val="en-GB" w:eastAsia="en-GB"/>
    </w:rPr>
    <w:tblPr>
      <w:tblStyleRowBandSize w:val="1"/>
      <w:tblStyleColBandSize w:val="1"/>
    </w:tblPr>
    <w:tcPr>
      <w:shd w:val="clear" w:color="auto" w:fill="DFEEFF"/>
    </w:tcPr>
    <w:tblStylePr w:type="firstRow">
      <w:rPr>
        <w:b/>
        <w:bCs/>
        <w:color w:val="FFFFFF"/>
      </w:rPr>
      <w:tblPr/>
      <w:tcPr>
        <w:tcBorders>
          <w:bottom w:val="single" w:color="FFFFFF" w:sz="12" w:space="0"/>
        </w:tcBorders>
        <w:shd w:val="clear" w:color="auto" w:fill="0080B2"/>
      </w:tcPr>
    </w:tblStylePr>
    <w:tblStylePr w:type="lastRow">
      <w:rPr>
        <w:b/>
        <w:bCs/>
        <w:color w:val="0080B2"/>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ED6FF"/>
      </w:tcPr>
    </w:tblStylePr>
    <w:tblStylePr w:type="band1Horz">
      <w:tblPr/>
      <w:tcPr>
        <w:shd w:val="clear" w:color="auto" w:fill="BEDEFF"/>
      </w:tcPr>
    </w:tblStylePr>
  </w:style>
  <w:style w:type="paragraph" w:styleId="Maintitle" w:customStyle="1">
    <w:name w:val="Main title"/>
    <w:qFormat/>
    <w:rsid w:val="00EB69AC"/>
    <w:pPr>
      <w:spacing w:after="0" w:line="432" w:lineRule="atLeast"/>
    </w:pPr>
    <w:rPr>
      <w:rFonts w:eastAsia="Times New Roman" w:cs="Times New Roman"/>
      <w:b/>
      <w:bCs/>
      <w:color w:val="005CB9"/>
      <w:sz w:val="36"/>
      <w:szCs w:val="28"/>
      <w:lang w:val="en-GB"/>
    </w:rPr>
  </w:style>
  <w:style w:type="paragraph" w:styleId="Pagination" w:customStyle="1">
    <w:name w:val="Pagination"/>
    <w:basedOn w:val="Footer"/>
    <w:semiHidden/>
    <w:rsid w:val="00EB69AC"/>
    <w:pPr>
      <w:spacing w:after="80"/>
      <w:jc w:val="right"/>
    </w:pPr>
    <w:rPr>
      <w:rFonts w:asciiTheme="minorHAnsi" w:hAnsiTheme="minorHAnsi"/>
      <w:color w:val="005CB9"/>
      <w:sz w:val="18"/>
      <w:szCs w:val="18"/>
    </w:rPr>
  </w:style>
  <w:style w:type="paragraph" w:styleId="Source" w:customStyle="1">
    <w:name w:val="Source"/>
    <w:basedOn w:val="Text"/>
    <w:qFormat/>
    <w:rsid w:val="00EB69AC"/>
    <w:pPr>
      <w:spacing w:line="200" w:lineRule="atLeast"/>
    </w:pPr>
    <w:rPr>
      <w:i/>
      <w:sz w:val="16"/>
    </w:rPr>
  </w:style>
  <w:style w:type="character" w:styleId="Textbold" w:customStyle="1">
    <w:name w:val="Text bold"/>
    <w:uiPriority w:val="1"/>
    <w:qFormat/>
    <w:rsid w:val="00EB69AC"/>
    <w:rPr>
      <w:b/>
    </w:rPr>
  </w:style>
  <w:style w:type="paragraph" w:styleId="Textbox" w:customStyle="1">
    <w:name w:val="Text box"/>
    <w:basedOn w:val="Normal"/>
    <w:qFormat/>
    <w:rsid w:val="00EB69AC"/>
    <w:pPr>
      <w:pBdr>
        <w:top w:val="single" w:color="005CB9" w:sz="8" w:space="10"/>
        <w:left w:val="single" w:color="005CB9" w:sz="8" w:space="12"/>
        <w:bottom w:val="single" w:color="005CB9" w:sz="8" w:space="10"/>
        <w:right w:val="single" w:color="005CB9" w:sz="8" w:space="12"/>
      </w:pBdr>
      <w:spacing w:after="120"/>
    </w:pPr>
    <w:rPr>
      <w:rFonts w:asciiTheme="minorHAnsi" w:hAnsiTheme="minorHAnsi"/>
    </w:rPr>
  </w:style>
  <w:style w:type="character" w:styleId="Textitalic" w:customStyle="1">
    <w:name w:val="Text italic"/>
    <w:uiPriority w:val="1"/>
    <w:qFormat/>
    <w:rsid w:val="00EB69AC"/>
    <w:rPr>
      <w:i/>
    </w:rPr>
  </w:style>
  <w:style w:type="paragraph" w:styleId="Textquote" w:customStyle="1">
    <w:name w:val="Text quote"/>
    <w:basedOn w:val="Text"/>
    <w:qFormat/>
    <w:rsid w:val="00EB69AC"/>
    <w:pPr>
      <w:spacing w:line="280" w:lineRule="atLeast"/>
    </w:pPr>
    <w:rPr>
      <w:i/>
      <w:color w:val="005CB9"/>
    </w:rPr>
  </w:style>
  <w:style w:type="paragraph" w:styleId="Texttype" w:customStyle="1">
    <w:name w:val="Text type"/>
    <w:basedOn w:val="Normal"/>
    <w:qFormat/>
    <w:rsid w:val="00EB69AC"/>
    <w:pPr>
      <w:framePr w:wrap="around" w:hAnchor="page" w:vAnchor="page" w:x="7758" w:y="829"/>
      <w:spacing w:line="234" w:lineRule="atLeast"/>
    </w:pPr>
    <w:rPr>
      <w:rFonts w:asciiTheme="minorHAnsi" w:hAnsiTheme="minorHAnsi"/>
      <w:color w:val="005CB9"/>
    </w:rPr>
  </w:style>
  <w:style w:type="paragraph" w:styleId="Titleannexes" w:customStyle="1">
    <w:name w:val="Title annexes"/>
    <w:basedOn w:val="Text"/>
    <w:qFormat/>
    <w:rsid w:val="00EB69AC"/>
    <w:pPr>
      <w:spacing w:line="349" w:lineRule="atLeast"/>
    </w:pPr>
    <w:rPr>
      <w:color w:val="00A03A"/>
      <w:sz w:val="28"/>
      <w:szCs w:val="28"/>
    </w:rPr>
  </w:style>
  <w:style w:type="paragraph" w:styleId="Titlebox" w:customStyle="1">
    <w:name w:val="Title box"/>
    <w:basedOn w:val="Textbox"/>
    <w:qFormat/>
    <w:rsid w:val="00EB69AC"/>
    <w:pPr>
      <w:spacing w:after="0" w:line="229" w:lineRule="atLeast"/>
    </w:pPr>
    <w:rPr>
      <w:rFonts w:asciiTheme="majorHAnsi" w:hAnsiTheme="majorHAnsi"/>
      <w:b/>
      <w:color w:val="005CB9"/>
    </w:rPr>
  </w:style>
  <w:style w:type="paragraph" w:styleId="Titlecontent" w:customStyle="1">
    <w:name w:val="Title content"/>
    <w:basedOn w:val="Normal"/>
    <w:qFormat/>
    <w:rsid w:val="00EB69AC"/>
    <w:pPr>
      <w:spacing w:line="472" w:lineRule="atLeast"/>
    </w:pPr>
    <w:rPr>
      <w:rFonts w:asciiTheme="minorHAnsi" w:hAnsiTheme="minorHAnsi"/>
      <w:b/>
      <w:sz w:val="28"/>
      <w:szCs w:val="28"/>
    </w:rPr>
  </w:style>
  <w:style w:type="paragraph" w:styleId="Titre11" w:customStyle="1">
    <w:name w:val="Titre 11"/>
    <w:basedOn w:val="Normal"/>
    <w:rsid w:val="00EB69AC"/>
  </w:style>
  <w:style w:type="paragraph" w:styleId="Titre21" w:customStyle="1">
    <w:name w:val="Titre 21"/>
    <w:basedOn w:val="Normal"/>
    <w:rsid w:val="00EB69AC"/>
  </w:style>
  <w:style w:type="paragraph" w:styleId="Titre31" w:customStyle="1">
    <w:name w:val="Titre 31"/>
    <w:basedOn w:val="Normal"/>
    <w:rsid w:val="00EB69AC"/>
  </w:style>
  <w:style w:type="paragraph" w:styleId="Titre41" w:customStyle="1">
    <w:name w:val="Titre 41"/>
    <w:basedOn w:val="Normal"/>
    <w:rsid w:val="00EB69AC"/>
  </w:style>
  <w:style w:type="paragraph" w:styleId="Titre51" w:customStyle="1">
    <w:name w:val="Titre 51"/>
    <w:basedOn w:val="Normal"/>
    <w:rsid w:val="00EB69AC"/>
  </w:style>
  <w:style w:type="paragraph" w:styleId="Titre61" w:customStyle="1">
    <w:name w:val="Titre 61"/>
    <w:basedOn w:val="Normal"/>
    <w:rsid w:val="00EB69AC"/>
    <w:pPr>
      <w:numPr>
        <w:ilvl w:val="5"/>
        <w:numId w:val="3"/>
      </w:numPr>
    </w:pPr>
  </w:style>
  <w:style w:type="paragraph" w:styleId="Titre71" w:customStyle="1">
    <w:name w:val="Titre 71"/>
    <w:basedOn w:val="Normal"/>
    <w:rsid w:val="00EB69AC"/>
    <w:pPr>
      <w:numPr>
        <w:ilvl w:val="6"/>
        <w:numId w:val="3"/>
      </w:numPr>
    </w:pPr>
  </w:style>
  <w:style w:type="paragraph" w:styleId="Titre81" w:customStyle="1">
    <w:name w:val="Titre 81"/>
    <w:basedOn w:val="Normal"/>
    <w:rsid w:val="00EB69AC"/>
    <w:pPr>
      <w:numPr>
        <w:ilvl w:val="7"/>
        <w:numId w:val="3"/>
      </w:numPr>
    </w:pPr>
  </w:style>
  <w:style w:type="paragraph" w:styleId="Titre91" w:customStyle="1">
    <w:name w:val="Titre 91"/>
    <w:basedOn w:val="Normal"/>
    <w:rsid w:val="00EB69AC"/>
    <w:pPr>
      <w:numPr>
        <w:ilvl w:val="8"/>
        <w:numId w:val="3"/>
      </w:numPr>
    </w:pPr>
  </w:style>
  <w:style w:type="paragraph" w:styleId="TOC1">
    <w:name w:val="toc 1"/>
    <w:basedOn w:val="Normal"/>
    <w:next w:val="Normal"/>
    <w:autoRedefine/>
    <w:uiPriority w:val="39"/>
    <w:unhideWhenUsed/>
    <w:rsid w:val="00EB69AC"/>
    <w:pPr>
      <w:tabs>
        <w:tab w:val="right" w:leader="dot" w:pos="9639"/>
      </w:tabs>
      <w:spacing w:line="340" w:lineRule="atLeast"/>
      <w:ind w:right="284"/>
    </w:pPr>
    <w:rPr>
      <w:rFonts w:asciiTheme="minorHAnsi" w:hAnsiTheme="minorHAnsi"/>
      <w:noProof/>
      <w:sz w:val="24"/>
    </w:rPr>
  </w:style>
  <w:style w:type="paragraph" w:styleId="TOC2">
    <w:name w:val="toc 2"/>
    <w:basedOn w:val="Normal"/>
    <w:next w:val="Normal"/>
    <w:autoRedefine/>
    <w:uiPriority w:val="39"/>
    <w:unhideWhenUsed/>
    <w:rsid w:val="00EB69AC"/>
    <w:pPr>
      <w:tabs>
        <w:tab w:val="right" w:leader="dot" w:pos="9639"/>
      </w:tabs>
      <w:spacing w:line="340" w:lineRule="atLeast"/>
      <w:ind w:right="282"/>
    </w:pPr>
    <w:rPr>
      <w:rFonts w:asciiTheme="minorHAnsi" w:hAnsiTheme="minorHAnsi"/>
      <w:noProof/>
      <w:sz w:val="24"/>
    </w:rPr>
  </w:style>
  <w:style w:type="paragraph" w:styleId="TOC3">
    <w:name w:val="toc 3"/>
    <w:basedOn w:val="Normal"/>
    <w:next w:val="Normal"/>
    <w:autoRedefine/>
    <w:uiPriority w:val="39"/>
    <w:unhideWhenUsed/>
    <w:rsid w:val="00EB69AC"/>
    <w:pPr>
      <w:tabs>
        <w:tab w:val="right" w:leader="dot" w:pos="9639"/>
      </w:tabs>
      <w:spacing w:line="340" w:lineRule="atLeast"/>
      <w:ind w:right="284"/>
    </w:pPr>
    <w:rPr>
      <w:rFonts w:asciiTheme="minorHAnsi" w:hAnsiTheme="minorHAnsi"/>
      <w:noProof/>
      <w:sz w:val="24"/>
      <w:szCs w:val="24"/>
    </w:rPr>
  </w:style>
  <w:style w:type="paragraph" w:styleId="TOC4">
    <w:name w:val="toc 4"/>
    <w:basedOn w:val="Normal"/>
    <w:next w:val="Normal"/>
    <w:autoRedefine/>
    <w:uiPriority w:val="39"/>
    <w:unhideWhenUsed/>
    <w:rsid w:val="00EB69AC"/>
    <w:pPr>
      <w:tabs>
        <w:tab w:val="right" w:leader="dot" w:pos="9639"/>
      </w:tabs>
      <w:spacing w:line="340" w:lineRule="atLeast"/>
      <w:ind w:right="284"/>
    </w:pPr>
    <w:rPr>
      <w:rFonts w:asciiTheme="minorHAnsi" w:hAnsiTheme="minorHAnsi"/>
      <w:noProof/>
      <w:sz w:val="24"/>
    </w:rPr>
  </w:style>
  <w:style w:type="paragraph" w:styleId="TOC5">
    <w:name w:val="toc 5"/>
    <w:basedOn w:val="Normal"/>
    <w:next w:val="Normal"/>
    <w:autoRedefine/>
    <w:uiPriority w:val="39"/>
    <w:unhideWhenUsed/>
    <w:rsid w:val="00EB69AC"/>
    <w:pPr>
      <w:tabs>
        <w:tab w:val="right" w:leader="dot" w:pos="9639"/>
      </w:tabs>
      <w:spacing w:line="340" w:lineRule="atLeast"/>
      <w:ind w:right="284"/>
    </w:pPr>
    <w:rPr>
      <w:rFonts w:asciiTheme="minorHAnsi" w:hAnsiTheme="minorHAnsi"/>
      <w:noProof/>
      <w:sz w:val="24"/>
      <w:szCs w:val="24"/>
    </w:rPr>
  </w:style>
  <w:style w:type="paragraph" w:styleId="TOC6">
    <w:name w:val="toc 6"/>
    <w:basedOn w:val="Normal"/>
    <w:next w:val="Normal"/>
    <w:autoRedefine/>
    <w:uiPriority w:val="39"/>
    <w:unhideWhenUsed/>
    <w:rsid w:val="00EB69AC"/>
    <w:pPr>
      <w:tabs>
        <w:tab w:val="right" w:leader="dot" w:pos="9639"/>
      </w:tabs>
      <w:spacing w:line="340" w:lineRule="atLeast"/>
      <w:ind w:right="284"/>
    </w:pPr>
    <w:rPr>
      <w:rFonts w:asciiTheme="minorHAnsi" w:hAnsiTheme="minorHAnsi"/>
      <w:noProof/>
      <w:sz w:val="24"/>
    </w:rPr>
  </w:style>
  <w:style w:type="character" w:styleId="UnresolvedMention1" w:customStyle="1">
    <w:name w:val="Unresolved Mention1"/>
    <w:basedOn w:val="DefaultParagraphFont"/>
    <w:uiPriority w:val="99"/>
    <w:semiHidden/>
    <w:unhideWhenUsed/>
    <w:rsid w:val="005E5AA4"/>
    <w:rPr>
      <w:color w:val="808080"/>
      <w:shd w:val="clear" w:color="auto" w:fill="E6E6E6"/>
    </w:rPr>
  </w:style>
  <w:style w:type="paragraph" w:styleId="NoteTag" w:customStyle="1">
    <w:name w:val="Note Tag"/>
    <w:basedOn w:val="Normal"/>
    <w:link w:val="NoteTagChar"/>
    <w:qFormat/>
    <w:rsid w:val="001100F4"/>
    <w:pPr>
      <w:spacing w:line="240" w:lineRule="auto"/>
    </w:pPr>
    <w:rPr>
      <w:i/>
      <w:sz w:val="14"/>
      <w:szCs w:val="20"/>
      <w:lang w:val="fr-FR"/>
    </w:rPr>
  </w:style>
  <w:style w:type="character" w:styleId="IntenseReference">
    <w:name w:val="Intense Reference"/>
    <w:basedOn w:val="DefaultParagraphFont"/>
    <w:uiPriority w:val="32"/>
    <w:qFormat/>
    <w:rsid w:val="00F64087"/>
    <w:rPr>
      <w:b/>
      <w:bCs/>
      <w:smallCaps/>
      <w:color w:val="5B9BD5" w:themeColor="accent1"/>
      <w:spacing w:val="5"/>
    </w:rPr>
  </w:style>
  <w:style w:type="character" w:styleId="NoteTagChar" w:customStyle="1">
    <w:name w:val="Note Tag Char"/>
    <w:basedOn w:val="DefaultParagraphFont"/>
    <w:link w:val="NoteTag"/>
    <w:rsid w:val="001100F4"/>
    <w:rPr>
      <w:rFonts w:ascii="Arial" w:hAnsi="Arial" w:eastAsia="Arial" w:cs="Times New Roman"/>
      <w:i/>
      <w:sz w:val="14"/>
      <w:szCs w:val="20"/>
      <w:lang w:val="fr-FR"/>
    </w:rPr>
  </w:style>
  <w:style w:type="paragraph" w:styleId="textbold0" w:customStyle="1">
    <w:name w:val="text bold"/>
    <w:basedOn w:val="Text"/>
    <w:link w:val="textboldChar"/>
    <w:qFormat/>
    <w:rsid w:val="00F026FB"/>
    <w:rPr>
      <w:b/>
    </w:rPr>
  </w:style>
  <w:style w:type="character" w:styleId="TextChar" w:customStyle="1">
    <w:name w:val="Text Char"/>
    <w:basedOn w:val="DefaultParagraphFont"/>
    <w:link w:val="Text"/>
    <w:rsid w:val="00F026FB"/>
    <w:rPr>
      <w:rFonts w:ascii="Arial" w:hAnsi="Arial" w:eastAsia="Arial" w:cs="Times New Roman"/>
      <w:lang w:val="en-GB"/>
    </w:rPr>
  </w:style>
  <w:style w:type="character" w:styleId="textboldChar" w:customStyle="1">
    <w:name w:val="text bold Char"/>
    <w:basedOn w:val="TextChar"/>
    <w:link w:val="textbold0"/>
    <w:rsid w:val="00F026FB"/>
    <w:rPr>
      <w:rFonts w:ascii="Arial" w:hAnsi="Arial" w:eastAsia="Arial" w:cs="Times New Roman"/>
      <w:b/>
      <w:lang w:val="en-GB"/>
    </w:rPr>
  </w:style>
  <w:style w:type="table" w:styleId="TableGrid1" w:customStyle="1">
    <w:name w:val="Table Grid1"/>
    <w:basedOn w:val="TableNormal"/>
    <w:next w:val="TableGrid"/>
    <w:uiPriority w:val="39"/>
    <w:rsid w:val="00330F5B"/>
    <w:pPr>
      <w:spacing w:after="0" w:line="240" w:lineRule="auto"/>
    </w:pPr>
    <w:rPr>
      <w:rFonts w:ascii="Arial" w:hAnsi="Arial" w:eastAsia="Arial" w:cs="Times New Roman"/>
      <w:sz w:val="20"/>
      <w:szCs w:val="20"/>
      <w:lang w:val="en-GB" w:eastAsia="en-GB"/>
    </w:rPr>
    <w:tblPr>
      <w:tblInd w:w="0" w:type="nil"/>
      <w:tblCellMar>
        <w:left w:w="0" w:type="dxa"/>
        <w:right w:w="0" w:type="dxa"/>
      </w:tblCellMar>
    </w:tblPr>
  </w:style>
  <w:style w:type="character" w:styleId="UnresolvedMention2" w:customStyle="1">
    <w:name w:val="Unresolved Mention2"/>
    <w:basedOn w:val="DefaultParagraphFont"/>
    <w:uiPriority w:val="99"/>
    <w:semiHidden/>
    <w:unhideWhenUsed/>
    <w:rsid w:val="004A33DB"/>
    <w:rPr>
      <w:color w:val="605E5C"/>
      <w:shd w:val="clear" w:color="auto" w:fill="E1DFDD"/>
    </w:rPr>
  </w:style>
  <w:style w:type="character" w:styleId="ListParagraphChar" w:customStyle="1">
    <w:name w:val="List Paragraph Char"/>
    <w:aliases w:val="Citation List Char,List Paragraph (numbered (a)) Char,References Char,ReferencesCxSpLast Char,lp1 Char,Bullet List Char,FooterText Char,List Paragraph1 Char,Colorful List Accent 1 Char"/>
    <w:link w:val="ListParagraph"/>
    <w:uiPriority w:val="34"/>
    <w:locked/>
    <w:rsid w:val="00306035"/>
    <w:rPr>
      <w:rFonts w:ascii="Arial" w:hAnsi="Arial" w:eastAsia="Arial" w:cs="Times New Roman"/>
      <w:sz w:val="20"/>
      <w:lang w:val="en-GB"/>
    </w:rPr>
  </w:style>
  <w:style w:type="character" w:styleId="UnresolvedMention">
    <w:name w:val="Unresolved Mention"/>
    <w:basedOn w:val="DefaultParagraphFont"/>
    <w:uiPriority w:val="99"/>
    <w:semiHidden/>
    <w:unhideWhenUsed/>
    <w:rsid w:val="003D6DBD"/>
    <w:rPr>
      <w:color w:val="605E5C"/>
      <w:shd w:val="clear" w:color="auto" w:fill="E1DFDD"/>
    </w:rPr>
  </w:style>
  <w:style w:type="paragraph" w:styleId="CEPAReportText" w:customStyle="1">
    <w:name w:val="CEPA Report Text"/>
    <w:basedOn w:val="Normal"/>
    <w:link w:val="CEPAReportTextChar"/>
    <w:qFormat/>
    <w:rsid w:val="00227C0D"/>
    <w:pPr>
      <w:spacing w:before="120" w:after="120" w:line="276" w:lineRule="auto"/>
      <w:jc w:val="both"/>
    </w:pPr>
    <w:rPr>
      <w:rFonts w:ascii="Calibri" w:hAnsi="Calibri" w:eastAsia="Times New Roman"/>
      <w:sz w:val="24"/>
      <w:szCs w:val="24"/>
    </w:rPr>
  </w:style>
  <w:style w:type="character" w:styleId="CEPAReportTextChar" w:customStyle="1">
    <w:name w:val="CEPA Report Text Char"/>
    <w:basedOn w:val="DefaultParagraphFont"/>
    <w:link w:val="CEPAReportText"/>
    <w:rsid w:val="00227C0D"/>
    <w:rPr>
      <w:rFonts w:ascii="Calibri" w:hAnsi="Calibri" w:eastAsia="Times New Roman" w:cs="Times New Roman"/>
      <w:sz w:val="24"/>
      <w:szCs w:val="24"/>
      <w:lang w:val="en-GB"/>
    </w:rPr>
  </w:style>
  <w:style w:type="character" w:styleId="FollowedHyperlink">
    <w:name w:val="FollowedHyperlink"/>
    <w:basedOn w:val="DefaultParagraphFont"/>
    <w:uiPriority w:val="99"/>
    <w:semiHidden/>
    <w:unhideWhenUsed/>
    <w:rsid w:val="00197898"/>
    <w:rPr>
      <w:color w:val="954F72" w:themeColor="followedHyperlink"/>
      <w:u w:val="single"/>
    </w:rPr>
  </w:style>
  <w:style w:type="character" w:styleId="Mention">
    <w:name w:val="Mention"/>
    <w:basedOn w:val="DefaultParagraphFont"/>
    <w:uiPriority w:val="99"/>
    <w:unhideWhenUsed/>
    <w:rsid w:val="00742A86"/>
    <w:rPr>
      <w:color w:val="2B579A"/>
      <w:shd w:val="clear" w:color="auto" w:fill="E1DFDD"/>
    </w:rPr>
  </w:style>
  <w:style w:type="paragraph" w:styleId="Revision">
    <w:name w:val="Revision"/>
    <w:hidden/>
    <w:uiPriority w:val="99"/>
    <w:semiHidden/>
    <w:rsid w:val="00532103"/>
    <w:pPr>
      <w:spacing w:after="0" w:line="240" w:lineRule="auto"/>
    </w:pPr>
    <w:rPr>
      <w:rFonts w:ascii="Arial" w:hAnsi="Arial" w:eastAsia="Arial" w:cs="Times New Roman"/>
      <w:lang w:val="en-GB"/>
    </w:rPr>
  </w:style>
  <w:style w:type="paragraph" w:styleId="Titre1" w:customStyle="1">
    <w:name w:val="Titre 1"/>
    <w:basedOn w:val="Normal"/>
    <w:rsid w:val="00945889"/>
  </w:style>
  <w:style w:type="paragraph" w:styleId="Titre2" w:customStyle="1">
    <w:name w:val="Titre 2"/>
    <w:basedOn w:val="Normal"/>
    <w:rsid w:val="00945889"/>
  </w:style>
  <w:style w:type="paragraph" w:styleId="Titre3" w:customStyle="1">
    <w:name w:val="Titre 3"/>
    <w:basedOn w:val="Normal"/>
    <w:rsid w:val="00945889"/>
  </w:style>
  <w:style w:type="paragraph" w:styleId="Titre4" w:customStyle="1">
    <w:name w:val="Titre 4"/>
    <w:basedOn w:val="Normal"/>
    <w:rsid w:val="00945889"/>
  </w:style>
  <w:style w:type="paragraph" w:styleId="Titre5" w:customStyle="1">
    <w:name w:val="Titre 5"/>
    <w:basedOn w:val="Normal"/>
    <w:rsid w:val="00945889"/>
  </w:style>
  <w:style w:type="paragraph" w:styleId="Titre6" w:customStyle="1">
    <w:name w:val="Titre 6"/>
    <w:basedOn w:val="Normal"/>
    <w:rsid w:val="00945889"/>
  </w:style>
  <w:style w:type="paragraph" w:styleId="Titre7" w:customStyle="1">
    <w:name w:val="Titre 7"/>
    <w:basedOn w:val="Normal"/>
    <w:rsid w:val="00945889"/>
  </w:style>
  <w:style w:type="paragraph" w:styleId="Titre8" w:customStyle="1">
    <w:name w:val="Titre 8"/>
    <w:basedOn w:val="Normal"/>
    <w:rsid w:val="00945889"/>
  </w:style>
  <w:style w:type="paragraph" w:styleId="Titre9" w:customStyle="1">
    <w:name w:val="Titre 9"/>
    <w:basedOn w:val="Normal"/>
    <w:rsid w:val="009458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371524">
      <w:bodyDiv w:val="1"/>
      <w:marLeft w:val="0"/>
      <w:marRight w:val="0"/>
      <w:marTop w:val="0"/>
      <w:marBottom w:val="0"/>
      <w:divBdr>
        <w:top w:val="none" w:sz="0" w:space="0" w:color="auto"/>
        <w:left w:val="none" w:sz="0" w:space="0" w:color="auto"/>
        <w:bottom w:val="none" w:sz="0" w:space="0" w:color="auto"/>
        <w:right w:val="none" w:sz="0" w:space="0" w:color="auto"/>
      </w:divBdr>
    </w:div>
    <w:div w:id="430709624">
      <w:bodyDiv w:val="1"/>
      <w:marLeft w:val="0"/>
      <w:marRight w:val="0"/>
      <w:marTop w:val="0"/>
      <w:marBottom w:val="0"/>
      <w:divBdr>
        <w:top w:val="none" w:sz="0" w:space="0" w:color="auto"/>
        <w:left w:val="none" w:sz="0" w:space="0" w:color="auto"/>
        <w:bottom w:val="none" w:sz="0" w:space="0" w:color="auto"/>
        <w:right w:val="none" w:sz="0" w:space="0" w:color="auto"/>
      </w:divBdr>
    </w:div>
    <w:div w:id="1037662439">
      <w:bodyDiv w:val="1"/>
      <w:marLeft w:val="0"/>
      <w:marRight w:val="0"/>
      <w:marTop w:val="0"/>
      <w:marBottom w:val="0"/>
      <w:divBdr>
        <w:top w:val="none" w:sz="0" w:space="0" w:color="auto"/>
        <w:left w:val="none" w:sz="0" w:space="0" w:color="auto"/>
        <w:bottom w:val="none" w:sz="0" w:space="0" w:color="auto"/>
        <w:right w:val="none" w:sz="0" w:space="0" w:color="auto"/>
      </w:divBdr>
    </w:div>
    <w:div w:id="1880898841">
      <w:bodyDiv w:val="1"/>
      <w:marLeft w:val="0"/>
      <w:marRight w:val="0"/>
      <w:marTop w:val="0"/>
      <w:marBottom w:val="0"/>
      <w:divBdr>
        <w:top w:val="none" w:sz="0" w:space="0" w:color="auto"/>
        <w:left w:val="none" w:sz="0" w:space="0" w:color="auto"/>
        <w:bottom w:val="none" w:sz="0" w:space="0" w:color="auto"/>
        <w:right w:val="none" w:sz="0" w:space="0" w:color="auto"/>
      </w:divBdr>
    </w:div>
    <w:div w:id="1913079458">
      <w:bodyDiv w:val="1"/>
      <w:marLeft w:val="0"/>
      <w:marRight w:val="0"/>
      <w:marTop w:val="0"/>
      <w:marBottom w:val="0"/>
      <w:divBdr>
        <w:top w:val="none" w:sz="0" w:space="0" w:color="auto"/>
        <w:left w:val="none" w:sz="0" w:space="0" w:color="auto"/>
        <w:bottom w:val="none" w:sz="0" w:space="0" w:color="auto"/>
        <w:right w:val="none" w:sz="0" w:space="0" w:color="auto"/>
      </w:divBdr>
    </w:div>
    <w:div w:id="2066027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8.xml" Id="rId8" /><Relationship Type="http://schemas.openxmlformats.org/officeDocument/2006/relationships/customXml" Target="../customXml/item13.xml" Id="rId13" /><Relationship Type="http://schemas.openxmlformats.org/officeDocument/2006/relationships/customXml" Target="../customXml/item18.xml" Id="rId18" /><Relationship Type="http://schemas.openxmlformats.org/officeDocument/2006/relationships/hyperlink" Target="https://www.gtfcc.org/fr/resources/identification-des-zones-prioritaires-dinterventions-multisectorielles-pami-pour-la-lutte-contre-le-cholera/" TargetMode="External" Id="rId26" /><Relationship Type="http://schemas.openxmlformats.org/officeDocument/2006/relationships/customXml" Target="../customXml/item3.xml" Id="rId3" /><Relationship Type="http://schemas.openxmlformats.org/officeDocument/2006/relationships/styles" Target="styles.xml" Id="rId21" /><Relationship Type="http://schemas.openxmlformats.org/officeDocument/2006/relationships/customXml" Target="../customXml/item7.xml" Id="rId7" /><Relationship Type="http://schemas.openxmlformats.org/officeDocument/2006/relationships/customXml" Target="../customXml/item12.xml" Id="rId12" /><Relationship Type="http://schemas.openxmlformats.org/officeDocument/2006/relationships/customXml" Target="../customXml/item17.xml" Id="rId17" /><Relationship Type="http://schemas.openxmlformats.org/officeDocument/2006/relationships/endnotes" Target="endnotes.xml" Id="rId25" /><Relationship Type="http://schemas.openxmlformats.org/officeDocument/2006/relationships/customXml" Target="../customXml/item2.xml" Id="rId2" /><Relationship Type="http://schemas.openxmlformats.org/officeDocument/2006/relationships/customXml" Target="../customXml/item16.xml" Id="rId16" /><Relationship Type="http://schemas.openxmlformats.org/officeDocument/2006/relationships/numbering" Target="numbering.xml" Id="rId20" /><Relationship Type="http://schemas.openxmlformats.org/officeDocument/2006/relationships/hyperlink" Target="https://www.gavi.org/news/document-library/cholera-quantification" TargetMode="External" Id="rId29" /><Relationship Type="http://schemas.openxmlformats.org/officeDocument/2006/relationships/customXml" Target="../customXml/item1.xml" Id="rId1" /><Relationship Type="http://schemas.openxmlformats.org/officeDocument/2006/relationships/theme" Target="theme/theme1.xml" Id="rId32" /><Relationship Type="http://schemas.openxmlformats.org/officeDocument/2006/relationships/footnotes" Target="footnotes.xml" Id="rId24" /><Relationship Type="http://schemas.openxmlformats.org/officeDocument/2006/relationships/customXml" Target="../customXml/item5.xml" Id="rId5" /><Relationship Type="http://schemas.openxmlformats.org/officeDocument/2006/relationships/customXml" Target="../customXml/item15.xml" Id="rId15" /><Relationship Type="http://schemas.openxmlformats.org/officeDocument/2006/relationships/webSettings" Target="webSettings.xml" Id="rId23" /><Relationship Type="http://schemas.openxmlformats.org/officeDocument/2006/relationships/image" Target="media/image1.png" Id="rId28" /><Relationship Type="http://schemas.openxmlformats.org/officeDocument/2006/relationships/customXml" Target="../customXml/item10.xml" Id="rId10" /><Relationship Type="http://schemas.openxmlformats.org/officeDocument/2006/relationships/fontTable" Target="fontTable.xml" Id="rId31" /><Relationship Type="http://schemas.openxmlformats.org/officeDocument/2006/relationships/customXml" Target="../customXml/item4.xml" Id="rId4" /><Relationship Type="http://schemas.openxmlformats.org/officeDocument/2006/relationships/footer" Target="footer1.xml" Id="rId30" /><Relationship Type="http://schemas.openxmlformats.org/officeDocument/2006/relationships/customXml" Target="../customXml/item14.xml" Id="rId14" /><Relationship Type="http://schemas.openxmlformats.org/officeDocument/2006/relationships/settings" Target="settings.xml" Id="rId22" /><Relationship Type="http://schemas.openxmlformats.org/officeDocument/2006/relationships/hyperlink" Target="https://www.gtfcc.org/fr/resources/identification-des-zones-prioritaires-dinterventions-multisectorielles-pami-pour-la-lutte-contre-le-cholera/" TargetMode="External" Id="rId27"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dynamoTagControllers xmlns="http://dynamo.documill.com/schemas/tagController" xmlns:cv="http://dynamo.documill.com/schemas/taglib/core/var" xmlns:dbg="http://dynamo.documill.com/schemas/taglib/debug" xmlns:cc="http://dynamo.documill.com/schemas/taglib/core/conditional"/>
</file>

<file path=customXml/item10.xml><?xml version="1.0" encoding="utf-8"?>
<css xmlns="http://dynamo.documill.com/schemas/css" id="style.css"><![CDATA[
.screen {
  background-color: white;
}
.screen.modal {
  background-color: rgba(168, 183, 199, 0.4);
  position: absolute;
  top: 0;
  bottom: 0;
  left: 0;
  right: 0;
}
.slds .slds-modal__container {
  /*width: 1000px;*/
  max-width: 1000px;
}
.screen.default {
  width: 50%;
  min-width: 400px;
  margin: 0 auto;
  border: 1px solid #ccc;
  padding: 20px;
}
.screen .group {
  min-height: 30px;
}
.screen .large-font {
  font-size: 20pt;
}
.screen .small-font {
  font-size: 10pt;
}
.screen .bold {
  font-weight: bold;
}
.screen .italic {
  font-style: italic;
}
.screen .align-right {
  text-align: right;
}
.screen .dynamo-logo {
  position: absolute;
  opacity: 0.8;
}
.screen h1 {
  margin: 0;
  padding: 0;
  border: 0;
  margin-top: 10px;
  margin-bottom: 12px;
}
.screen p {
  margin: 0;
  padding: 0;
  border: 0;
  margin-top: 8px;
  margin-bottom: 8px;
}
.screen table {
  margin: 0;
  padding: 0;
  border: 0;
  margin-top: 8px;
  margin-bottom: 8px;
  width: 100%;
  border-collapse: collapse;
}
.screen th {
  border: 1px solid #ccc;
}
.screen td {
  border: 1px solid #ccc;
}
.screen .button-group button {
  margin-right: 10px;
}
.screen .button-group {
  border-bottom: 1px solid silver; 
  padding: 8px;
}
.screen .slds-button--brand {}
.screen.editable {
  min-width: 400px;
  margin: 0 auto;
  border: 1px solid #ccc;
  height: 95vh;
  overflow-y: hidden;
}
.screen .editable-group {
  max-height: 94%;
  overflow-y: auto;
}
]]></css>
</file>

<file path=customXml/item11.xml><?xml version="1.0" encoding="utf-8"?>
<?mso-contentType ?>
<SharedContentType xmlns="Microsoft.SharePoint.Taxonomy.ContentTypeSync" SourceId="73f51738-d318-4883-9d64-4f0bd0ccc55e" ContentTypeId="0x0101009BA85F8052A6DA4FA3E31FF9F74C6970" PreviousValue="false"/>
</file>

<file path=customXml/item12.xml><?xml version="1.0" encoding="utf-8"?>
<html xmlns="http://dynamo.documill.com/schemas/HTMLScreen" id="choose file formatScreen" name="choose file formatScreen">
  <head>
    <meta charset="utf-8"/>
    <meta name="dynamo-type" content="form"/>
    <link href="style.css" rel="stylesheet" type="dynamo/css"/>
  </head>
  <body>
    <div class="screen slds modal" role="dialog" aria-hidden="false">
      <div class="slds-modal__container">
        <div class="slds-modal__header">
          <button name="Close" class="slds-button slds-button--icon-inverse slds-modal__close">
            <svg xmlns="http://www.w3.org/2000/svg" class="slds-button__icon slds-button__icon--large" aria-hidden="true">
              <use xmlns:xlink="http://www.w3.org/1999/xlink" xlink:href="/style/slds/2.0.3/assets/icons/action-sprite/svg/symbols.svg#close"/>
            </svg>
            <span class="slds-assistive-text">Close</span>
          </button>
          <h2 class="slds-text-heading--medium">Choose File Format</h2>
        </div>
        <div class="slds-modal__content slds-p-around--medium">
          <div class="group">
            <p/>
            <fieldset class="radio-group slds-form-element">
              <legend class="slds-form-element__label slds-form-element__label--top">Available formats</legend>
              <div class="slds-form-element__control">
                <label class="slds-radio form-inline">
                  <input name="fileFormat" type="radio" dyn-checked="true" value="docx"/>
                  <span class="slds-radio--faux" style="min-width: 1px;"/>
                  <span class="slds-form-element__label">Microsoft Word (docx)</span>
                </label>
                <label class="slds-radio form-inline">
                  <input name="fileFormat" type="radio" value="pdf"/>
                  <span class="slds-radio--faux"> </span>
                  <span class="slds-form-element__label">PDF</span>
                </label>
              </div>
            </fieldset>
          </div>
        </div>
        <div class="slds-modal__footer button-group">
          <button name="Continue" class="slds-button slds-button--neutral slds-button--brand" type="submit" dyn-next="compose">Continue</button>
        </div>
      </div>
    </div>
  </body>
</html>
</file>

<file path=customXml/item13.xml><?xml version="1.0" encoding="utf-8"?>
<?mso-contentType ?>
<FormTemplates xmlns="http://schemas.microsoft.com/sharepoint/v3/contenttype/forms">
  <Display>DocumentLibraryForm</Display>
  <Edit>DocumentLibraryForm</Edit>
  <New>DocumentLibraryForm</New>
</FormTemplates>
</file>

<file path=customXml/item14.xml><?xml version="1.0" encoding="utf-8"?>
<flowSequence xmlns:wizard="http://dynamo.documill.com/schemas/taglib/wizard" xmlns:sffile="http://dynamo.documill.com/schemas/taglib/salesforce/file" xmlns:offi="http://dynamo.documill.com/schemas/taglib/office" xmlns:fl="http://dynamo.documill.com/schemas/taglib/core/flow" xmlns:cv="http://dynamo.documill.com/schemas/taglib/core/var" xmlns:cc="http://dynamo.documill.com/schemas/taglib/core/conditional" xmlns="http://dynamo.documill.com/schemas/flow" xmlns:ddoc="http://dynamo.documill.com/schemas/taglib/dynamodoc" xmlns:dt="http://dynamo.documill.com/schemas/taglib/date" xmlns:fo="http://dynamo.documill.com/schemas/taglib/format" xmlns:fs="http://dynamo.documill.com/schemas/taglib/formselect" xmlns:pdf="http://dynamo.documill.com/schemas/taglib/pdf" xmlns:sfch="http://dynamo.documill.com/schemas/taglib/salesforce/chatter" xmlns:sfcrud="http://dynamo.documill.com/schemas/taglib/salesforce/crud" xmlns:sff="http://dynamo.documill.com/schemas/taglib/salesforce/fields" xmlns:http="http://dynamo.documill.com/schemas/taglib/http" xmlns:dbg="http://dynamo.documill.com/schemas/taglib/debug" xmlns:cl="http://dynamo.documill.com/schemas/taglib/core/loop" xmlns:soql="http://dynamo.documill.com/schemas/taglib/salesforce/soql" xmlns:api="http://dynamo.documill.com/schemas/taglib/api" name="Compose Flow" id="compose">
  <startFlow id="startFlow">
    <events>
      <event id="new" step="init"/>
      <event id="update" step="init"/>
    </events>
    <steps>
      <step id="init" message="Initializing">
        <logic>
          <!-- Reads the ID parameter into a variable. -->
          <cv:set value="${param.id}" var="id"/>
          <!-- Sets up the formatters. These can be customized to provide alternative formats for different datatypes. -->
          <fo:setBooleanFormat/>
          <fo:setCurrencyFormat/>
          <fo:setDateFormat/>
          <fo:setDateTimeFormat/>
          <fo:setNumberFormat/>
          <fo:setPercentageFormat/>
          <!-- Sets the current date into a variable. -->
          <dt:setDate var="today"/>
          <!-- Loads the main record fields from Salesforce. -->
          <sff:record type="Submission__c" var="Submission__c" fields="Id, Name, Country__c, Country__r.Name, Submission_Date__c, Status__c" mainRecord="true" recordID="${id}"/>
          <!-- Loads the user's fields from Salesforce. -->
          <sff:record type="User" var="User" fields="Username" recordID="${UserInfo.getUserId()}"/>
          <!-- Sets the result document's name. -->
          <ddoc:document name="${doc.name} ${Submission__c.Name}"/>
          <!-- The record ID is stored so that it can be used in the Custom Button Flow. -->
          <cv:storeString value="${id}" key="id"/>
          <cv:set value="en_US" var="fileLang"/>
          <soql:query select="SELECT REST_URL__c, Documil_URL__c, Template_Id__c, Portal_URL__c, Template_Language__c, Name FROM Documil_Templates__c WHERE Name LIKE 'NVS_Print%' AND Template_Language__c = '${fileLang}' LIMIT 1" var="settings"/>
          <dbg:log message="CMS :: query settings -&gt; ${settings}" level="WARNING"/>
          <cv:set value="${settings.REST_URL__c}" var="sfdcUrl"/>
          <dbg:log message="CMS :: sfdcUrl -&gt; ${sfdcUrl}" level="WARNING"/>
          <cv:setCollection var="documentComponentActions"/>
          <cv:addItem value="CountryDocuments" collection="${documentComponentActions}"/>
          <cv:addItem value="ProgramDocuments" collection="${documentComponentActions}"/>
          <http:get var="result" password="${User.Password}" username="${User.Username}" url="${sfdcUrl}/services/apexrest/Documill/${id}"/>
          <cv:parseJSON value="${result}" var="jsonStr"/>
          <cv:parseJSON value="${jsonStr}" var="fullJsonObj"/>
          <dbg:log message="${fullJsonObj}" level="WARNING"/>
          <cv:setCollection var="jsonObj"/>
          <cv:setCollection var="textIds"/>
          <cv:setCollection var="selectedPrograms"/>
          <cv:setMap var="customComponents"/>
          <cl:forEach value="${fullJsonObj}" var="item">
            <cv:set value="${item.get('type')}" var="objType"/>
            <cc:if test="${(item.get('type') == 'Text' || (item.get('type') == 'qacombotextinput' &amp;&amp; item.get('properties').get('subtitle') != null &amp;&amp; item.get('properties').get('subtitle') != '')  || item.get('type') == 'qacomboradiobutton' || item.get('type') == 'qacomboselectinput' || item.get('type') == 'qacombodateinput') &amp;&amp; item.get('elementId').length() &gt;= 15}">
              <cv:addItem value="${item.get('elementId')}" collection="${textIds}"/>
            </cc:if>
            <cc:if test="${item.get('type') == 'switchOption' &amp;&amp; item.get('action') == 'upsertSelectedProgram'}" required="">
              <cl:forEach value="${item.get('data')}" var="selectedProgram">
                <cc:if test="${selectedProgram.get('Active__c') == true}">
                  <cv:addItem value="${selectedProgram.get('Program_Name__c')}" collection="${selectedPrograms}"/>
                </cc:if>
              </cl:forEach>
            </cc:if>
            <cc:if test="${item.get('type') == 'Custom'}" required="">
              <cv:addMapEntry value="${item.get('action')}" key="${item.get('name')}" map="${customComponents}"/>
            </cc:if>
            <cc:if test="${   objType != 'template' &amp;&amp;    objType != 'switchOption' &amp;&amp;    ( (objType == 'step' &amp;&amp; item.get('properties').get('subtitle') != null) || objType != 'step') &amp;&amp;   ( (objType == 'menuItem' &amp;&amp; item.get('properties').get('title') != null) || objType != 'menuItem') &amp;&amp;   ( (objType == 'section' &amp;&amp; item.get('properties').get('title') != null) || objType != 'section') }">
              <cv:addItem value="${item}" collection="${jsonObj}"/>
            </cc:if>
            <wizard:if test="${item.get('type') == 'step' &amp;&amp; item.get('step').startsWith('3')}">
              <cv:addItem value="${item.get('properties').get('subtitle')}" collection="${selectedPrograms}"/>
            </wizard:if>
          </cl:forEach>
          <cv:toJSON value="${customComponents}" var="customComponentsJSON"/>
          <cv:set value="${customComponentsJSON.replaceAll(',', '%2C')}" var="customComponentsJSON"/>
          <cv:set value="${customComponentsJSON.replace('{', '%7B')}" var="customComponentsJSON"/>
          <cv:set value="${customComponentsJSON.replace('}', '%7D')}" var="customComponentsJSON"/>
          <cv:set value="${customComponentsJSON.replace(' ', '%20')}" var="customComponentsJSON"/>
          <cv:set value="${customComponentsJSON.replace('&quot;', '%22')}" var="customComponentsJSON"/>
          <cv:set value="${customComponentsJSON.replace(':', '%3A')}" var="customComponentsJSON"/>
          <dbg:log message="NL TEST - ${sfdcUrl}/services/apexrest/Documill/Customs?data=${customComponentsJSON}" level="WARNING"/>
          <http:get var="customComponentsResult" password="${User.Password}" username="${User.Username}" url="${sfdcUrl}/services/apexrest/Documill/Customs?data=${customComponentsJSON}"/>
          <cv:parseJSON value="${customComponentsResult}" var="customComponentsStr"/>
          <cv:parseJSON value="${customComponentsStr}" var="customComponentsJson"/>
          <cv:setMap var="customComponentsData" data=""/>
          <cl:forEach value="${customComponentsJson}" var="item">
            <cv:addMapEntry value="${item.get('data')}" key="${item.get('id')}" map="${customComponentsData}"/>
          </cl:forEach>
          <dbg:log message="CMS :: josnObj -&gt; ${josnObj}" level="WARNING"/>
          <dbg:log message="CMS :: customComponentsData -&gt; ${customComponentsData}" level="WARNING"/>
          <dbg:log message="CMS :: selectedPrograms -&gt; ${selectedPrograms}" level="WARNING"/>
          <cv:toString value="${textIds}" var="textIdsString"/>
          <cv:set value="('${textIdsString.replaceAll(',', '\',\'')}')" var="textIdsString"/>
          <cv:setMap var="textMap"/>
          <cc:if test="${textIds != null &amp;&amp; textIds.size() &gt; 0}">
            <soql:query select="SELECT Id, Text__c FROM Component__c WHERE Id IN ${textIdsString}" var="richTextCollection"/>
            <cl:forEach value="${richTextCollection}" var="textItem">
              <cc:if test="${textItem.Text__c != null}">
                <cv:addMapEntry value="${textItem.Text__c}" key="${textItem.Id}" map="${textMap}"/>
              </cc:if>
            </cl:forEach>
          </cc:if>
          <dbg:log message="CMS :: textMap -&gt; ${textMap}" level="WARNING"/>
        </logic>
      </step>
    </steps>
  </startFlow>
  <standardFlow id="mainFlow">
    <events>
      <event id="new" step="choose file format"/>
      <event id="update" step="choose file format"/>
    </events>
    <steps>
      <step id="compose" message="Composing document">
        <logic>
          <!-- Sets up the buttons that will be shown for the composed document. -->
          <cc:if test="${param.composingType == 'auto'}">
            <cv:set value="pdf" var="fileFormat"/>
          </cc:if>
          <offi:customButtons flowSequence="Custom Button Flow">
            <offi:button flowEvent="save" icon="save" text="Save"/>
          </offi:customButtons>
          <dbg:log message="CMS :: File Format -&gt; ${fileFormat}" level="WARNING"/>
          <!-- Composes the document. -->
          <fl:composeContent var="composedDoc" template="${doc}"/>
          <cc:if test="${fileFormat == 'pdf'}">
            <pdf:exportPDF document="${composedDoc}" var="composedDoc"/>
          </cc:if>
          <!-- Moves the flow to the next step (Download screen). -->
          <fl:next step="download"/>
        </logic>
      </step>
      <screenStep screen="Main/downloadScreen.html" id="download" submitMessage="Finishing"/>
      <screenStep name="choose file format" screen="choose file formatScreen" id="choose file format"/>
    </steps>
  </standardFlow>
  <endFlow>
    <steps>
      <step name="Return Document" id="Return Document">
        <logic>
          <cc:if test="${param.composingType == 'auto'}">
            <api:returnDocument value="${composedDoc}"/>
          </cc:if>
        </logic>
      </step>
    </steps>
  </endFlow>
</flowSequence>
</file>

<file path=customXml/item15.xml><?xml version="1.0" encoding="utf-8"?>
<b:Sources xmlns:b="http://schemas.openxmlformats.org/officeDocument/2006/bibliography" xmlns="http://schemas.openxmlformats.org/officeDocument/2006/bibliography" SelectedStyle="\APASixthEditionOfficeOnline.xsl" StyleName="APA" Version="6"/>
</file>

<file path=customXml/item16.xml><?xml version="1.0" encoding="utf-8"?>
<ct:contentTypeSchema xmlns:ct="http://schemas.microsoft.com/office/2006/metadata/contentType" xmlns:ma="http://schemas.microsoft.com/office/2006/metadata/properties/metaAttributes" ct:_="" ma:_="" ma:contentTypeName="Document" ma:contentTypeID="0x010100B3E304A6F391AE449A40C698E8400546" ma:contentTypeVersion="12" ma:contentTypeDescription="Create a new document." ma:contentTypeScope="" ma:versionID="db9576e44a5d278ff9feb5b396b5ca67">
  <xsd:schema xmlns:xsd="http://www.w3.org/2001/XMLSchema" xmlns:xs="http://www.w3.org/2001/XMLSchema" xmlns:p="http://schemas.microsoft.com/office/2006/metadata/properties" xmlns:ns2="597b3441-44d7-4962-b21f-7a5e05f8edfa" targetNamespace="http://schemas.microsoft.com/office/2006/metadata/properties" ma:root="true" ma:fieldsID="fd7eb77abb9b4b63b887df6a154106b0" ns2:_="">
    <xsd:import namespace="597b3441-44d7-4962-b21f-7a5e05f8edf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b3441-44d7-4962-b21f-7a5e05f8ed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3cb0222-e980-4273-ad97-85dba3159c09"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7.xml><?xml version="1.0" encoding="utf-8"?>
<flowSequence xmlns="http://dynamo.documill.com/schemas/flow" xmlns:cc="http://dynamo.documill.com/schemas/taglib/core/conditional" xmlns:cv="http://dynamo.documill.com/schemas/taglib/core/var" xmlns:em="http://dynamo.documill.com/schemas/taglib/email" xmlns:fl="http://dynamo.documill.com/schemas/taglib/core/flow" xmlns:offi="http://dynamo.documill.com/schemas/taglib/office" xmlns:sffile="http://dynamo.documill.com/schemas/taglib/salesforce/file" xmlns:wizard="http://dynamo.documill.com/schemas/taglib/wizard" id="Custom Button Flow" name="Custom Button Flow">
  <standardFlow id="standardFlow">
    <events>
      <event id="save" step="save"/>
      <event id="send" step="send"/>
    </events>
    <steps>
      <step id="save" name="save">
        <logic>
          <!-- Record ID is restored from the main flow. -->
          <cv:restoreString key="id" var="id"/>
          <!-- Saves the document to the record. -->
          <sffile:createContentVersion doc="${doc}" linkToId="${id}"/>
          <!-- Prevents further save confirmation dialogs from appearing. -->
          <offi:confirmSave noConfirm="${true}"/>
        </logic>
      </step>
    </steps>
  </standardFlow>
</flowSequence>
</file>

<file path=customXml/item18.xml><?xml version="1.0" encoding="utf-8"?>
<dynamoDocumentController xmlns="http://dynamo.documill.com/schemas/documentController"/>
</file>

<file path=customXml/item19.xml><?xml version="1.0" encoding="utf-8"?>
<ct:contentTypeSchema xmlns:ct="http://schemas.microsoft.com/office/2006/metadata/contentType" xmlns:ma="http://schemas.microsoft.com/office/2006/metadata/properties/metaAttributes" ct:_="" ma:_="" ma:contentTypeName="Gavi Document" ma:contentTypeID="0x0101009954897F3EE3CC4ABB9FB9EDAC9CDEBC0054615A02271B2F4E9A5033F8109D591F" ma:contentTypeVersion="167" ma:contentTypeDescription="Gavi Document content type " ma:contentTypeScope="" ma:versionID="68730dca2a711b3053c4ab45c3c17b5c">
  <xsd:schema xmlns:xsd="http://www.w3.org/2001/XMLSchema" xmlns:xs="http://www.w3.org/2001/XMLSchema" xmlns:p="http://schemas.microsoft.com/office/2006/metadata/properties" xmlns:ns2="d0706217-df7c-4bf4-936d-b09aa3b837af" xmlns:ns3="700359ba-e36c-422a-9925-ddada98091a9" xmlns:ns4="998dc545-0596-47bf-b914-7a05e078b45d" targetNamespace="http://schemas.microsoft.com/office/2006/metadata/properties" ma:root="true" ma:fieldsID="0f37646bba0f2ead3a891b437b8598d4" ns2:_="" ns3:_="" ns4:_="">
    <xsd:import namespace="d0706217-df7c-4bf4-936d-b09aa3b837af"/>
    <xsd:import namespace="700359ba-e36c-422a-9925-ddada98091a9"/>
    <xsd:import namespace="998dc545-0596-47bf-b914-7a05e078b45d"/>
    <xsd:element name="properties">
      <xsd:complexType>
        <xsd:sequence>
          <xsd:element name="documentManagement">
            <xsd:complexType>
              <xsd:all>
                <xsd:element ref="ns2:e47ceaa0d61b4bfeb3c21883d9680a10" minOccurs="0"/>
                <xsd:element ref="ns2:TaxCatchAll" minOccurs="0"/>
                <xsd:element ref="ns2:TaxCatchAllLabel" minOccurs="0"/>
                <xsd:element ref="ns3:_dlc_DocId" minOccurs="0"/>
                <xsd:element ref="ns3:_dlc_DocIdUrl" minOccurs="0"/>
                <xsd:element ref="ns3:_dlc_DocIdPersistId" minOccurs="0"/>
                <xsd:element ref="ns4:MediaServiceAutoKeyPoints" minOccurs="0"/>
                <xsd:element ref="ns4:MediaServiceKeyPoints" minOccurs="0"/>
                <xsd:element ref="ns4:MediaLengthInSeconds" minOccurs="0"/>
                <xsd:element ref="ns4:lcf76f155ced4ddcb4097134ff3c332f" minOccurs="0"/>
                <xsd:element ref="ns4:MediaServiceObjectDetectorVersion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e47ceaa0d61b4bfeb3c21883d9680a10" ma:index="5" nillable="true" ma:taxonomy="true" ma:internalName="e47ceaa0d61b4bfeb3c21883d9680a10" ma:taxonomyFieldName="Health" ma:displayName="Diseases" ma:default="" ma:fieldId="{e47ceaa0-d61b-4bfe-b3c2-1883d9680a10}" ma:taxonomyMulti="true" ma:sspId="93cb0222-e980-4273-ad97-85dba3159c09" ma:termSetId="20ac6292-eacc-418b-877a-88a7e47492c9"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be8d0b83-5287-4986-bb7f-bce56a97355c}" ma:internalName="TaxCatchAll" ma:showField="CatchAllData" ma:web="700359ba-e36c-422a-9925-ddada98091a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be8d0b83-5287-4986-bb7f-bce56a97355c}" ma:internalName="TaxCatchAllLabel" ma:readOnly="true" ma:showField="CatchAllDataLabel" ma:web="700359ba-e36c-422a-9925-ddada98091a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00359ba-e36c-422a-9925-ddada98091a9"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dexed="true"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98dc545-0596-47bf-b914-7a05e078b45d" elementFormDefault="qualified">
    <xsd:import namespace="http://schemas.microsoft.com/office/2006/documentManagement/types"/>
    <xsd:import namespace="http://schemas.microsoft.com/office/infopath/2007/PartnerControls"/>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3cb0222-e980-4273-ad97-85dba3159c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html xmlns="http://dynamo.documill.com/schemas/HTMLScreen" xmlns:wizard="http://dynamo.documill.com/schemas/taglib/wizard" id="Main/downloadScreen.html" name="Main/downloadScreen.html">
  <head>
    <meta charset="utf-8"/>
    <meta name="dynamo-type" content="form"/>
    <link href="Main/style.css" rel="stylesheet" type="dynamo/css"/>
  </head>
  <body>
    <div class="screen slds modal" role="dialog" aria-hidden="false">
      <div class="slds-modal__container">
        <div class="slds-modal__header">
          <button name="Close" class="slds-button slds-button--icon-inverse slds-modal__close">
            <svg xmlns="http://www.w3.org/2000/svg" class="slds-button__icon slds-button__icon--large" aria-hidden="true">
              <use xmlns:xlink="http://www.w3.org/1999/xlink" xlink:href="/style/slds/0.12.0/assets/icons/action-sprite/svg/symbols.svg#close"/>
            </svg>
            <span class="slds-assistive-text">Close</span>
          </button>
          <h2 class="slds-text-heading--medium">Document is ready
          </h2>
        </div>
        <div class="slds-modal__content slds-p-around--medium">
          <p>
            Download link: 
            <a class="form-inline" href="#" dyn-href="composedDoc">Download</a>
          </p>
        </div>
        <div class="slds-modal__footer button-group">
          <button name="OK" class="slds-button slds-button--neutral slds-button--brand" type="submit">Finish</button>
        </div>
      </div>
    </div>
  </body>
</html>
</file>

<file path=customXml/item3.xml><?xml version="1.0" encoding="utf-8"?>
<dynamoAddIn xmlns="http://dynamo.documill.com/schemas/dynamoAddIn" composed="true" documentVersionID="0683E000000QOhCQAW" fileName="NVS - Print Round 1 (2019) - Liberia.docx" hasChanges="false" lastOperation="SAVED_TO_SERVER" lastSavedLocalTimestamp="" lastSavedRepoTimestamp="2018-07-27T15:03:42.0000000+01:00" organizationID="00Db0000000bCVUEA2" pathOnClient="/dynamo_template/NVS - Print.docx" repositoryID="Salesforce:00Db0000000bCVUEA2:Partner" serverURL="https://dynamoflow.documill.com" sync="True" template="false" versionable="true">
  <parameters>
    <param name="id" value="a153E0000016JV8"/>
  </parameters>
  <fileParams/>
  <datasourceMappings/>
  <variables/>
</dynamoAddIn>
</file>

<file path=customXml/item4.xml><?xml version="1.0" encoding="utf-8"?>
<tags xmlns="http://dynamo.documill.com/schemas/officeTags">
  <tag id="3243506811" lib="http://dynamo.documill.com/schemas/taglib/core/conditional" name="when">
    <attr name="test">${item.get('type') == 'Text'}</attr>
  </tag>
  <tag id="3206355727" lib="http://dynamo.documill.com/schemas/taglib/core/conditional" name="choose">
    <comment>No comments. Click to add.</comment>
  </tag>
  <tag id="2975017245" lib="http://dynamo.documill.com/schemas/taglib/core/conditional" name="when">
    <attr name="test">${textMap.get(item.get('name)) != null}</attr>
  </tag>
  <tag id="2536829718" lib="http://dynamo.documill.com/schemas/taglib/core/conditional" name="otherwise">
    <comment>No comments. Click to add.</comment>
  </tag>
  <tag id="592518621" lib="http://dynamo.documill.com/schemas/taglib/docx/out" name="out">
    <comment>No comments. Click to add.</comment>
    <attr name="value">${item.get('properties').get('subtitle')}</attr>
  </tag>
  <tag id="4284583523" lib="http://dynamo.documill.com/schemas/taglib/docx/out" name="out">
    <comment>No comments. Click to add.</comment>
    <attr name="value">${item.get('data')[0].get('Value__c').split(' ')[0]}</attr>
  </tag>
  <tag id="592518621" lib="http://dynamo.documill.com/schemas/taglib/docx/out" name="out">
    <attr name="value">$[item.get('properties').get('subtitle')}</attr>
  </tag>
  <tag id="4284583523" lib="http://dynamo.documill.com/schemas/taglib/docx/out" name="out">
    <attr name="value">${item.get('data')[0].get('Value__c')}</attr>
  </tag>
  <tag id="2667496767" lib="http://dynamo.documill.com/schemas/taglib/core/loop" name="forEach">
    <comment>No comments. Click to add.</comment>
    <attr name="value">${item.get('properties').get('options')}</attr>
    <attr name="var">itemOption</attr>
  </tag>
  <tag id="222875620" lib="http://dynamo.documill.com/schemas/taglib/docx/out" name="out">
    <comment>No comments. Click to add.</comment>
    <attr name="value">${itemOption.get('key')}</attr>
    <attr name="required"/>
    <attr name="parser"/>
    <attr name="format"/>
    <attr name="locked"/>
    <attr name="contentLocked"/>
    <attr name="title"/>
    <attr name="tagLogic"/>
    <attr name="persistent"/>
    <attr name="color"/>
  </tag>
  <tag id="666839721" lib="http://dynamo.documill.com/schemas/taglib/core/conditional" name="if">
    <comment>No comments. Click to add.</comment>
    <attr name="test">${item.get('data')[0].get('Value__c').split(' ')[1] == itemOption.get('value')}</attr>
  </tag>
  <tag id="424920147" lib="http://dynamo.documill.com/schemas/taglib/core/conditional" name="if">
    <comment>No comments. Click to add.</comment>
    <attr name="test">${item.get('data')[0].get('Value__c').split(' ')[1] != itemOption.get('value')}</attr>
  </tag>
  <tag id="666839721" lib="http://dynamo.documill.com/schemas/taglib/core/conditional" name="if">
    <comment>No comments. Click to add.</comment>
    <attr name="test">${item.get('data')[0].get('Value__c') == c.get('value')}</attr>
  </tag>
  <tag id="424920147" lib="http://dynamo.documill.com/schemas/taglib/core/conditional" name="if">
    <comment>No comments. Click to add.</comment>
    <attr name="test">${item.get('data')[0].get('Value__c') != c.get('value')}</attr>
  </tag>
  <tag id="1651016166" lib="http://dynamo.documill.com/schemas/taglib/core/conditional" name="when">
    <attr name="test">${item.get('type') == 'Custom'}</attr>
  </tag>
  <tag id="1651016166" lib="http://dynamo.documill.com/schemas/taglib/core/conditional" name="when">
    <attr name="test">${item.get('type') == 'Custom'}</attr>
  </tag>
  <tag id="1651016166" lib="http://dynamo.documill.com/schemas/taglib/core/conditional" name="when">
    <attr name="test">${item.get('type') == 'Custom'}</attr>
  </tag>
  <tag id="1651016166" lib="http://dynamo.documill.com/schemas/taglib/core/conditional" name="when">
    <attr name="test">${item.get('type') == 'Custom'}</attr>
  </tag>
  <tag id="1157045035" lib="http://dynamo.documill.com/schemas/taglib/docx/out" name="out">
    <comment>No comments. Click to add.</comment>
    <attr name="value">No file uploaded</attr>
  </tag>
  <tag id="1736506392" lib="http://dynamo.documill.com/schemas/taglib/core/conditional" name="choose"/>
  <tag id="2648301285" lib="http://dynamo.documill.com/schemas/taglib/core/conditional" name="when">
    <attr name="test">true</attr>
  </tag>
  <tag id="3215752370" lib="http://dynamo.documill.com/schemas/taglib/docx/out" name="out">
    <attr name="value">${category.get('name')}</attr>
  </tag>
  <tag id="2472315590" lib="http://dynamo.documill.com/schemas/taglib/docx/out" name="out">
    <attr name="value">${category.get('description')}</attr>
  </tag>
  <tag id="1157045035" lib="http://dynamo.documill.com/schemas/taglib/docx/out" name="out">
    <attr name="value">No file uploaded</attr>
  </tag>
  <tag id="1157045035" lib="http://dynamo.documill.com/schemas/taglib/docx/out" name="out">
    <attr name="value">No file uploaded</attr>
  </tag>
  <tag id="1157045035" lib="http://dynamo.documill.com/schemas/taglib/docx/out" name="out">
    <attr name="value">No file uploaded</attr>
  </tag>
  <tag id="790402971" lib="http://dynamo.documill.com/schemas/taglib/core/conditional" name="if">
    <attr name="test">${category.get('sharePointDocuments').size()==0 || catego...</attr>
  </tag>
  <tag id="1157045035" lib="http://dynamo.documill.com/schemas/taglib/docx/out" name="out">
    <attr name="value">No file uploaded</attr>
  </tag>
  <tag id="790402971" lib="http://dynamo.documill.com/schemas/taglib/core/conditional" name="if">
    <attr name="test">${category.get('sharePointDocuments').size()==0 || catego...</attr>
  </tag>
  <tag id="1157045035" lib="http://dynamo.documill.com/schemas/taglib/docx/out" name="out">
    <attr name="value">No file uploaded</attr>
  </tag>
  <tag id="790402971" lib="http://dynamo.documill.com/schemas/taglib/core/conditional" name="if">
    <attr name="test">${category.get('sharePointDocuments').size()==0 || catego...</attr>
  </tag>
  <tag id="1157045035" lib="http://dynamo.documill.com/schemas/taglib/docx/out" name="out">
    <attr name="value">No file uploaded</attr>
  </tag>
  <tag id="790402971" lib="http://dynamo.documill.com/schemas/taglib/core/conditional" name="if">
    <attr name="test">${category.get('sharePointDocuments').size()==0 || catego...</attr>
  </tag>
  <tag id="1157045035" lib="http://dynamo.documill.com/schemas/taglib/docx/out" name="out">
    <attr name="value">No file uploaded</attr>
  </tag>
  <tag id="2677999283" lib="http://dynamo.documill.com/schemas/taglib/docx/out" name="out">
    <comment>No comments. Click to add.</comment>
    <attr name="value">${category.get('comment')}</attr>
    <attr name="required"/>
    <attr name="parser"/>
    <attr name="format"/>
    <attr name="locked"/>
    <attr name="contentLocked"/>
    <attr name="title"/>
    <attr name="tagLogic"/>
    <attr name="persistent"/>
    <attr name="color"/>
  </tag>
  <tag id="34703117" lib="http://dynamo.documill.com/schemas/taglib/core/conditional" name="if">
    <attr name="test">${category.get('sharePointDocuments').size()&gt;0 &amp;&amp; categor...</attr>
  </tag>
  <tag id="2745835690" lib="http://dynamo.documill.com/schemas/taglib/docx/out" name="table">
    <attr name="value">${category.get('sharePointDocuments')}</attr>
  </tag>
  <tag id="3762857827" lib="http://dynamo.documill.com/schemas/taglib/docx/out" name="out">
    <attr name="value">${sharePointDocument.get('sharePointDocumentName')}</attr>
  </tag>
  <tag id="790402971" lib="http://dynamo.documill.com/schemas/taglib/core/conditional" name="if">
    <attr name="test">${category.get('sharePointDocuments').size()==0 || catego...</attr>
  </tag>
  <tag id="1157045035" lib="http://dynamo.documill.com/schemas/taglib/docx/out" name="out">
    <attr name="value">No file uploaded</attr>
  </tag>
  <tag id="3799621661" lib="http://dynamo.documill.com/schemas/taglib/core/conditional" name="if">
    <attr name="test">${(category.get('sharePointDocuments').size()==0 || categ...</attr>
  </tag>
  <tag id="2677999283" lib="http://dynamo.documill.com/schemas/taglib/docx/out" name="out">
    <attr name="value">${category.get('comment')}</attr>
  </tag>
  <tag id="34703117" lib="http://dynamo.documill.com/schemas/taglib/core/conditional" name="if">
    <attr name="test">${category.get('sharePointDocuments').size()&gt;0 &amp;&amp; categor...</attr>
  </tag>
  <tag id="2745835690" lib="http://dynamo.documill.com/schemas/taglib/docx/out" name="table">
    <attr name="value">${category.get('sharePointDocuments')}</attr>
  </tag>
  <tag id="3762857827" lib="http://dynamo.documill.com/schemas/taglib/docx/out" name="out">
    <attr name="value">${sharePointDocument.get('sharePointDocumentName')}</attr>
  </tag>
  <tag id="790402971" lib="http://dynamo.documill.com/schemas/taglib/core/conditional" name="if">
    <attr name="test">${category.get('sharePointDocuments').size()==0 || catego...</attr>
  </tag>
  <tag id="1157045035" lib="http://dynamo.documill.com/schemas/taglib/docx/out" name="out">
    <attr name="value">No file uploaded</attr>
  </tag>
  <tag id="3799621661" lib="http://dynamo.documill.com/schemas/taglib/core/conditional" name="if">
    <attr name="test">${(category.get('sharePointDocuments').size()==0 || categ...</attr>
  </tag>
  <tag id="2677999283" lib="http://dynamo.documill.com/schemas/taglib/docx/out" name="out">
    <attr name="value">${category.get('comment')}</attr>
  </tag>
  <tag id="34703117" lib="http://dynamo.documill.com/schemas/taglib/core/conditional" name="if">
    <attr name="test">${category.get('sharePointDocuments').size()&gt;0 &amp;&amp; categor...</attr>
  </tag>
  <tag id="2745835690" lib="http://dynamo.documill.com/schemas/taglib/docx/out" name="table">
    <attr name="value">${category.get('sharePointDocuments')}</attr>
  </tag>
  <tag id="3762857827" lib="http://dynamo.documill.com/schemas/taglib/docx/out" name="out">
    <attr name="value">${sharePointDocument.get('sharePointDocumentName')}</attr>
  </tag>
  <tag id="790402971" lib="http://dynamo.documill.com/schemas/taglib/core/conditional" name="if">
    <attr name="test">${category.get('sharePointDocuments').size()==0 || catego...</attr>
  </tag>
  <tag id="1157045035" lib="http://dynamo.documill.com/schemas/taglib/docx/out" name="out">
    <attr name="value">No file uploaded</attr>
  </tag>
  <tag id="978033511" lib="http://dynamo.documill.com/schemas/taglib/docx/out" name="out">
    <comment>No comments. Click to add.</comment>
    <attr name="value">${item.get('data')[0].get(item.get('properties').get('field')) == null ? 'No Response' : item.get('data')[0].get(item.get('properties').get('field'))}</attr>
    <attr name="required"/>
    <attr name="parser"/>
    <attr name="format"/>
    <attr name="locked"/>
    <attr name="contentLocked"/>
    <attr name="title"/>
    <attr name="tagLogic"/>
    <attr name="persistent"/>
    <attr name="color"/>
  </tag>
  <tag id="112950532" lib="http://dynamo.documill.com/schemas/taglib/core/conditional" name="if">
    <comment>No comments. Click to add.</comment>
    <attr name="test">${category.get('isMandatory')}</attr>
  </tag>
  <tag id="361168201" lib="http://dynamo.documill.com/schemas/taglib/docx/out" name="out">
    <attr name="value">${textMap.get(item.get('name'))}</attr>
  </tag>
  <tag id="361168201" lib="http://dynamo.documill.com/schemas/taglib/docx/out" name="out">
    <attr name="value">${textMap.containsKey(item.get('name')) ? textMap.get(it...</attr>
  </tag>
  <tag id="4213514993" lib="http://dynamo.documill.com/schemas/taglib/docx/out" name="out">
    <comment>No comments. Click to add.</comment>
    <attr name="value">;</attr>
    <attr name="required"/>
    <attr name="parser"/>
    <attr name="format"/>
    <attr name="locked"/>
    <attr name="contentLocked"/>
    <attr name="title"/>
    <attr name="tagLogic"/>
    <attr name="persistent"/>
    <attr name="color"/>
  </tag>
  <tag id="3773574006" lib="http://dynamo.documill.com/schemas/taglib/core/loop" name="forEach">
    <comment>No comments. Click to add.</comment>
    <attr name="value">${selectedPrograms}</attr>
    <attr name="var">program</attr>
    <attr name="varStatus">i</attr>
    <attr name="logic"/>
  </tag>
  <tag id="3853894965" lib="http://dynamo.documill.com/schemas/taglib/core/conditional" name="if">
    <comment>No comments. Click to add.</comment>
    <attr name="test">${i.index &gt; 0 &amp;&amp; i.index &lt; selectedPrograms.size()-1}</attr>
    <attr name="required"/>
  </tag>
  <tag id="4213514993" lib="http://dynamo.documill.com/schemas/taglib/docx/out" name="out">
    <comment>No comments. Click to add.</comment>
    <attr name="value">;</attr>
    <attr name="required"/>
    <attr name="parser"/>
    <attr name="format"/>
    <attr name="locked"/>
    <attr name="contentLocked"/>
    <attr name="title"/>
    <attr name="tagLogic"/>
    <attr name="persistent"/>
    <attr name="color"/>
  </tag>
  <tag id="807287787" lib="http://dynamo.documill.com/schemas/taglib/docx/out" name="out">
    <comment>No comments. Click to add.</comment>
    <attr name="value">and</attr>
    <attr name="required"/>
    <attr name="parser"/>
    <attr name="format"/>
    <attr name="locked"/>
    <attr name="contentLocked"/>
    <attr name="title"/>
    <attr name="tagLogic"/>
    <attr name="persistent"/>
    <attr name="color"/>
  </tag>
  <tag id="1563446560" lib="http://dynamo.documill.com/schemas/taglib/docx/out" name="out">
    <comment>No comments. Click to add.</comment>
    <attr name="value">;</attr>
    <attr name="required"/>
    <attr name="parser"/>
    <attr name="format"/>
    <attr name="locked"/>
    <attr name="contentLocked"/>
    <attr name="title"/>
    <attr name="tagLogic"/>
    <attr name="persistent"/>
    <attr name="color"/>
  </tag>
  <tag id="3139288904" lib="http://dynamo.documill.com/schemas/taglib/docx/out" name="out">
    <comment>No comments. Click to add.</comment>
    <attr name="value">and</attr>
    <attr name="required"/>
    <attr name="parser"/>
    <attr name="format"/>
    <attr name="locked"/>
    <attr name="contentLocked"/>
    <attr name="title"/>
    <attr name="tagLogic"/>
    <attr name="persistent"/>
    <attr name="color"/>
  </tag>
  <tag id="1958059328" lib="http://dynamo.documill.com/schemas/taglib/docx/out" name="out">
    <attr name="value">${Submission__c.Country__r.Name}</attr>
  </tag>
  <tag id="226502459" lib="http://dynamo.documill.com/schemas/taglib/core/loop" name="forEach">
    <comment>No comments. Click to add.</comment>
    <attr name="value">${Selected_Programs__c}</attr>
    <attr name="var">program</attr>
    <attr name="varStatus">i</attr>
    <attr name="logic"/>
  </tag>
  <tag id="1071231930" lib="http://dynamo.documill.com/schemas/taglib/core/conditional" name="if">
    <comment>No comments. Click to add.</comment>
    <attr name="test">${i.index &gt; 0 &amp;&amp; i.index &lt; Selected_Programs__c.size()-1}</attr>
    <attr name="required"/>
  </tag>
  <tag id="1563446560" lib="http://dynamo.documill.com/schemas/taglib/docx/out" name="out">
    <comment>No comments. Click to add.</comment>
    <attr name="value">;</attr>
    <attr name="required"/>
    <attr name="parser"/>
    <attr name="format"/>
    <attr name="locked"/>
    <attr name="contentLocked"/>
    <attr name="title"/>
    <attr name="tagLogic"/>
    <attr name="persistent"/>
    <attr name="color"/>
  </tag>
  <tag id="169543770" lib="http://dynamo.documill.com/schemas/taglib/core/conditional" name="if">
    <comment>No comments. Click to add.</comment>
    <attr name="test">${i.index == Selected_Programs__c.size()-1 &amp;&amp; Selected_Programs__c.size() &gt; 1}</attr>
    <attr name="required"/>
  </tag>
  <tag id="3139288904" lib="http://dynamo.documill.com/schemas/taglib/docx/out" name="out">
    <comment>No comments. Click to add.</comment>
    <attr name="value">and</attr>
    <attr name="required"/>
    <attr name="parser"/>
    <attr name="format"/>
    <attr name="locked"/>
    <attr name="contentLocked"/>
    <attr name="title"/>
    <attr name="tagLogic"/>
    <attr name="persistent"/>
    <attr name="color"/>
  </tag>
  <tag id="2381514637" lib="http://dynamo.documill.com/schemas/taglib/docx/out" name="out">
    <attr name="value">${program.Program_Catalog_Name__c}</attr>
  </tag>
  <tag id="3243506811" lib="http://dynamo.documill.com/schemas/taglib/core/conditional" name="when">
    <attr name="test">${item.get('type') == 'Text'}</attr>
  </tag>
  <tag id="3206355727" lib="http://dynamo.documill.com/schemas/taglib/core/conditional" name="choose"/>
  <tag id="2975017245" lib="http://dynamo.documill.com/schemas/taglib/core/conditional" name="when">
    <attr name="test">${textMap.containsKey(item.get('elementId'))}</attr>
  </tag>
  <tag id="3699875050" lib="http://dynamo.documill.com/schemas/taglib/docx/out" name="out">
    <attr name="value">${textMap.get(item.get('elementId'))}</attr>
  </tag>
  <tag id="2536829718" lib="http://dynamo.documill.com/schemas/taglib/core/conditional" name="otherwise">
    <comment>No comments. Click to add.</comment>
  </tag>
  <tag id="1512798936" lib="http://dynamo.documill.com/schemas/taglib/docx/out" name="out">
    <attr name="value">${item.get('properties').get('text')}</attr>
  </tag>
  <tag id="562755448" lib="http://dynamo.documill.com/schemas/taglib/docx/out" name="out">
    <comment>No comments. Click to add.</comment>
    <attr name="value">${item.get('properties').get('hasHelpText') ? 'Note ' : ''}${item.get('properties').get('hasHelpText') ? item.get('properties').get('helpTextIndex') : ''}</attr>
    <attr name="required"/>
    <attr name="parser"/>
    <attr name="format"/>
    <attr name="locked"/>
    <attr name="contentLocked"/>
    <attr name="title"/>
    <attr name="tagLogic"/>
    <attr name="persistent"/>
    <attr name="color"/>
  </tag>
  <tag id="656279963" lib="http://dynamo.documill.com/schemas/taglib/core/conditional" name="when">
    <attr name="test">${item.get('type') == 'section'}</attr>
  </tag>
  <tag id="1730335542" lib="http://dynamo.documill.com/schemas/taglib/docx/out" name="out">
    <attr name="value">${item.get('properties').get('title')}</attr>
  </tag>
  <tag id="3501297591" lib="http://dynamo.documill.com/schemas/taglib/docx/out" name="out">
    <attr name="value">${item.get('properties').get('title')}</attr>
  </tag>
  <tag id="1958059328" lib="http://dynamo.documill.com/schemas/taglib/docx/out" name="out">
    <attr name="value">${Submission__c.Country__r.Name}</attr>
  </tag>
  <tag id="3778432994" lib="http://dynamo.documill.com/schemas/taglib/docx/out" name="out">
    <attr name="value">${customComponentsData.get(item.get('name')).get('data')[0].get(customComponentsData.get(item.get('name')).get('properties').get('field')) == null ? 'No Response' : customComponentsData.get(item.get('name')).get('data')[0].get(customComponentsData.get(item.get('name')).get('properties').get('field'))}</attr>
    <comment>No comments. Click to add.</comment>
    <attr name="required"/>
    <attr name="parser"/>
    <attr name="format"/>
    <attr name="locked"/>
    <attr name="contentLocked"/>
    <attr name="title"/>
    <attr name="tagLogic"/>
    <attr name="persistent"/>
    <attr name="color"/>
  </tag>
  <tag id="306672111" lib="http://dynamo.documill.com/schemas/taglib/docx/out" name="out">
    <attr name="value">${customComponentsData.get(item.get('name')).get('proper...</attr>
  </tag>
  <tag id="753556238" lib="http://dynamo.documill.com/schemas/taglib/docx/out" name="out">
    <attr name="value">${item.get('properties').get('hasHelpText') ? 'Note ' : ...</attr>
  </tag>
  <tag id="2195647819" lib="http://dynamo.documill.com/schemas/taglib/core/conditional" name="if">
    <comment>No comments. Click to add.</comment>
    <attr name="test">${!item.get('properties').get('editable')}</attr>
  </tag>
  <tag id="3053337088" lib="http://dynamo.documill.com/schemas/taglib/docx/out" name="out">
    <attr name="value">${item.get('data')[0].get(item.get('properties').get('fi...</attr>
  </tag>
  <tag id="1925612027" lib="http://dynamo.documill.com/schemas/taglib/core/conditional" name="if">
    <comment>No comments. Click to add.</comment>
    <attr name="test">${item.get('properties').get('editable')}</attr>
  </tag>
  <tag id="3778432994" lib="http://dynamo.documill.com/schemas/taglib/docx/out" name="out">
    <attr name="value">${item.get('data')[0].get(item.get('properties').get('fi...</attr>
  </tag>
  <tag id="3053337088" lib="http://dynamo.documill.com/schemas/taglib/docx/out" name="out">
    <attr name="value">${item.get('data')[0].get(item.get('properties').get('fi...</attr>
  </tag>
</tags>
</file>

<file path=customXml/item5.xml><?xml version="1.0" encoding="utf-8"?>
<dynamoLoopController xmlns="http://dynamo.documill.com/schemas/loopController" xmlns:cv="http://dynamo.documill.com/schemas/taglib/core/var" xmlns:dbg="http://dynamo.documill.com/schemas/taglib/debug" name="loop-5433564">
  <onBeforeTag>
    <cv:sortCollection var="sortedDocumentCategory" value="${customComponentsData.get(item.get('name')).keySet()}" comparableValue="${item}" descending=""/>
  </onBeforeTag>
  <onAfterTag/>
  <onBeforeIteration/>
  <onAfterIteration/>
</dynamoLoopController>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lcf76f155ced4ddcb4097134ff3c332f xmlns="597b3441-44d7-4962-b21f-7a5e05f8edfa">
      <Terms xmlns="http://schemas.microsoft.com/office/infopath/2007/PartnerControls"/>
    </lcf76f155ced4ddcb4097134ff3c332f>
  </documentManagement>
</p:properties>
</file>

<file path=customXml/item8.xml><?xml version="1.0" encoding="utf-8"?>
<ddoDataStorage xmlns="http://dynamo.documill.com/schemas/ddoDataStorage">
  <ddoData created="1548774441847" ddoName="storeString" id="id">
    <dataItem key="value">a150O000005hD7CQAU</dataItem>
  </ddoData>
  <ddoData created="1548774451527" ddoName="customButtons" id="customButtons">
    <dataItem key="customButtonsJSON">{"flowSequenceID":"Custom Button Flow","groupLabel":"Actions","buttons":[{"name":"","eventName":"save","label":"Save","icon":"save","refreshView":false}]}</dataItem>
  </ddoData>
</ddoDataStorage>
</file>

<file path=customXml/item9.xml><?xml version="1.0" encoding="utf-8"?>
<?mso-contentType ?>
<SharedContentType xmlns="Microsoft.SharePoint.Taxonomy.ContentTypeSync" SourceId="93cb0222-e980-4273-ad97-85dba3159c09" ContentTypeId="0x0101009954897F3EE3CC4ABB9FB9EDAC9CDEBC" PreviousValue="false"/>
</file>

<file path=customXml/itemProps1.xml><?xml version="1.0" encoding="utf-8"?>
<ds:datastoreItem xmlns:ds="http://schemas.openxmlformats.org/officeDocument/2006/customXml" ds:itemID="{84CB81DC-5550-4B0F-A3AC-AED6BD068CDA}">
  <ds:schemaRefs>
    <ds:schemaRef ds:uri="http://dynamo.documill.com/schemas/tagController"/>
    <ds:schemaRef ds:uri="http://dynamo.documill.com/schemas/taglib/core/var"/>
    <ds:schemaRef ds:uri="http://dynamo.documill.com/schemas/taglib/debug"/>
    <ds:schemaRef ds:uri="http://dynamo.documill.com/schemas/taglib/core/conditional"/>
  </ds:schemaRefs>
</ds:datastoreItem>
</file>

<file path=customXml/itemProps10.xml><?xml version="1.0" encoding="utf-8"?>
<ds:datastoreItem xmlns:ds="http://schemas.openxmlformats.org/officeDocument/2006/customXml" ds:itemID="{D58EC04E-051B-4FF7-8846-89832333D501}">
  <ds:schemaRefs>
    <ds:schemaRef ds:uri="http://dynamo.documill.com/schemas/css"/>
  </ds:schemaRefs>
</ds:datastoreItem>
</file>

<file path=customXml/itemProps11.xml><?xml version="1.0" encoding="utf-8"?>
<ds:datastoreItem xmlns:ds="http://schemas.openxmlformats.org/officeDocument/2006/customXml" ds:itemID="{29623AAC-A8CE-465C-9A4A-EC508AE22E29}">
  <ds:schemaRefs>
    <ds:schemaRef ds:uri="Microsoft.SharePoint.Taxonomy.ContentTypeSync"/>
  </ds:schemaRefs>
</ds:datastoreItem>
</file>

<file path=customXml/itemProps12.xml><?xml version="1.0" encoding="utf-8"?>
<ds:datastoreItem xmlns:ds="http://schemas.openxmlformats.org/officeDocument/2006/customXml" ds:itemID="{05B53742-EE66-4AD3-B4F5-2E5C9931A3F2}">
  <ds:schemaRefs>
    <ds:schemaRef ds:uri="http://dynamo.documill.com/schemas/HTMLScreen"/>
    <ds:schemaRef ds:uri="http://www.w3.org/2000/svg"/>
    <ds:schemaRef ds:uri="http://www.w3.org/1999/xlink"/>
  </ds:schemaRefs>
</ds:datastoreItem>
</file>

<file path=customXml/itemProps13.xml><?xml version="1.0" encoding="utf-8"?>
<ds:datastoreItem xmlns:ds="http://schemas.openxmlformats.org/officeDocument/2006/customXml" ds:itemID="{7E1A06C8-186C-4C2A-8B9A-4DD24BBE49F5}">
  <ds:schemaRefs>
    <ds:schemaRef ds:uri="http://schemas.microsoft.com/sharepoint/v3/contenttype/forms"/>
  </ds:schemaRefs>
</ds:datastoreItem>
</file>

<file path=customXml/itemProps14.xml><?xml version="1.0" encoding="utf-8"?>
<ds:datastoreItem xmlns:ds="http://schemas.openxmlformats.org/officeDocument/2006/customXml" ds:itemID="{B4A7C0AB-C242-4A9C-B980-5E87AC3DA042}">
  <ds:schemaRefs>
    <ds:schemaRef ds:uri="http://dynamo.documill.com/schemas/taglib/wizard"/>
    <ds:schemaRef ds:uri="http://dynamo.documill.com/schemas/taglib/salesforce/file"/>
    <ds:schemaRef ds:uri="http://dynamo.documill.com/schemas/taglib/office"/>
    <ds:schemaRef ds:uri="http://dynamo.documill.com/schemas/taglib/core/flow"/>
    <ds:schemaRef ds:uri="http://dynamo.documill.com/schemas/taglib/core/var"/>
    <ds:schemaRef ds:uri="http://dynamo.documill.com/schemas/taglib/core/conditional"/>
    <ds:schemaRef ds:uri="http://dynamo.documill.com/schemas/flow"/>
    <ds:schemaRef ds:uri="http://dynamo.documill.com/schemas/taglib/dynamodoc"/>
    <ds:schemaRef ds:uri="http://dynamo.documill.com/schemas/taglib/date"/>
    <ds:schemaRef ds:uri="http://dynamo.documill.com/schemas/taglib/format"/>
    <ds:schemaRef ds:uri="http://dynamo.documill.com/schemas/taglib/formselect"/>
    <ds:schemaRef ds:uri="http://dynamo.documill.com/schemas/taglib/pdf"/>
    <ds:schemaRef ds:uri="http://dynamo.documill.com/schemas/taglib/salesforce/chatter"/>
    <ds:schemaRef ds:uri="http://dynamo.documill.com/schemas/taglib/salesforce/crud"/>
    <ds:schemaRef ds:uri="http://dynamo.documill.com/schemas/taglib/salesforce/fields"/>
    <ds:schemaRef ds:uri="http://dynamo.documill.com/schemas/taglib/http"/>
    <ds:schemaRef ds:uri="http://dynamo.documill.com/schemas/taglib/debug"/>
    <ds:schemaRef ds:uri="http://dynamo.documill.com/schemas/taglib/core/loop"/>
    <ds:schemaRef ds:uri="http://dynamo.documill.com/schemas/taglib/salesforce/soql"/>
    <ds:schemaRef ds:uri="http://dynamo.documill.com/schemas/taglib/api"/>
  </ds:schemaRefs>
</ds:datastoreItem>
</file>

<file path=customXml/itemProps15.xml><?xml version="1.0" encoding="utf-8"?>
<ds:datastoreItem xmlns:ds="http://schemas.openxmlformats.org/officeDocument/2006/customXml" ds:itemID="{B48D89E4-F9D2-4B34-9001-D7152E165699}">
  <ds:schemaRefs>
    <ds:schemaRef ds:uri="http://schemas.openxmlformats.org/officeDocument/2006/bibliography"/>
  </ds:schemaRefs>
</ds:datastoreItem>
</file>

<file path=customXml/itemProps16.xml><?xml version="1.0" encoding="utf-8"?>
<ds:datastoreItem xmlns:ds="http://schemas.openxmlformats.org/officeDocument/2006/customXml" ds:itemID="{A5312188-D4F4-455A-A744-24AB590E014E}"/>
</file>

<file path=customXml/itemProps17.xml><?xml version="1.0" encoding="utf-8"?>
<ds:datastoreItem xmlns:ds="http://schemas.openxmlformats.org/officeDocument/2006/customXml" ds:itemID="{7A93BAAB-D0AF-4749-A92F-FE71AF7EAC1E}">
  <ds:schemaRefs>
    <ds:schemaRef ds:uri="http://dynamo.documill.com/schemas/flow"/>
    <ds:schemaRef ds:uri="http://dynamo.documill.com/schemas/taglib/core/conditional"/>
    <ds:schemaRef ds:uri="http://dynamo.documill.com/schemas/taglib/core/var"/>
    <ds:schemaRef ds:uri="http://dynamo.documill.com/schemas/taglib/email"/>
    <ds:schemaRef ds:uri="http://dynamo.documill.com/schemas/taglib/core/flow"/>
    <ds:schemaRef ds:uri="http://dynamo.documill.com/schemas/taglib/office"/>
    <ds:schemaRef ds:uri="http://dynamo.documill.com/schemas/taglib/salesforce/file"/>
    <ds:schemaRef ds:uri="http://dynamo.documill.com/schemas/taglib/wizard"/>
  </ds:schemaRefs>
</ds:datastoreItem>
</file>

<file path=customXml/itemProps18.xml><?xml version="1.0" encoding="utf-8"?>
<ds:datastoreItem xmlns:ds="http://schemas.openxmlformats.org/officeDocument/2006/customXml" ds:itemID="{554569C1-FDCF-4A4E-A9EB-C4F7E5DCA73E}">
  <ds:schemaRefs>
    <ds:schemaRef ds:uri="http://dynamo.documill.com/schemas/documentController"/>
  </ds:schemaRefs>
</ds:datastoreItem>
</file>

<file path=customXml/itemProps19.xml><?xml version="1.0" encoding="utf-8"?>
<ds:datastoreItem xmlns:ds="http://schemas.openxmlformats.org/officeDocument/2006/customXml" ds:itemID="{116DF93D-D905-4E82-BC92-932CB45F8C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706217-df7c-4bf4-936d-b09aa3b837af"/>
    <ds:schemaRef ds:uri="700359ba-e36c-422a-9925-ddada98091a9"/>
    <ds:schemaRef ds:uri="998dc545-0596-47bf-b914-7a05e078b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7A2195-0460-4402-B563-B5F67A2EE106}">
  <ds:schemaRefs>
    <ds:schemaRef ds:uri="http://dynamo.documill.com/schemas/HTMLScreen"/>
    <ds:schemaRef ds:uri="http://dynamo.documill.com/schemas/taglib/wizard"/>
    <ds:schemaRef ds:uri="http://www.w3.org/2000/svg"/>
    <ds:schemaRef ds:uri="http://www.w3.org/1999/xlink"/>
  </ds:schemaRefs>
</ds:datastoreItem>
</file>

<file path=customXml/itemProps3.xml><?xml version="1.0" encoding="utf-8"?>
<ds:datastoreItem xmlns:ds="http://schemas.openxmlformats.org/officeDocument/2006/customXml" ds:itemID="{91794306-1D1B-4DF3-B9EB-ABF042316FD8}">
  <ds:schemaRefs>
    <ds:schemaRef ds:uri="http://dynamo.documill.com/schemas/dynamoAddIn"/>
  </ds:schemaRefs>
</ds:datastoreItem>
</file>

<file path=customXml/itemProps4.xml><?xml version="1.0" encoding="utf-8"?>
<ds:datastoreItem xmlns:ds="http://schemas.openxmlformats.org/officeDocument/2006/customXml" ds:itemID="{7A430885-D026-4597-928A-9B82B33FC391}">
  <ds:schemaRefs>
    <ds:schemaRef ds:uri="http://dynamo.documill.com/schemas/officeTags"/>
  </ds:schemaRefs>
</ds:datastoreItem>
</file>

<file path=customXml/itemProps5.xml><?xml version="1.0" encoding="utf-8"?>
<ds:datastoreItem xmlns:ds="http://schemas.openxmlformats.org/officeDocument/2006/customXml" ds:itemID="{12CB04B5-8439-4E6C-AA73-32A17A338388}">
  <ds:schemaRefs>
    <ds:schemaRef ds:uri="http://dynamo.documill.com/schemas/loopController"/>
    <ds:schemaRef ds:uri="http://dynamo.documill.com/schemas/taglib/core/var"/>
    <ds:schemaRef ds:uri="http://dynamo.documill.com/schemas/taglib/debug"/>
  </ds:schemaRefs>
</ds:datastoreItem>
</file>

<file path=customXml/itemProps6.xml><?xml version="1.0" encoding="utf-8"?>
<ds:datastoreItem xmlns:ds="http://schemas.openxmlformats.org/officeDocument/2006/customXml" ds:itemID="{9409FDDB-3054-4BEC-A321-3B8A0A258007}">
  <ds:schemaRefs>
    <ds:schemaRef ds:uri="http://schemas.microsoft.com/sharepoint/events"/>
  </ds:schemaRefs>
</ds:datastoreItem>
</file>

<file path=customXml/itemProps7.xml><?xml version="1.0" encoding="utf-8"?>
<ds:datastoreItem xmlns:ds="http://schemas.openxmlformats.org/officeDocument/2006/customXml" ds:itemID="{0493F171-A3F9-4D28-A075-808D49CBAB15}">
  <ds:schemaRefs>
    <ds:schemaRef ds:uri="http://schemas.microsoft.com/office/2006/metadata/properties"/>
    <ds:schemaRef ds:uri="http://schemas.microsoft.com/office/infopath/2007/PartnerControls"/>
    <ds:schemaRef ds:uri="d0706217-df7c-4bf4-936d-b09aa3b837af"/>
    <ds:schemaRef ds:uri="700359ba-e36c-422a-9925-ddada98091a9"/>
    <ds:schemaRef ds:uri="998dc545-0596-47bf-b914-7a05e078b45d"/>
  </ds:schemaRefs>
</ds:datastoreItem>
</file>

<file path=customXml/itemProps8.xml><?xml version="1.0" encoding="utf-8"?>
<ds:datastoreItem xmlns:ds="http://schemas.openxmlformats.org/officeDocument/2006/customXml" ds:itemID="{CF3C4FF4-C4F3-41C0-B3C0-DB93B465F78E}">
  <ds:schemaRefs>
    <ds:schemaRef ds:uri="http://dynamo.documill.com/schemas/ddoDataStorage"/>
  </ds:schemaRefs>
</ds:datastoreItem>
</file>

<file path=customXml/itemProps9.xml><?xml version="1.0" encoding="utf-8"?>
<ds:datastoreItem xmlns:ds="http://schemas.openxmlformats.org/officeDocument/2006/customXml" ds:itemID="{EC6FB76C-9B3C-46D7-B092-BEDF26C76398}">
  <ds:schemaRefs>
    <ds:schemaRef ds:uri="Microsoft.SharePoint.Taxonomy.ContentTypeSync"/>
  </ds:schemaRefs>
</ds:datastoreItem>
</file>

<file path=docMetadata/LabelInfo.xml><?xml version="1.0" encoding="utf-8"?>
<clbl:labelList xmlns:clbl="http://schemas.microsoft.com/office/2020/mipLabelMetadata">
  <clbl:label id="{7445afc7-8147-48fd-9212-af8008ee1f68}" enabled="1" method="Standard" siteId="{77920909-8782-4efb-aaf1-44ac114d7c03}"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Beth Evans</dc:creator>
  <keywords/>
  <dc:description/>
  <lastModifiedBy>Colin Paterson (Consultant)</lastModifiedBy>
  <revision>18</revision>
  <lastPrinted>2023-04-28T08:15:00.0000000Z</lastPrinted>
  <dcterms:created xsi:type="dcterms:W3CDTF">2023-06-19T23:37:00.0000000Z</dcterms:created>
  <dcterms:modified xsi:type="dcterms:W3CDTF">2026-08-17T10:03:45.9576484Z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0x010100B3E304A6F391AE449A40C698E8400546</vt:lpwstr>
  </property>
  <property fmtid="{D5CDD505-2E9C-101B-9397-08002B2CF9AE}" pid="3" name="Vaccine">
    <vt:lpwstr/>
  </property>
  <property fmtid="{D5CDD505-2E9C-101B-9397-08002B2CF9AE}" pid="4" name="Health">
    <vt:lpwstr/>
  </property>
  <property fmtid="{D5CDD505-2E9C-101B-9397-08002B2CF9AE}" pid="5" name="Depto">
    <vt:lpwstr>84;#Strategy Risk and Performance|f86f85e9-d5f8-4edc-bd94-98e7d07c4933</vt:lpwstr>
  </property>
  <property fmtid="{D5CDD505-2E9C-101B-9397-08002B2CF9AE}" pid="6" name="kfa83adfad8641678ddaedda80d7e126">
    <vt:lpwstr/>
  </property>
  <property fmtid="{D5CDD505-2E9C-101B-9397-08002B2CF9AE}" pid="7" name="Country">
    <vt:lpwstr/>
  </property>
  <property fmtid="{D5CDD505-2E9C-101B-9397-08002B2CF9AE}" pid="8" name="Programme and project management">
    <vt:lpwstr/>
  </property>
  <property fmtid="{D5CDD505-2E9C-101B-9397-08002B2CF9AE}" pid="9" name="Test">
    <vt:lpwstr/>
  </property>
  <property fmtid="{D5CDD505-2E9C-101B-9397-08002B2CF9AE}" pid="10" name="Health System Strengthening">
    <vt:lpwstr/>
  </property>
  <property fmtid="{D5CDD505-2E9C-101B-9397-08002B2CF9AE}" pid="11" name="MSIP_Label_0a957285-7815-485a-9751-5b273b784ad5_Enabled">
    <vt:lpwstr>true</vt:lpwstr>
  </property>
  <property fmtid="{D5CDD505-2E9C-101B-9397-08002B2CF9AE}" pid="12" name="MSIP_Label_0a957285-7815-485a-9751-5b273b784ad5_SetDate">
    <vt:lpwstr>2019-11-08T13:18:57Z</vt:lpwstr>
  </property>
  <property fmtid="{D5CDD505-2E9C-101B-9397-08002B2CF9AE}" pid="13" name="MSIP_Label_0a957285-7815-485a-9751-5b273b784ad5_Method">
    <vt:lpwstr>Privileged</vt:lpwstr>
  </property>
  <property fmtid="{D5CDD505-2E9C-101B-9397-08002B2CF9AE}" pid="14" name="MSIP_Label_0a957285-7815-485a-9751-5b273b784ad5_Name">
    <vt:lpwstr>0a957285-7815-485a-9751-5b273b784ad5</vt:lpwstr>
  </property>
  <property fmtid="{D5CDD505-2E9C-101B-9397-08002B2CF9AE}" pid="15" name="MSIP_Label_0a957285-7815-485a-9751-5b273b784ad5_SiteId">
    <vt:lpwstr>1de6d9f3-0daf-4df6-b9d6-5959f16f6118</vt:lpwstr>
  </property>
  <property fmtid="{D5CDD505-2E9C-101B-9397-08002B2CF9AE}" pid="16" name="MSIP_Label_0a957285-7815-485a-9751-5b273b784ad5_ActionId">
    <vt:lpwstr>4ef95294-f48b-466c-949c-000078885ab7</vt:lpwstr>
  </property>
  <property fmtid="{D5CDD505-2E9C-101B-9397-08002B2CF9AE}" pid="17" name="MSIP_Label_0a957285-7815-485a-9751-5b273b784ad5_ContentBits">
    <vt:lpwstr>0</vt:lpwstr>
  </property>
  <property fmtid="{D5CDD505-2E9C-101B-9397-08002B2CF9AE}" pid="18" name="MediaServiceImageTags">
    <vt:lpwstr/>
  </property>
  <property fmtid="{D5CDD505-2E9C-101B-9397-08002B2CF9AE}" pid="19" name="_dlc_DocIdItemGuid">
    <vt:lpwstr>70373911-5dbb-4e4b-98d3-9a0f68c3a67a</vt:lpwstr>
  </property>
  <property fmtid="{D5CDD505-2E9C-101B-9397-08002B2CF9AE}" pid="20" name="MSIP_Label_7b94a7b8-f06c-4dfe-bdcc-9b548fd58c31_Enabled">
    <vt:lpwstr>true</vt:lpwstr>
  </property>
  <property fmtid="{D5CDD505-2E9C-101B-9397-08002B2CF9AE}" pid="21" name="MSIP_Label_7b94a7b8-f06c-4dfe-bdcc-9b548fd58c31_SetDate">
    <vt:lpwstr>2023-04-16T23:49:24Z</vt:lpwstr>
  </property>
  <property fmtid="{D5CDD505-2E9C-101B-9397-08002B2CF9AE}" pid="22" name="MSIP_Label_7b94a7b8-f06c-4dfe-bdcc-9b548fd58c31_Method">
    <vt:lpwstr>Privileged</vt:lpwstr>
  </property>
  <property fmtid="{D5CDD505-2E9C-101B-9397-08002B2CF9AE}" pid="23" name="MSIP_Label_7b94a7b8-f06c-4dfe-bdcc-9b548fd58c31_Name">
    <vt:lpwstr>7b94a7b8-f06c-4dfe-bdcc-9b548fd58c31</vt:lpwstr>
  </property>
  <property fmtid="{D5CDD505-2E9C-101B-9397-08002B2CF9AE}" pid="24" name="MSIP_Label_7b94a7b8-f06c-4dfe-bdcc-9b548fd58c31_SiteId">
    <vt:lpwstr>9ce70869-60db-44fd-abe8-d2767077fc8f</vt:lpwstr>
  </property>
  <property fmtid="{D5CDD505-2E9C-101B-9397-08002B2CF9AE}" pid="25" name="MSIP_Label_7b94a7b8-f06c-4dfe-bdcc-9b548fd58c31_ActionId">
    <vt:lpwstr>bd43b7e0-bec5-40ba-b0d0-12e863d23154</vt:lpwstr>
  </property>
  <property fmtid="{D5CDD505-2E9C-101B-9397-08002B2CF9AE}" pid="26" name="MSIP_Label_7b94a7b8-f06c-4dfe-bdcc-9b548fd58c31_ContentBits">
    <vt:lpwstr>0</vt:lpwstr>
  </property>
  <property fmtid="{D5CDD505-2E9C-101B-9397-08002B2CF9AE}" pid="27" name="SD_CentreUnit">
    <vt:lpwstr>10;#HTC|8a427358-12f3-480d-9f06-a4176558e918</vt:lpwstr>
  </property>
  <property fmtid="{D5CDD505-2E9C-101B-9397-08002B2CF9AE}" pid="28" name="TaxKeyword">
    <vt:lpwstr/>
  </property>
  <property fmtid="{D5CDD505-2E9C-101B-9397-08002B2CF9AE}" pid="29" name="SystemDTAC">
    <vt:lpwstr/>
  </property>
  <property fmtid="{D5CDD505-2E9C-101B-9397-08002B2CF9AE}" pid="30" name="Topic">
    <vt:lpwstr>2;#n/a|62fe7219-0ec3-42ac-964d-70ae5d8291bb</vt:lpwstr>
  </property>
  <property fmtid="{D5CDD505-2E9C-101B-9397-08002B2CF9AE}" pid="31" name="OfficeDivision">
    <vt:lpwstr>3;#Denmark-1200|659a1518-a057-49e4-87e3-a15fb5fd11de</vt:lpwstr>
  </property>
  <property fmtid="{D5CDD505-2E9C-101B-9397-08002B2CF9AE}" pid="32" name="SD_Year">
    <vt:lpwstr/>
  </property>
  <property fmtid="{D5CDD505-2E9C-101B-9397-08002B2CF9AE}" pid="33" name="CriticalForLongTermRetention">
    <vt:lpwstr/>
  </property>
  <property fmtid="{D5CDD505-2E9C-101B-9397-08002B2CF9AE}" pid="34" name="DocumentType">
    <vt:lpwstr/>
  </property>
  <property fmtid="{D5CDD505-2E9C-101B-9397-08002B2CF9AE}" pid="35" name="GeographicScope">
    <vt:lpwstr/>
  </property>
</Properties>
</file>