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91C67" w:rsidR="00341FA4" w:rsidP="00341FA4" w:rsidRDefault="008022FE" w14:paraId="0A54AB0C" w14:textId="46D04C93">
      <w:pPr>
        <w:ind w:left="-5" w:hanging="10"/>
        <w:rPr>
          <w:rFonts w:cs="Arial"/>
          <w:b/>
          <w:color w:val="FFFFFF" w:themeColor="background1"/>
          <w:sz w:val="20"/>
          <w:szCs w:val="20"/>
        </w:rPr>
      </w:pPr>
      <w:r>
        <w:rPr>
          <w:rFonts w:cs="Arial"/>
          <w:b/>
          <w:bCs/>
          <w:color w:val="FFFFFF" w:themeColor="background1"/>
          <w:sz w:val="20"/>
          <w:szCs w:val="20"/>
          <w:lang w:val="ru"/>
        </w:rPr>
        <w:t>Март 2022</w:t>
      </w:r>
    </w:p>
    <w:p w:rsidRPr="00891C67" w:rsidR="007F476D" w:rsidP="00891C67" w:rsidRDefault="00341FA4" w14:paraId="761E94CE" w14:textId="4E2A3EA1">
      <w:pPr>
        <w:pStyle w:val="Heading1"/>
        <w:numPr>
          <w:numId w:val="0"/>
        </w:numPr>
        <w:rPr>
          <w:rFonts w:cs="Arial"/>
          <w:color w:val="082F3B"/>
          <w:sz w:val="24"/>
          <w:szCs w:val="24"/>
        </w:rPr>
      </w:pPr>
      <w:bookmarkStart w:name="_Toc96963738" w:id="0"/>
      <w:r w:rsidRPr="50C0EB8B" w:rsidR="0F6952E6">
        <w:rPr>
          <w:rFonts w:ascii="Arial" w:hAnsi="Arial" w:cs="Arial"/>
          <w:color w:val="082F3B"/>
          <w:sz w:val="24"/>
          <w:szCs w:val="24"/>
          <w:lang w:val="ru"/>
        </w:rPr>
        <w:t xml:space="preserve">Приложение 1. Отчетность по программам </w:t>
      </w:r>
      <w:bookmarkEnd w:id="0"/>
      <w:r w:rsidRPr="50C0EB8B" w:rsidR="0F6952E6">
        <w:rPr>
          <w:rFonts w:ascii="Arial" w:hAnsi="Arial" w:cs="Arial"/>
          <w:color w:val="082F3B"/>
          <w:sz w:val="24"/>
          <w:szCs w:val="24"/>
          <w:lang w:val="ru"/>
        </w:rPr>
        <w:t xml:space="preserve">для грантов поддержки на доставку вакцин против COVID-19 (CDS) </w:t>
      </w:r>
    </w:p>
    <w:p w:rsidRPr="00891C67" w:rsidR="00341FA4" w:rsidP="00341FA4" w:rsidRDefault="00341FA4" w14:paraId="36ACB262" w14:textId="77777777">
      <w:pPr>
        <w:spacing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u w:val="single"/>
          <w:lang w:val="ru"/>
        </w:rPr>
        <w:t>Страны должны представлять следующую информацию для отчетности по программам</w:t>
      </w:r>
      <w:r>
        <w:rPr>
          <w:rFonts w:eastAsia="Times New Roman" w:cs="Arial"/>
          <w:sz w:val="20"/>
          <w:szCs w:val="20"/>
          <w:lang w:val="ru"/>
        </w:rPr>
        <w:t>:</w:t>
      </w:r>
    </w:p>
    <w:p w:rsidRPr="00891C67" w:rsidR="00341FA4" w:rsidP="00341FA4" w:rsidRDefault="00341FA4" w14:paraId="1A443B16" w14:textId="326B2802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>Ежемесячная отчетность о вашей программе вакцинации против COVID-19 через модуль COVID-19 электронной Совместной формы отчетности</w:t>
      </w:r>
      <w:r>
        <w:rPr>
          <w:rFonts w:eastAsia="Times New Roman" w:cs="Arial"/>
          <w:sz w:val="20"/>
          <w:szCs w:val="20"/>
          <w:vertAlign w:val="superscript"/>
          <w:lang w:val="ru"/>
        </w:rPr>
        <w:t>1</w:t>
      </w:r>
      <w:r>
        <w:rPr>
          <w:rFonts w:eastAsia="Times New Roman" w:cs="Arial"/>
          <w:sz w:val="20"/>
          <w:szCs w:val="20"/>
          <w:lang w:val="ru"/>
        </w:rPr>
        <w:t xml:space="preserve"> ВОЗ-ЮНИСЕФ;  </w:t>
      </w:r>
    </w:p>
    <w:p w:rsidRPr="00891C67" w:rsidR="00341FA4" w:rsidP="00341FA4" w:rsidRDefault="00341FA4" w14:paraId="469B7A88" w14:textId="77777777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>Показатели завершения деятельности (представлены в том же 6-месячном шаблоне финансового отчета и отчета о расходах, предоставленном ГАВИ);  </w:t>
      </w:r>
    </w:p>
    <w:p w:rsidR="001B5047" w:rsidP="00341FA4" w:rsidRDefault="00341FA4" w14:paraId="6E34178B" w14:textId="77777777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>Заполняйте этот дополнительный шаблон отчетности по программам на 6-месячной основе (или как указано в соответствующем Соглашении о гранте), который должен быть представлен вместе с финансовым отчетом и отчетом о расходах. </w:t>
      </w:r>
    </w:p>
    <w:p w:rsidRPr="0082717C" w:rsidR="00341FA4" w:rsidP="50C0EB8B" w:rsidRDefault="00CC20A5" w14:paraId="55B88E71" w14:textId="66B4644A">
      <w:pPr>
        <w:pStyle w:val="ListParagraph"/>
        <w:numPr>
          <w:ilvl w:val="0"/>
          <w:numId w:val="9"/>
        </w:numPr>
        <w:bidi w:val="0"/>
        <w:spacing w:before="0" w:beforeAutospacing="off" w:after="0" w:afterAutospacing="off" w:line="240" w:lineRule="auto"/>
        <w:ind w:left="720" w:right="0" w:hanging="360"/>
        <w:jc w:val="both"/>
        <w:rPr>
          <w:rFonts w:eastAsia="Times New Roman" w:cs="Arial"/>
          <w:sz w:val="20"/>
          <w:szCs w:val="20"/>
        </w:rPr>
      </w:pPr>
      <w:r w:rsidRPr="50C0EB8B" w:rsidR="758BEA81">
        <w:rPr>
          <w:rFonts w:eastAsia="Times New Roman" w:cs="Arial"/>
          <w:sz w:val="20"/>
          <w:szCs w:val="20"/>
          <w:lang w:val="ru"/>
        </w:rPr>
        <w:t xml:space="preserve">Этот шаблон следует использовать для отчета о грантах на поддержку поставок ГАВИ вакцин против COVID-19 (CDS) на </w:t>
      </w:r>
      <w:r w:rsidRPr="50C0EB8B" w:rsidR="4EC28FB5">
        <w:rPr>
          <w:rFonts w:ascii="Arial" w:hAnsi="Arial" w:eastAsia="Times New Roman" w:cs="Arial"/>
          <w:sz w:val="20"/>
          <w:szCs w:val="20"/>
          <w:lang w:val="ru"/>
        </w:rPr>
        <w:t>окно раннего доступа, финансирование на основе потребностей</w:t>
      </w:r>
      <w:r w:rsidRPr="50C0EB8B" w:rsidR="5FF5737A">
        <w:rPr>
          <w:rFonts w:ascii="Arial" w:hAnsi="Arial" w:eastAsia="Times New Roman" w:cs="Arial"/>
          <w:sz w:val="20"/>
          <w:szCs w:val="20"/>
          <w:lang w:val="ru"/>
        </w:rPr>
        <w:t xml:space="preserve"> </w:t>
      </w:r>
      <w:r w:rsidRPr="50C0EB8B" w:rsidR="46A6C102">
        <w:rPr>
          <w:rFonts w:ascii="Arial" w:hAnsi="Arial" w:eastAsia="Times New Roman" w:cs="Arial"/>
          <w:sz w:val="20"/>
          <w:szCs w:val="20"/>
          <w:lang w:val="ru"/>
        </w:rPr>
        <w:t xml:space="preserve">и/или </w:t>
      </w:r>
      <w:r w:rsidRPr="50C0EB8B" w:rsidR="5FF5737A">
        <w:rPr>
          <w:rFonts w:ascii="Arial" w:hAnsi="Arial" w:eastAsia="Times New Roman" w:cs="Arial"/>
          <w:sz w:val="20"/>
          <w:szCs w:val="20"/>
          <w:lang w:val="ru"/>
        </w:rPr>
        <w:t xml:space="preserve">Третий финансирования </w:t>
      </w:r>
      <w:r w:rsidRPr="50C0EB8B" w:rsidR="5FF5737A">
        <w:rPr>
          <w:rFonts w:ascii="Arial" w:hAnsi="Arial" w:eastAsia="Times New Roman" w:cs="Arial"/>
          <w:sz w:val="20"/>
          <w:szCs w:val="20"/>
          <w:lang w:val="ru"/>
        </w:rPr>
        <w:t>ПОДДЕРЖКИ</w:t>
      </w:r>
      <w:r w:rsidRPr="50C0EB8B" w:rsidR="7C3D49E4">
        <w:rPr>
          <w:rFonts w:ascii="Arial" w:hAnsi="Arial" w:eastAsia="Times New Roman" w:cs="Arial"/>
          <w:sz w:val="20"/>
          <w:szCs w:val="20"/>
          <w:lang w:val="ru"/>
        </w:rPr>
        <w:t xml:space="preserve"> (CDS3)</w:t>
      </w:r>
      <w:r w:rsidRPr="50C0EB8B" w:rsidR="758BEA81">
        <w:rPr>
          <w:rFonts w:ascii="Arial" w:hAnsi="Arial" w:eastAsia="Times New Roman" w:cs="Arial"/>
          <w:sz w:val="20"/>
          <w:szCs w:val="20"/>
          <w:lang w:val="ru"/>
        </w:rPr>
        <w:t>.</w:t>
      </w:r>
    </w:p>
    <w:p w:rsidR="00341FA4" w:rsidP="00341FA4" w:rsidRDefault="00341FA4" w14:paraId="243D797E" w14:textId="5BB3D7EF">
      <w:pPr>
        <w:pStyle w:val="ListParagraph"/>
        <w:numPr>
          <w:ilvl w:val="0"/>
          <w:numId w:val="9"/>
        </w:numPr>
        <w:spacing w:line="240" w:lineRule="auto"/>
        <w:jc w:val="both"/>
        <w:textAlignment w:val="baseline"/>
        <w:rPr>
          <w:rStyle w:val="Hyperlink"/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 xml:space="preserve">Отчет по этапам деятельности по ТП CDS в июне и ноябре каждого года на Портале PEF. Основные этапы будут определены в плане ТП на CDS. Руководство по разработке основных этапов можно найти здесь: </w:t>
      </w:r>
      <w:hyperlink w:history="1" r:id="rId13">
        <w:r>
          <w:rPr>
            <w:rStyle w:val="Hyperlink"/>
            <w:rFonts w:eastAsia="Times New Roman" w:cs="Arial"/>
            <w:sz w:val="20"/>
            <w:szCs w:val="20"/>
            <w:lang w:val="ru"/>
          </w:rPr>
          <w:t>Инструкции по этапам ТП на CDS.</w:t>
        </w:r>
      </w:hyperlink>
    </w:p>
    <w:p w:rsidRPr="0082717C" w:rsidR="0082717C" w:rsidP="0082717C" w:rsidRDefault="0082717C" w14:paraId="7A0D567F" w14:textId="77777777">
      <w:pPr>
        <w:spacing w:line="240" w:lineRule="auto"/>
        <w:jc w:val="both"/>
        <w:textAlignment w:val="baseline"/>
        <w:rPr>
          <w:rStyle w:val="Hyperlink"/>
          <w:rFonts w:eastAsia="Times New Roman" w:cs="Arial"/>
          <w:sz w:val="20"/>
          <w:szCs w:val="20"/>
        </w:rPr>
      </w:pPr>
    </w:p>
    <w:p w:rsidRPr="00891C67" w:rsidR="00341FA4" w:rsidP="00341FA4" w:rsidRDefault="00341FA4" w14:paraId="656A9496" w14:textId="77777777">
      <w:pPr>
        <w:pStyle w:val="ListParagraph"/>
        <w:spacing w:line="240" w:lineRule="auto"/>
        <w:jc w:val="both"/>
        <w:textAlignment w:val="baseline"/>
        <w:rPr>
          <w:rFonts w:eastAsia="Times New Roman" w:cs="Arial"/>
          <w:sz w:val="18"/>
          <w:szCs w:val="18"/>
        </w:rPr>
      </w:pPr>
    </w:p>
    <w:p w:rsidRPr="00891C67" w:rsidR="00341FA4" w:rsidP="0082717C" w:rsidRDefault="00341FA4" w14:paraId="76416E08" w14:textId="6E2F0E4E">
      <w:pPr>
        <w:spacing w:line="240" w:lineRule="auto"/>
        <w:jc w:val="center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val="ru"/>
        </w:rPr>
        <w:t>ШАБЛОН ОТЧЕТНОСТИ ПО ПРОГРАММАМ</w:t>
      </w:r>
    </w:p>
    <w:p w:rsidRPr="00891C67" w:rsidR="00341FA4" w:rsidP="00341FA4" w:rsidRDefault="00341FA4" w14:paraId="47272AD5" w14:textId="77777777">
      <w:pPr>
        <w:spacing w:line="240" w:lineRule="auto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val="ru"/>
        </w:rPr>
        <w:t> </w:t>
      </w:r>
    </w:p>
    <w:p w:rsidRPr="003A7167" w:rsidR="00341FA4" w:rsidP="00341FA4" w:rsidRDefault="00341FA4" w14:paraId="44A30605" w14:textId="2A766714">
      <w:pPr>
        <w:spacing w:line="240" w:lineRule="auto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b/>
          <w:bCs/>
          <w:sz w:val="18"/>
          <w:szCs w:val="18"/>
          <w:lang w:val="ru"/>
        </w:rPr>
        <w:t>Раздел 1. Выберите количественную отчетность по основным показателям CDS (если они актуальны) </w:t>
      </w:r>
      <w:r>
        <w:rPr>
          <w:rFonts w:eastAsia="Times New Roman" w:cs="Arial"/>
          <w:sz w:val="18"/>
          <w:szCs w:val="18"/>
          <w:lang w:val="ru"/>
        </w:rPr>
        <w:t> </w:t>
      </w:r>
    </w:p>
    <w:p w:rsidRPr="003A7167" w:rsidR="00341FA4" w:rsidP="00341FA4" w:rsidRDefault="00341FA4" w14:paraId="3D2AC316" w14:textId="77777777">
      <w:pPr>
        <w:spacing w:line="240" w:lineRule="auto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i/>
          <w:iCs/>
          <w:sz w:val="18"/>
          <w:szCs w:val="18"/>
          <w:lang w:val="ru"/>
        </w:rPr>
        <w:t>ВАЖНОЕ ЗАМЕЧАНИЕ. Они дополняют, а не дублируют отчетность через модуль COVID-19 электронной Совместной формы отчетности ВОЗ-ЮНИСЕФ. </w:t>
      </w:r>
      <w:r>
        <w:rPr>
          <w:rFonts w:eastAsia="Times New Roman" w:cs="Arial"/>
          <w:sz w:val="18"/>
          <w:szCs w:val="18"/>
          <w:lang w:val="ru"/>
        </w:rPr>
        <w:t> </w:t>
      </w:r>
    </w:p>
    <w:p w:rsidRPr="00AC0678" w:rsidR="00341FA4" w:rsidP="00341FA4" w:rsidRDefault="00341FA4" w14:paraId="2C8AF198" w14:textId="77777777">
      <w:pPr>
        <w:spacing w:line="240" w:lineRule="auto"/>
        <w:textAlignment w:val="baseline"/>
        <w:rPr>
          <w:rFonts w:eastAsia="Times New Roman" w:cs="Arial"/>
          <w:sz w:val="18"/>
          <w:szCs w:val="18"/>
          <w:highlight w:val="yellow"/>
        </w:rPr>
      </w:pPr>
    </w:p>
    <w:tbl>
      <w:tblPr>
        <w:tblW w:w="938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1995"/>
        <w:gridCol w:w="2210"/>
        <w:gridCol w:w="2070"/>
      </w:tblGrid>
      <w:tr w:rsidRPr="004F110A" w:rsidR="00D843EA" w:rsidTr="50C0EB8B" w14:paraId="04683A3F" w14:textId="77777777">
        <w:tc>
          <w:tcPr>
            <w:tcW w:w="31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  <w:hideMark/>
          </w:tcPr>
          <w:p w:rsidRPr="004F110A" w:rsidR="00341FA4" w:rsidP="005D39A0" w:rsidRDefault="00341FA4" w14:paraId="69631C73" w14:textId="4014E3EA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="0F6952E6">
              <w:rPr>
                <w:rFonts w:eastAsia="Times New Roman" w:cs="Arial"/>
                <w:sz w:val="18"/>
                <w:szCs w:val="18"/>
                <w:lang w:val="ru"/>
              </w:rPr>
              <w:t>Тип оборудования</w:t>
            </w:r>
            <w:r>
              <w:rPr>
                <w:rStyle w:val="FootnoteReference"/>
                <w:rFonts w:eastAsia="Times New Roman" w:cs="Arial"/>
                <w:sz w:val="18"/>
                <w:szCs w:val="18"/>
                <w:lang w:val="ru"/>
              </w:rPr>
              <w:footnoteReference w:id="2"/>
            </w:r>
          </w:p>
        </w:tc>
        <w:tc>
          <w:tcPr>
            <w:tcW w:w="19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  <w:hideMark/>
          </w:tcPr>
          <w:p w:rsidRPr="004F110A" w:rsidR="00341FA4" w:rsidP="005D39A0" w:rsidRDefault="00341FA4" w14:paraId="1A474584" w14:textId="77777777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Закупаемое количество </w:t>
            </w:r>
          </w:p>
        </w:tc>
        <w:tc>
          <w:tcPr>
            <w:tcW w:w="22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</w:tcPr>
          <w:p w:rsidR="0FF9E76B" w:rsidP="0FF9E76B" w:rsidRDefault="0FF9E76B" w14:paraId="0757A3CB" w14:textId="78D94D3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"/>
              </w:rPr>
              <w:t xml:space="preserve">Арендуемое количество </w:t>
            </w:r>
          </w:p>
        </w:tc>
        <w:tc>
          <w:tcPr>
            <w:tcW w:w="207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1F3864" w:themeFill="accent1" w:themeFillShade="80"/>
            <w:tcMar/>
            <w:hideMark/>
          </w:tcPr>
          <w:p w:rsidRPr="004F110A" w:rsidR="00341FA4" w:rsidP="005D39A0" w:rsidRDefault="00341FA4" w14:paraId="3B429559" w14:textId="77777777">
            <w:pPr>
              <w:spacing w:line="240" w:lineRule="auto"/>
              <w:jc w:val="center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Количество установленных единиц оборудования на сегодняшний день </w:t>
            </w:r>
          </w:p>
        </w:tc>
      </w:tr>
      <w:tr w:rsidRPr="004F110A" w:rsidR="00341FA4" w:rsidTr="50C0EB8B" w14:paraId="2165D8DC" w14:textId="77777777">
        <w:trPr>
          <w:trHeight w:val="435"/>
        </w:trPr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2D8F3E3B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Количество холодных комнат и морозильных камер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6B5331E0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1AD351E4" w14:textId="68908745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71AD5369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</w:tr>
      <w:tr w:rsidRPr="004F110A" w:rsidR="00341FA4" w:rsidTr="50C0EB8B" w14:paraId="35F241E7" w14:textId="77777777"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5B3D312F" w14:textId="5BB3CA36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Холодильники для вакцин  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5594B9EE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06CCF232" w14:textId="35E4448C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45ADC1D7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</w:tr>
      <w:tr w:rsidRPr="004F110A" w:rsidR="00341FA4" w:rsidTr="50C0EB8B" w14:paraId="3024D8A0" w14:textId="77777777"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29D70ADE" w14:textId="7F304828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Морозильники для вакцин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39C8B938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2C0628EA" w14:textId="22EFB3C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647679A0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</w:tr>
      <w:tr w:rsidRPr="004F110A" w:rsidR="00341FA4" w:rsidTr="50C0EB8B" w14:paraId="66E79578" w14:textId="77777777">
        <w:tc>
          <w:tcPr>
            <w:tcW w:w="31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RDefault="0FF9E76B" w14:paraId="10974260" w14:textId="7B9D5A02">
            <w:pPr>
              <w:spacing w:line="240" w:lineRule="auto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Оборудование холодовой цепи (ОХЦ)</w:t>
            </w:r>
          </w:p>
        </w:tc>
        <w:tc>
          <w:tcPr>
            <w:tcW w:w="19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15DA24F5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</w:tcPr>
          <w:p w:rsidR="0FF9E76B" w:rsidP="0FF9E76B" w:rsidRDefault="0FF9E76B" w14:paraId="5E87D1F9" w14:textId="52EF1E19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/>
            <w:hideMark/>
          </w:tcPr>
          <w:p w:rsidRPr="004F110A" w:rsidR="00341FA4" w:rsidP="005D39A0" w:rsidRDefault="00341FA4" w14:paraId="6CC89ACD" w14:textId="77777777">
            <w:pPr>
              <w:spacing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  <w:lang w:val="ru"/>
              </w:rPr>
              <w:t> </w:t>
            </w:r>
          </w:p>
        </w:tc>
      </w:tr>
    </w:tbl>
    <w:p w:rsidRPr="00891C67" w:rsidR="00157B0B" w:rsidP="00341FA4" w:rsidRDefault="00341FA4" w14:paraId="5FB240DB" w14:textId="6E8F5FD3">
      <w:pPr>
        <w:spacing w:line="240" w:lineRule="auto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val="ru"/>
        </w:rPr>
        <w:t> </w:t>
      </w:r>
    </w:p>
    <w:p w:rsidRPr="00054497" w:rsidR="00341FA4" w:rsidP="00341FA4" w:rsidRDefault="00341FA4" w14:paraId="3A18782F" w14:textId="77777777">
      <w:pPr>
        <w:spacing w:line="240" w:lineRule="auto"/>
        <w:jc w:val="center"/>
        <w:textAlignment w:val="baseline"/>
        <w:rPr>
          <w:rFonts w:eastAsia="Times New Roman" w:cs="Arial"/>
          <w:sz w:val="18"/>
          <w:szCs w:val="18"/>
        </w:rPr>
      </w:pPr>
      <w:r>
        <w:rPr>
          <w:rFonts w:eastAsia="Times New Roman" w:cs="Arial"/>
          <w:sz w:val="18"/>
          <w:szCs w:val="18"/>
          <w:lang w:val="ru"/>
        </w:rPr>
        <w:t> </w:t>
      </w:r>
    </w:p>
    <w:p w:rsidRPr="00054497" w:rsidR="00341FA4" w:rsidP="00341FA4" w:rsidRDefault="00341FA4" w14:paraId="57C77A97" w14:textId="77777777">
      <w:pPr>
        <w:spacing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b/>
          <w:bCs/>
          <w:sz w:val="20"/>
          <w:szCs w:val="20"/>
          <w:lang w:val="ru"/>
        </w:rPr>
        <w:t>Раздел 2. Ключевые выводы, связанные с CDS </w:t>
      </w:r>
      <w:r>
        <w:rPr>
          <w:rFonts w:eastAsia="Times New Roman" w:cs="Arial"/>
          <w:sz w:val="20"/>
          <w:szCs w:val="20"/>
          <w:lang w:val="ru"/>
        </w:rPr>
        <w:t> </w:t>
      </w:r>
    </w:p>
    <w:p w:rsidRPr="00054497" w:rsidR="00341FA4" w:rsidP="00341FA4" w:rsidRDefault="00341FA4" w14:paraId="1AB6D2B1" w14:textId="57A2B0C2">
      <w:pPr>
        <w:spacing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i/>
          <w:iCs/>
          <w:sz w:val="20"/>
          <w:szCs w:val="20"/>
          <w:highlight w:val="yellow"/>
          <w:lang w:val="ru"/>
        </w:rPr>
        <w:t>Мы рекомендуем, чтобы следующий раздел не превышал 3 страниц текста. Мы рекомендуем приложить любые соответствующие результаты анализа или количественные данные.</w:t>
      </w:r>
      <w:r>
        <w:rPr>
          <w:rFonts w:eastAsia="Times New Roman" w:cs="Arial"/>
          <w:sz w:val="20"/>
          <w:szCs w:val="20"/>
          <w:lang w:val="ru"/>
        </w:rPr>
        <w:t> </w:t>
      </w:r>
    </w:p>
    <w:p w:rsidRPr="00054497" w:rsidR="00930E01" w:rsidP="00341FA4" w:rsidRDefault="00930E01" w14:paraId="45DD4E55" w14:textId="77777777">
      <w:pPr>
        <w:spacing w:line="240" w:lineRule="auto"/>
        <w:textAlignment w:val="baseline"/>
        <w:rPr>
          <w:rFonts w:eastAsia="Times New Roman" w:cs="Arial"/>
          <w:sz w:val="20"/>
          <w:szCs w:val="20"/>
        </w:rPr>
      </w:pPr>
    </w:p>
    <w:p w:rsidR="00341FA4" w:rsidP="000C06A0" w:rsidRDefault="00341FA4" w14:paraId="2E3AE0AF" w14:textId="43F2AE64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>Каковы были наиболее значительные проблемы в реализации ваших грантов на CDS на сегодняшний день? </w:t>
      </w:r>
    </w:p>
    <w:p w:rsidRPr="000C06A0" w:rsidR="000C06A0" w:rsidP="000C06A0" w:rsidRDefault="000C06A0" w14:paraId="69E976D4" w14:textId="77777777">
      <w:pPr>
        <w:pStyle w:val="ListParagraph"/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</w:p>
    <w:p w:rsidRPr="000C06A0" w:rsidR="00672A03" w:rsidP="000C06A0" w:rsidRDefault="00341FA4" w14:paraId="75B86E61" w14:textId="05336DA6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 xml:space="preserve">Выделите три ваших лучших результата/успеха, связанных с вашим грантом на CDS на сегодняшний день. </w:t>
      </w:r>
    </w:p>
    <w:p w:rsidR="00672A03" w:rsidP="000C06A0" w:rsidRDefault="00341FA4" w14:paraId="417456E1" w14:textId="6B27E781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 xml:space="preserve">Предоставьте, насколько это возможно, как качественные, так и количественные данные, дополняющие эти результаты. </w:t>
      </w:r>
    </w:p>
    <w:p w:rsidR="00672A03" w:rsidP="000C06A0" w:rsidRDefault="00CB35E5" w14:paraId="714EC5DC" w14:textId="5A840CD9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  <w:lang w:val="ru"/>
        </w:rPr>
        <w:t>Особенно приветствуется, если вы укажете кампании вакцинации против COVID-19/количество лиц, охваченных вакцинами против COVID-19/этапы программ вакцинации, на которые были выделены средства CDS.</w:t>
      </w:r>
    </w:p>
    <w:p w:rsidRPr="00672A03" w:rsidR="00341FA4" w:rsidP="000C06A0" w:rsidRDefault="00341FA4" w14:paraId="23CA736A" w14:textId="53B712C1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 xml:space="preserve">Поощряется анализ любых успехов, связанных с инновациями. </w:t>
      </w:r>
    </w:p>
    <w:p w:rsidRPr="000C06A0" w:rsidR="000C06A0" w:rsidP="50C0EB8B" w:rsidRDefault="000C06A0" w14:paraId="40114EA1" w14:textId="1015C76E">
      <w:pPr>
        <w:pStyle w:val="ListParagraph"/>
        <w:numPr>
          <w:ilvl w:val="0"/>
          <w:numId w:val="27"/>
        </w:numPr>
        <w:bidi w:val="0"/>
        <w:spacing w:before="0" w:beforeAutospacing="off" w:after="160" w:afterAutospacing="off" w:line="240" w:lineRule="auto"/>
        <w:ind w:left="1080" w:right="0" w:hanging="360"/>
        <w:jc w:val="left"/>
        <w:rPr>
          <w:rFonts w:eastAsia="Times New Roman" w:cs="Arial"/>
          <w:noProof w:val="0"/>
          <w:sz w:val="20"/>
          <w:szCs w:val="20"/>
          <w:lang w:val="en-GB"/>
        </w:rPr>
      </w:pPr>
      <w:r w:rsidRPr="50C0EB8B" w:rsidR="5272F07C">
        <w:rPr>
          <w:rFonts w:eastAsia="Times New Roman" w:cs="Arial"/>
          <w:b w:val="1"/>
          <w:bCs w:val="1"/>
          <w:i w:val="1"/>
          <w:iCs w:val="1"/>
          <w:noProof w:val="0"/>
          <w:sz w:val="20"/>
          <w:szCs w:val="20"/>
          <w:lang w:val="ru"/>
        </w:rPr>
        <w:t>Если вы получили финансирование из окна CDS 3</w:t>
      </w:r>
      <w:r w:rsidRPr="50C0EB8B" w:rsidR="5272F07C">
        <w:rPr>
          <w:rFonts w:eastAsia="Times New Roman" w:cs="Arial"/>
          <w:noProof w:val="0"/>
          <w:sz w:val="20"/>
          <w:szCs w:val="20"/>
          <w:lang w:val="ru"/>
        </w:rPr>
        <w:t>, пожалуйста, заполните следующую таблицу. Данные в этой таблице должны быть такими же, как данные, включенные в приложение CDS3, за исключением столбцов «Охват достигнут 2022 г.» и «Охват достигнут 2023 г.», которые являются новыми и которые мы просим вас заполнить последними данными, которые у вас есть.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000"/>
        <w:gridCol w:w="898"/>
        <w:gridCol w:w="1255"/>
        <w:gridCol w:w="1438"/>
        <w:gridCol w:w="1346"/>
        <w:gridCol w:w="1346"/>
        <w:gridCol w:w="1316"/>
        <w:gridCol w:w="1316"/>
      </w:tblGrid>
      <w:tr w:rsidR="50C0EB8B" w:rsidTr="50C0EB8B" w14:paraId="627F5F5F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3"/>
            <w:tcBorders>
              <w:bottom w:val="single" w:color="666666" w:sz="12"/>
            </w:tcBorders>
            <w:shd w:val="clear" w:color="auto" w:fill="E7E6E6" w:themeFill="background2"/>
            <w:tcMar/>
            <w:vAlign w:val="top"/>
          </w:tcPr>
          <w:p w:rsidR="50C0EB8B" w:rsidP="50C0EB8B" w:rsidRDefault="50C0EB8B" w14:paraId="215A36FD" w14:textId="57CC591E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50C0EB8B" w:rsidP="50C0EB8B" w:rsidRDefault="50C0EB8B" w14:paraId="3C79A7DF" w14:textId="7F68ACB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Фактические данные на момент подачи заявки (базовый уровень)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50C0EB8B" w:rsidP="50C0EB8B" w:rsidRDefault="50C0EB8B" w14:paraId="2E2F762D" w14:textId="4E3914BD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Цели на конец 2022 года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57424213" w:rsidP="50C0EB8B" w:rsidRDefault="57424213" w14:paraId="65162B21" w14:textId="602E81E2">
            <w:pPr>
              <w:pStyle w:val="Normal"/>
              <w:bidi w:val="0"/>
              <w:spacing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val="en-GB"/>
              </w:rPr>
            </w:pPr>
            <w:r w:rsidRPr="50C0EB8B" w:rsidR="57424213">
              <w:rPr>
                <w:rFonts w:eastAsia="Times New Roman" w:cs="Arial"/>
                <w:noProof w:val="0"/>
                <w:sz w:val="20"/>
                <w:szCs w:val="20"/>
                <w:lang w:val="ru"/>
              </w:rPr>
              <w:t>Охват достигнут 2022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50C0EB8B" w:rsidP="50C0EB8B" w:rsidRDefault="50C0EB8B" w14:paraId="57A1C4B8" w14:textId="5EE76714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Цели на конец 2023 года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Borders>
              <w:bottom w:val="single" w:color="666666" w:sz="12"/>
            </w:tcBorders>
            <w:shd w:val="clear" w:color="auto" w:fill="E7E6E6" w:themeFill="background2"/>
            <w:tcMar/>
            <w:vAlign w:val="center"/>
          </w:tcPr>
          <w:p w:rsidR="3694B4AC" w:rsidP="50C0EB8B" w:rsidRDefault="3694B4AC" w14:paraId="2A0D7775" w14:textId="2648C178">
            <w:pPr>
              <w:pStyle w:val="Normal"/>
              <w:bidi w:val="0"/>
              <w:spacing w:line="240" w:lineRule="auto"/>
              <w:jc w:val="center"/>
              <w:rPr>
                <w:rFonts w:eastAsia="Times New Roman" w:cs="Arial"/>
                <w:noProof w:val="0"/>
                <w:sz w:val="20"/>
                <w:szCs w:val="20"/>
                <w:lang w:val="en-GB"/>
              </w:rPr>
            </w:pPr>
            <w:r w:rsidRPr="50C0EB8B" w:rsidR="3694B4AC">
              <w:rPr>
                <w:rFonts w:eastAsia="Times New Roman" w:cs="Arial"/>
                <w:noProof w:val="0"/>
                <w:sz w:val="20"/>
                <w:szCs w:val="20"/>
                <w:lang w:val="ru"/>
              </w:rPr>
              <w:t>Охват достигнут 2023</w:t>
            </w:r>
          </w:p>
        </w:tc>
      </w:tr>
      <w:tr w:rsidR="50C0EB8B" w:rsidTr="50C0EB8B" w14:paraId="1AA89C5B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  <w:tcBorders>
              <w:bottom w:val="single" w:color="666666" w:sz="12"/>
            </w:tcBorders>
            <w:shd w:val="clear" w:color="auto" w:fill="1F4E79" w:themeFill="accent5" w:themeFillShade="80"/>
            <w:tcMar/>
            <w:vAlign w:val="center"/>
          </w:tcPr>
          <w:p w:rsidR="50C0EB8B" w:rsidP="50C0EB8B" w:rsidRDefault="50C0EB8B" w14:paraId="3368C791" w14:textId="17E66F52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  <w:lang w:val="ru"/>
              </w:rPr>
              <w:t>Группы населения с высоким и наивысшим риском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vMerge w:val="restart"/>
            <w:tcBorders>
              <w:bottom w:val="single" w:color="666666" w:sz="12"/>
            </w:tcBorders>
            <w:shd w:val="clear" w:color="auto" w:fill="DEEAF6" w:themeFill="accent5" w:themeFillTint="33"/>
            <w:tcMar/>
            <w:vAlign w:val="center"/>
          </w:tcPr>
          <w:p w:rsidR="50C0EB8B" w:rsidP="50C0EB8B" w:rsidRDefault="50C0EB8B" w14:paraId="5E5727F5" w14:textId="1139E14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Полная первичная серия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Borders>
              <w:bottom w:val="single" w:color="666666" w:sz="12"/>
            </w:tcBorders>
            <w:tcMar/>
            <w:vAlign w:val="center"/>
          </w:tcPr>
          <w:p w:rsidR="50C0EB8B" w:rsidP="50C0EB8B" w:rsidRDefault="50C0EB8B" w14:paraId="3FE31907" w14:textId="7F16BD7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Охват пожилого взрослого* населения [число и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24342557" w14:textId="6E4EF11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3D90EA51" w14:textId="3E27929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0E2A9439" w14:textId="71961592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75E7AD15" w14:textId="4AEB900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530889BA" w14:textId="1FC61CE2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705EEE11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5E9A1A4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21CA882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722BE6D1" w14:textId="31CBC5F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Охват работников здравоохранения</w:t>
            </w:r>
          </w:p>
          <w:p w:rsidR="50C0EB8B" w:rsidP="50C0EB8B" w:rsidRDefault="50C0EB8B" w14:paraId="749C4296" w14:textId="3AB1799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[число и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7AA01883" w14:textId="50B9625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037E4517" w14:textId="02E058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3EC7182E" w14:textId="42145949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432F53FA" w14:textId="18E3ED7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12980488" w14:textId="6613F47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13B31DF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FDC815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30D2A806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1D3306A4" w14:textId="69AB43A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ru"/>
              </w:rPr>
              <w:t xml:space="preserve">Охват </w:t>
            </w:r>
            <w:r w:rsidRPr="50C0EB8B" w:rsidR="50C0EB8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ru"/>
              </w:rPr>
              <w:t>других целевых групп (пожалуйста, укажите)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2BF0FDBE" w14:textId="0E0539A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70483E27" w14:textId="14CF0C6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399E58E0" w14:textId="73E413BC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2D363A66" w14:textId="77B20B6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7083D33A" w14:textId="1A5360C2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55AB8E6C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7BC0FE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vMerge w:val="restart"/>
            <w:shd w:val="clear" w:color="auto" w:fill="9CC2E5" w:themeFill="accent5" w:themeFillTint="99"/>
            <w:tcMar/>
            <w:vAlign w:val="center"/>
          </w:tcPr>
          <w:p w:rsidR="50C0EB8B" w:rsidP="50C0EB8B" w:rsidRDefault="50C0EB8B" w14:paraId="49D5A3FC" w14:textId="5710796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С бустерными дозами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0AA6BC74" w14:textId="3AA30FD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Охват пожилого взрослого населения [число и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4CC18251" w14:textId="74B9D1B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195422B5" w14:textId="4E4297D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07A833F9" w14:textId="52A479BB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09367D18" w14:textId="7D6CDC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3EE3FE67" w14:textId="43DA61D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5495B625">
        <w:trPr>
          <w:trHeight w:val="9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0533A669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E00FF91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0E5AA970" w14:textId="69986DD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Охват работников здравоохранения</w:t>
            </w:r>
          </w:p>
          <w:p w:rsidR="50C0EB8B" w:rsidP="50C0EB8B" w:rsidRDefault="50C0EB8B" w14:paraId="64ADCFFF" w14:textId="1C48B43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[число и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6D1A5B52" w14:textId="5FFD332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160FBC75" w14:textId="4642350A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3BD032BC" w14:textId="7D32B5E4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6855E246" w14:textId="399FC3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1BB1D7C7" w14:textId="7FC32ABE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18D0D434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5393532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1D26B643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2E4B35FD" w14:textId="2681E50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ru"/>
              </w:rPr>
              <w:t xml:space="preserve">Охват </w:t>
            </w:r>
            <w:r w:rsidRPr="50C0EB8B" w:rsidR="50C0EB8B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767171" w:themeColor="background2" w:themeTint="FF" w:themeShade="80"/>
                <w:sz w:val="18"/>
                <w:szCs w:val="18"/>
                <w:lang w:val="ru"/>
              </w:rPr>
              <w:t>других целевых групп (пожалуйста, укажите)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1F332A31" w14:textId="7D35D83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78836E82" w14:textId="2B7D294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7B6E7AA6" w14:textId="5FA5D2E3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238A9F88" w14:textId="7707FD9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2F299A77" w14:textId="4FDF7347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7541187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53" w:type="dxa"/>
            <w:gridSpan w:val="3"/>
            <w:shd w:val="clear" w:color="auto" w:fill="E7E6E6" w:themeFill="background2"/>
            <w:tcMar/>
            <w:vAlign w:val="center"/>
          </w:tcPr>
          <w:p w:rsidR="50C0EB8B" w:rsidP="50C0EB8B" w:rsidRDefault="50C0EB8B" w14:paraId="5F8C028D" w14:textId="14ED2118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shd w:val="clear" w:color="auto" w:fill="E7E6E6" w:themeFill="background2"/>
            <w:tcMar/>
            <w:vAlign w:val="center"/>
          </w:tcPr>
          <w:p w:rsidR="50C0EB8B" w:rsidP="50C0EB8B" w:rsidRDefault="50C0EB8B" w14:paraId="63D54A0E" w14:textId="4ABC635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Фактические данные на момент подачи заявки (базовый уровень)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shd w:val="clear" w:color="auto" w:fill="E7E6E6" w:themeFill="background2"/>
            <w:tcMar/>
            <w:vAlign w:val="center"/>
          </w:tcPr>
          <w:p w:rsidR="50C0EB8B" w:rsidP="50C0EB8B" w:rsidRDefault="50C0EB8B" w14:paraId="0447D5EB" w14:textId="3A7394D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Цели на конец 2022 года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shd w:val="clear" w:color="auto" w:fill="E7E6E6" w:themeFill="background2"/>
            <w:tcMar/>
            <w:vAlign w:val="center"/>
          </w:tcPr>
          <w:p w:rsidR="15AE4797" w:rsidP="50C0EB8B" w:rsidRDefault="15AE4797" w14:paraId="7111599B" w14:textId="4F40865A">
            <w:pPr>
              <w:pStyle w:val="Normal"/>
              <w:bidi w:val="0"/>
              <w:spacing w:line="240" w:lineRule="auto"/>
              <w:jc w:val="center"/>
              <w:rPr>
                <w:rFonts w:eastAsia="Times New Roman" w:cs="Arial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50C0EB8B" w:rsidR="15AE4797">
              <w:rPr>
                <w:rFonts w:eastAsia="Times New Roman" w:cs="Arial"/>
                <w:b w:val="1"/>
                <w:bCs w:val="1"/>
                <w:noProof w:val="0"/>
                <w:sz w:val="20"/>
                <w:szCs w:val="20"/>
                <w:lang w:val="ru"/>
              </w:rPr>
              <w:t xml:space="preserve">Охват достигнут 2022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shd w:val="clear" w:color="auto" w:fill="E7E6E6" w:themeFill="background2"/>
            <w:tcMar/>
            <w:vAlign w:val="center"/>
          </w:tcPr>
          <w:p w:rsidR="50C0EB8B" w:rsidP="50C0EB8B" w:rsidRDefault="50C0EB8B" w14:paraId="1EA90B18" w14:textId="422BCDA8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Цели на конец 2023 года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shd w:val="clear" w:color="auto" w:fill="E7E6E6" w:themeFill="background2"/>
            <w:tcMar/>
            <w:vAlign w:val="center"/>
          </w:tcPr>
          <w:p w:rsidR="1ED871E3" w:rsidP="50C0EB8B" w:rsidRDefault="1ED871E3" w14:paraId="3588AD5F" w14:textId="38EB537D">
            <w:pPr>
              <w:pStyle w:val="Normal"/>
              <w:bidi w:val="0"/>
              <w:spacing w:line="240" w:lineRule="auto"/>
              <w:jc w:val="center"/>
              <w:rPr>
                <w:rFonts w:eastAsia="Times New Roman" w:cs="Arial"/>
                <w:b w:val="1"/>
                <w:bCs w:val="1"/>
                <w:noProof w:val="0"/>
                <w:sz w:val="20"/>
                <w:szCs w:val="20"/>
                <w:lang w:val="en-GB"/>
              </w:rPr>
            </w:pPr>
            <w:r w:rsidRPr="50C0EB8B" w:rsidR="1ED871E3">
              <w:rPr>
                <w:rFonts w:eastAsia="Times New Roman" w:cs="Arial"/>
                <w:b w:val="1"/>
                <w:bCs w:val="1"/>
                <w:noProof w:val="0"/>
                <w:sz w:val="20"/>
                <w:szCs w:val="20"/>
                <w:lang w:val="ru"/>
              </w:rPr>
              <w:t xml:space="preserve">Охват достигнут 2023 </w:t>
            </w:r>
          </w:p>
        </w:tc>
      </w:tr>
      <w:tr w:rsidR="50C0EB8B" w:rsidTr="50C0EB8B" w14:paraId="77956C34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 w:val="restart"/>
            <w:shd w:val="clear" w:color="auto" w:fill="538135" w:themeFill="accent6" w:themeFillShade="BF"/>
            <w:tcMar/>
            <w:vAlign w:val="center"/>
          </w:tcPr>
          <w:p w:rsidR="50C0EB8B" w:rsidP="50C0EB8B" w:rsidRDefault="50C0EB8B" w14:paraId="4C2BE8A4" w14:textId="71FAA82B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18"/>
                <w:szCs w:val="18"/>
                <w:lang w:val="ru"/>
              </w:rPr>
              <w:t>Взрослое население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E2EFD9" w:themeFill="accent6" w:themeFillTint="33"/>
            <w:tcMar/>
            <w:vAlign w:val="center"/>
          </w:tcPr>
          <w:p w:rsidR="50C0EB8B" w:rsidP="50C0EB8B" w:rsidRDefault="50C0EB8B" w14:paraId="3E34F1B9" w14:textId="570D58E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Полная первичная серия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7E594456" w14:textId="346DA5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Охват всего взрослого населения [число и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0584B94E" w14:textId="4C82415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  <w:p w:rsidR="50C0EB8B" w:rsidP="50C0EB8B" w:rsidRDefault="50C0EB8B" w14:paraId="2C506569" w14:textId="293F40A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00F8F013" w14:textId="614B6BF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2F367752" w14:textId="51F94A15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2DF51CDF" w14:textId="1FD2C66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3E5CF368" w14:textId="23EA5DA2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12A51E21">
        <w:trPr>
          <w:trHeight w:val="8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vMerge/>
            <w:tcBorders>
              <w:top w:sz="0"/>
              <w:left w:sz="0"/>
              <w:bottom w:sz="0"/>
              <w:right w:sz="0"/>
            </w:tcBorders>
            <w:tcMar/>
            <w:vAlign w:val="center"/>
          </w:tcPr>
          <w:p w14:paraId="4540DF37"/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98" w:type="dxa"/>
            <w:shd w:val="clear" w:color="auto" w:fill="A8D08D" w:themeFill="accent6" w:themeFillTint="99"/>
            <w:tcMar/>
            <w:vAlign w:val="center"/>
          </w:tcPr>
          <w:p w:rsidR="50C0EB8B" w:rsidP="50C0EB8B" w:rsidRDefault="50C0EB8B" w14:paraId="5C174300" w14:textId="21E0B2C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С бустерными дозами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255" w:type="dxa"/>
            <w:tcMar/>
            <w:vAlign w:val="center"/>
          </w:tcPr>
          <w:p w:rsidR="50C0EB8B" w:rsidP="50C0EB8B" w:rsidRDefault="50C0EB8B" w14:paraId="013A00C5" w14:textId="2F3A75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Охват всего взрослого населения [число и %]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438" w:type="dxa"/>
            <w:tcMar/>
            <w:vAlign w:val="top"/>
          </w:tcPr>
          <w:p w:rsidR="50C0EB8B" w:rsidP="50C0EB8B" w:rsidRDefault="50C0EB8B" w14:paraId="1D754CDF" w14:textId="7945155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749BABD3" w14:textId="673B128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46" w:type="dxa"/>
            <w:tcMar/>
            <w:vAlign w:val="top"/>
          </w:tcPr>
          <w:p w:rsidR="50C0EB8B" w:rsidP="50C0EB8B" w:rsidRDefault="50C0EB8B" w14:paraId="4A0957E7" w14:textId="614A4786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4A59E592" w14:textId="468C4FA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1316" w:type="dxa"/>
            <w:tcMar/>
            <w:vAlign w:val="top"/>
          </w:tcPr>
          <w:p w:rsidR="50C0EB8B" w:rsidP="50C0EB8B" w:rsidRDefault="50C0EB8B" w14:paraId="2EDD9D4D" w14:textId="48EB839B">
            <w:pPr>
              <w:pStyle w:val="Normal"/>
              <w:spacing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Pr="000C06A0" w:rsidR="000C06A0" w:rsidP="000C06A0" w:rsidRDefault="000C06A0" w14:paraId="5507F431" w14:textId="1F5C93B9">
      <w:pPr>
        <w:pStyle w:val="ListParagraph"/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</w:p>
    <w:p w:rsidRPr="000C06A0" w:rsidR="00AC0678" w:rsidP="000C06A0" w:rsidRDefault="00341FA4" w14:paraId="6FFECEAD" w14:textId="0B681550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>Предоставьте краткое описание с объяснением вашего общего показателя использования средств и завершения деятельности, как указано в вашем финансовом отчете/отчете о расходах</w:t>
      </w:r>
      <w:r w:rsidRPr="50C0EB8B" w:rsidR="0764F8C6">
        <w:rPr>
          <w:rFonts w:eastAsia="Times New Roman" w:cs="Arial"/>
          <w:sz w:val="20"/>
          <w:szCs w:val="20"/>
          <w:lang w:val="ru"/>
        </w:rPr>
        <w:t>, (например, пожалуйста, поясните\, среди прочих тем, какие стратегии были внедрены для охвата населения высокого риска или бустера и ускорения охвата C19 - кампании, рутинные мероприятия, другие и т.д., Как решались вопросы доверия к вакцинам Covid19 / нерешительности в отношении вакцин / низкого спроса, Как страна способствовала вовлечению ОГО в поставку C19, если это применимо, как происходило наращивание потенциала и обучение специалистов здравоохранения/менеджеров/надзирателей и т.д.)</w:t>
      </w:r>
      <w:r w:rsidRPr="50C0EB8B" w:rsidR="0F6952E6">
        <w:rPr>
          <w:rFonts w:eastAsia="Times New Roman" w:cs="Arial"/>
          <w:sz w:val="20"/>
          <w:szCs w:val="20"/>
          <w:lang w:val="ru"/>
        </w:rPr>
        <w:t>.  </w:t>
      </w:r>
    </w:p>
    <w:p w:rsidRPr="000C06A0" w:rsidR="000C06A0" w:rsidP="50C0EB8B" w:rsidRDefault="000C06A0" w14:paraId="723CEF16" w14:textId="0E5A6DD1">
      <w:pPr>
        <w:pStyle w:val="ListParagraph"/>
        <w:bidi w:val="0"/>
        <w:spacing w:before="0" w:beforeAutospacing="off" w:after="160" w:afterAutospacing="off" w:line="240" w:lineRule="auto"/>
        <w:ind w:left="720" w:right="0"/>
        <w:jc w:val="left"/>
        <w:rPr>
          <w:rFonts w:eastAsia="Times New Roman" w:cs="Arial"/>
          <w:sz w:val="20"/>
          <w:szCs w:val="20"/>
        </w:rPr>
      </w:pPr>
    </w:p>
    <w:p w:rsidRPr="000C06A0" w:rsidR="000C06A0" w:rsidP="50C0EB8B" w:rsidRDefault="000C06A0" w14:paraId="63052423" w14:textId="5061DC60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noProof w:val="0"/>
          <w:sz w:val="20"/>
          <w:szCs w:val="20"/>
          <w:lang w:val="en-GB"/>
        </w:rPr>
      </w:pPr>
      <w:r w:rsidRPr="50C0EB8B" w:rsidR="68F09F37">
        <w:rPr>
          <w:rFonts w:eastAsia="Times New Roman" w:cs="Arial"/>
          <w:b w:val="1"/>
          <w:bCs w:val="1"/>
          <w:i w:val="1"/>
          <w:iCs w:val="1"/>
          <w:noProof w:val="0"/>
          <w:sz w:val="20"/>
          <w:szCs w:val="20"/>
          <w:lang w:val="ru"/>
        </w:rPr>
        <w:t>Если вы получили финансирование из окна CDS 3</w:t>
      </w:r>
      <w:r w:rsidRPr="50C0EB8B" w:rsidR="68F09F37">
        <w:rPr>
          <w:rFonts w:eastAsia="Times New Roman" w:cs="Arial"/>
          <w:noProof w:val="0"/>
          <w:sz w:val="20"/>
          <w:szCs w:val="20"/>
          <w:lang w:val="ru"/>
        </w:rPr>
        <w:t>, пожалуйста, заполните следующую таблицу.</w:t>
      </w:r>
    </w:p>
    <w:p w:rsidRPr="000C06A0" w:rsidR="000C06A0" w:rsidP="50C0EB8B" w:rsidRDefault="000C06A0" w14:paraId="076121E4" w14:textId="75D0CEA9">
      <w:pPr>
        <w:pStyle w:val="ListParagraph"/>
        <w:bidi w:val="0"/>
        <w:spacing w:before="0" w:beforeAutospacing="off" w:after="160" w:afterAutospacing="off" w:line="240" w:lineRule="auto"/>
        <w:ind w:left="720" w:right="0"/>
        <w:jc w:val="left"/>
        <w:rPr>
          <w:rFonts w:eastAsia="Times New Roman" w:cs="Arial"/>
          <w:noProof w:val="0"/>
          <w:sz w:val="20"/>
          <w:szCs w:val="20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03"/>
        <w:gridCol w:w="3088"/>
        <w:gridCol w:w="3724"/>
      </w:tblGrid>
      <w:tr w:rsidR="50C0EB8B" w:rsidTr="50C0EB8B" w14:paraId="029E0B90">
        <w:trPr>
          <w:trHeight w:val="495"/>
        </w:trPr>
        <w:tc>
          <w:tcPr>
            <w:tcW w:w="310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4E00BE11" w14:textId="327AC4F0">
            <w:pPr>
              <w:spacing w:after="6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Основные задачи CDS</w:t>
            </w:r>
          </w:p>
        </w:tc>
        <w:tc>
          <w:tcPr>
            <w:tcW w:w="30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5CEB4FE2" w14:textId="48E08553">
            <w:pPr>
              <w:spacing w:after="6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Сводная сумма бюджета (долл. США)</w:t>
            </w:r>
          </w:p>
        </w:tc>
        <w:tc>
          <w:tcPr>
            <w:tcW w:w="37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5749B113" w14:textId="28B70B99">
            <w:pPr>
              <w:spacing w:after="6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Краткое описание основных мероприятий</w:t>
            </w:r>
          </w:p>
        </w:tc>
      </w:tr>
      <w:tr w:rsidR="50C0EB8B" w:rsidTr="50C0EB8B" w14:paraId="0D44D382">
        <w:trPr>
          <w:trHeight w:val="480"/>
        </w:trPr>
        <w:tc>
          <w:tcPr>
            <w:tcW w:w="310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3191D17D" w14:textId="31593F72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Население высокого риска</w:t>
            </w:r>
          </w:p>
        </w:tc>
        <w:tc>
          <w:tcPr>
            <w:tcW w:w="30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74BEFF4C" w14:textId="6FF8B8B2">
            <w:p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7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3911FFEA" w14:textId="286699A9">
            <w:p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4900448E">
        <w:trPr>
          <w:trHeight w:val="450"/>
        </w:trPr>
        <w:tc>
          <w:tcPr>
            <w:tcW w:w="310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3A074E3F" w14:textId="3181EC6F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 xml:space="preserve">Взрослое население </w:t>
            </w:r>
          </w:p>
        </w:tc>
        <w:tc>
          <w:tcPr>
            <w:tcW w:w="30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44C65CEF" w14:textId="23C9D12D">
            <w:p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7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21AFF033" w14:textId="36942322">
            <w:p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  <w:tr w:rsidR="50C0EB8B" w:rsidTr="50C0EB8B" w14:paraId="1091E3AA">
        <w:trPr>
          <w:trHeight w:val="480"/>
        </w:trPr>
        <w:tc>
          <w:tcPr>
            <w:tcW w:w="3103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4E389FFD" w14:textId="6E70E13A">
            <w:pPr>
              <w:pStyle w:val="ListParagraph"/>
              <w:numPr>
                <w:ilvl w:val="0"/>
                <w:numId w:val="29"/>
              </w:numPr>
              <w:spacing w:after="60" w:line="240" w:lineRule="auto"/>
              <w:ind w:right="225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50C0EB8B" w:rsidR="50C0EB8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ru"/>
              </w:rPr>
              <w:t>Интеграция C19 и плановой иммунизации</w:t>
            </w:r>
          </w:p>
        </w:tc>
        <w:tc>
          <w:tcPr>
            <w:tcW w:w="308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3C9BDA74" w14:textId="67407E83">
            <w:p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  <w:tc>
          <w:tcPr>
            <w:tcW w:w="3724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50C0EB8B" w:rsidP="50C0EB8B" w:rsidRDefault="50C0EB8B" w14:paraId="4C0CEDC3" w14:textId="275A4940">
            <w:pPr>
              <w:spacing w:after="6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w:rsidRPr="000C06A0" w:rsidR="000C06A0" w:rsidP="000C06A0" w:rsidRDefault="000C06A0" w14:paraId="6CB3DFB3" w14:textId="125CD2B2">
      <w:pPr>
        <w:pStyle w:val="ListParagraph"/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</w:p>
    <w:p w:rsidRPr="000C06A0" w:rsidR="00341FA4" w:rsidP="000C06A0" w:rsidRDefault="00341FA4" w14:paraId="77765982" w14:textId="012C293A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>Если применимо, предоставьте краткое описание прогресса по следующим аспектам инвестиций в оборудование холодовой цепи (ОХЦ) через эту поддержку CDS, обратив внимание на любые проблемы или задержки</w:t>
      </w:r>
      <w:r w:rsidRPr="50C0EB8B" w:rsidR="548C0C76">
        <w:rPr>
          <w:rFonts w:eastAsia="Times New Roman" w:cs="Arial"/>
          <w:sz w:val="20"/>
          <w:szCs w:val="20"/>
          <w:lang w:val="ru"/>
        </w:rPr>
        <w:t xml:space="preserve"> (например, как СРС способствовала поддержанию или укреплению функциональной холодовой цепи и системы управления и распределения вакцин)</w:t>
      </w:r>
      <w:r w:rsidRPr="50C0EB8B" w:rsidR="0F6952E6">
        <w:rPr>
          <w:rFonts w:eastAsia="Times New Roman" w:cs="Arial"/>
          <w:sz w:val="20"/>
          <w:szCs w:val="20"/>
          <w:lang w:val="ru"/>
        </w:rPr>
        <w:t>:  </w:t>
      </w:r>
    </w:p>
    <w:p w:rsidRPr="000C06A0" w:rsidR="00341FA4" w:rsidP="000C06A0" w:rsidRDefault="00341FA4" w14:paraId="1254D108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>Получение и монтаж любого оборудования, закупленного через поддержку CDS; </w:t>
      </w:r>
    </w:p>
    <w:p w:rsidRPr="000C06A0" w:rsidR="00341FA4" w:rsidP="000C06A0" w:rsidRDefault="00341FA4" w14:paraId="5AE3DCAC" w14:textId="77777777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>Любые работы по техническому обслуживанию оборудования и/или обеспечению готовности площадки; </w:t>
      </w:r>
    </w:p>
    <w:p w:rsidRPr="000C06A0" w:rsidR="00341FA4" w:rsidP="000C06A0" w:rsidRDefault="00341FA4" w14:paraId="318A7CE5" w14:textId="05634F8C">
      <w:pPr>
        <w:pStyle w:val="ListParagraph"/>
        <w:numPr>
          <w:ilvl w:val="0"/>
          <w:numId w:val="27"/>
        </w:num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>Любой лизинг или аренда услуг холодного хранения через сторонних поставщиков.</w:t>
      </w:r>
    </w:p>
    <w:p w:rsidRPr="00F77AF7" w:rsidR="00EB59DC" w:rsidP="00EB59DC" w:rsidRDefault="00EB59DC" w14:paraId="06A2F7D8" w14:textId="77777777">
      <w:pPr>
        <w:spacing w:after="160" w:line="240" w:lineRule="auto"/>
        <w:ind w:left="1080"/>
        <w:textAlignment w:val="baseline"/>
        <w:rPr>
          <w:rFonts w:eastAsia="Times New Roman" w:cs="Arial"/>
          <w:sz w:val="20"/>
          <w:szCs w:val="20"/>
        </w:rPr>
      </w:pPr>
    </w:p>
    <w:p w:rsidRPr="00F77AF7" w:rsidR="009F5001" w:rsidP="000C06A0" w:rsidRDefault="009F5001" w14:paraId="41BDAD18" w14:textId="0596F990">
      <w:pPr>
        <w:pStyle w:val="ListParagraph"/>
        <w:numPr>
          <w:ilvl w:val="0"/>
          <w:numId w:val="26"/>
        </w:numPr>
        <w:spacing w:line="240" w:lineRule="auto"/>
        <w:rPr>
          <w:rFonts w:ascii="Calibri" w:hAnsi="Calibri" w:eastAsia="Times New Roman"/>
          <w:sz w:val="20"/>
          <w:szCs w:val="20"/>
        </w:rPr>
      </w:pPr>
      <w:r w:rsidRPr="50C0EB8B" w:rsidR="1AE35BF1">
        <w:rPr>
          <w:rFonts w:eastAsia="Times New Roman"/>
          <w:sz w:val="20"/>
          <w:szCs w:val="20"/>
          <w:lang w:val="ru"/>
        </w:rPr>
        <w:t>В какой степени техническая помощь (ТП), финансируемая ГАВИ, позволила и поддержала вашу программу вакцинации против COVID-19 и внедрение CDS? С какими критическими пробелами, если таковые имеются, сталкивалась страна в плане ТП для осуществления своих программ CDS?</w:t>
      </w:r>
    </w:p>
    <w:p w:rsidR="009F5001" w:rsidP="00B63137" w:rsidRDefault="009F5001" w14:paraId="0F68BDAF" w14:textId="24A63874">
      <w:pPr>
        <w:spacing w:after="160" w:line="240" w:lineRule="auto"/>
        <w:textAlignment w:val="baseline"/>
        <w:rPr>
          <w:rFonts w:eastAsia="Times New Roman" w:cs="Arial"/>
          <w:sz w:val="20"/>
          <w:szCs w:val="20"/>
        </w:rPr>
      </w:pPr>
    </w:p>
    <w:p w:rsidRPr="000C06A0" w:rsidR="005D39A0" w:rsidP="000C06A0" w:rsidRDefault="00341FA4" w14:paraId="7EE5F29C" w14:textId="1C550D58">
      <w:pPr>
        <w:pStyle w:val="ListParagraph"/>
        <w:numPr>
          <w:ilvl w:val="0"/>
          <w:numId w:val="26"/>
        </w:numPr>
        <w:spacing w:after="160" w:line="240" w:lineRule="auto"/>
        <w:textAlignment w:val="baseline"/>
        <w:rPr>
          <w:rFonts w:cs="Arial"/>
          <w:sz w:val="20"/>
          <w:szCs w:val="20"/>
        </w:rPr>
      </w:pPr>
      <w:r w:rsidRPr="50C0EB8B" w:rsidR="0F6952E6">
        <w:rPr>
          <w:rFonts w:eastAsia="Times New Roman" w:cs="Arial"/>
          <w:sz w:val="20"/>
          <w:szCs w:val="20"/>
          <w:lang w:val="ru"/>
        </w:rPr>
        <w:t xml:space="preserve">Пожалуйста, предоставьте краткий комментарий о том, были ли использованы, и если были, то как были использованы средства CDS для укрепления более широкой плановой иммунизации (помимо COVID-19), </w:t>
      </w:r>
      <w:r w:rsidRPr="50C0EB8B" w:rsidR="0CCA5B44">
        <w:rPr>
          <w:rFonts w:eastAsia="Times New Roman" w:cs="Arial"/>
          <w:sz w:val="20"/>
          <w:szCs w:val="20"/>
          <w:lang w:val="ru"/>
        </w:rPr>
        <w:t xml:space="preserve">и какие виды деятельности способствовали интеграции С19 с плановой иммунизацией/другими основными услугами здравоохранения, </w:t>
      </w:r>
      <w:r w:rsidRPr="50C0EB8B" w:rsidR="0F6952E6">
        <w:rPr>
          <w:rFonts w:eastAsia="Times New Roman" w:cs="Arial"/>
          <w:sz w:val="20"/>
          <w:szCs w:val="20"/>
          <w:lang w:val="ru"/>
        </w:rPr>
        <w:t>включая инновационные аспекты, которые, возможно, поддерживались с помощью CDS.  </w:t>
      </w:r>
    </w:p>
    <w:sectPr w:rsidRPr="000C06A0" w:rsidR="005D39A0" w:rsidSect="005D39A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orient="portrait"/>
      <w:pgMar w:top="142" w:right="849" w:bottom="2070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B166E" w:rsidP="00341FA4" w:rsidRDefault="000B166E" w14:paraId="0D8AD647" w14:textId="77777777">
      <w:pPr>
        <w:spacing w:line="240" w:lineRule="auto"/>
      </w:pPr>
      <w:r>
        <w:separator/>
      </w:r>
    </w:p>
  </w:endnote>
  <w:endnote w:type="continuationSeparator" w:id="0">
    <w:p w:rsidR="000B166E" w:rsidP="00341FA4" w:rsidRDefault="000B166E" w14:paraId="3498B3F5" w14:textId="77777777">
      <w:pPr>
        <w:spacing w:line="240" w:lineRule="auto"/>
      </w:pPr>
      <w:r>
        <w:continuationSeparator/>
      </w:r>
    </w:p>
  </w:endnote>
  <w:endnote w:type="continuationNotice" w:id="1">
    <w:p w:rsidR="000B166E" w:rsidRDefault="000B166E" w14:paraId="6994CDED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3B3" w:rsidRDefault="001F13B3" w14:paraId="05C246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3B3" w:rsidRDefault="001F13B3" w14:paraId="2B5189F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3B3" w:rsidRDefault="001F13B3" w14:paraId="6716B9C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B166E" w:rsidP="00341FA4" w:rsidRDefault="000B166E" w14:paraId="2F5A40EE" w14:textId="77777777">
      <w:pPr>
        <w:spacing w:line="240" w:lineRule="auto"/>
      </w:pPr>
      <w:r>
        <w:separator/>
      </w:r>
    </w:p>
  </w:footnote>
  <w:footnote w:type="continuationSeparator" w:id="0">
    <w:p w:rsidR="000B166E" w:rsidP="00341FA4" w:rsidRDefault="000B166E" w14:paraId="3F4425F2" w14:textId="77777777">
      <w:pPr>
        <w:spacing w:line="240" w:lineRule="auto"/>
      </w:pPr>
      <w:r>
        <w:continuationSeparator/>
      </w:r>
    </w:p>
  </w:footnote>
  <w:footnote w:type="continuationNotice" w:id="1">
    <w:p w:rsidR="000B166E" w:rsidRDefault="000B166E" w14:paraId="5CBCB84F" w14:textId="77777777">
      <w:pPr>
        <w:spacing w:line="240" w:lineRule="auto"/>
      </w:pPr>
    </w:p>
  </w:footnote>
  <w:footnote w:id="2">
    <w:p w:rsidRPr="0037448E" w:rsidR="003C07E2" w:rsidP="50C0EB8B" w:rsidRDefault="003C07E2" w14:paraId="2BF3400B" w14:textId="3E6E2741">
      <w:pPr>
        <w:pStyle w:val="FootnoteText"/>
        <w:rPr>
          <w:i w:val="0"/>
          <w:iCs w:val="0"/>
        </w:rPr>
      </w:pPr>
      <w:r w:rsidRPr="50C0EB8B">
        <w:rPr>
          <w:rStyle w:val="FootnoteReference"/>
          <w:lang w:val="ru"/>
        </w:rPr>
        <w:footnoteRef/>
      </w:r>
      <w:r w:rsidRPr="50C0EB8B" w:rsidR="50C0EB8B">
        <w:rPr>
          <w:lang w:val="ru"/>
        </w:rPr>
        <w:t xml:space="preserve"> ВАЖНОЕ ЗАМЕЧАНИЕ.</w:t>
      </w:r>
      <w:r w:rsidRPr="50C0EB8B" w:rsidR="50C0EB8B">
        <w:rPr>
          <w:i w:val="0"/>
          <w:iCs w:val="0"/>
          <w:lang w:val="ru"/>
        </w:rPr>
        <w:t xml:space="preserve"> Этот отчет относится только к ОХЦ, финансируемому в рамках CDS (окно раннего доступа</w:t>
      </w:r>
      <w:r w:rsidRPr="50C0EB8B" w:rsidR="50C0EB8B">
        <w:rPr>
          <w:i w:val="0"/>
          <w:iCs w:val="0"/>
          <w:lang w:val="ru"/>
        </w:rPr>
        <w:t xml:space="preserve">,</w:t>
      </w:r>
    </w:p>
    <w:p w:rsidRPr="0037448E" w:rsidR="003C07E2" w:rsidP="50C0EB8B" w:rsidRDefault="003C07E2" w14:paraId="7C785CD3" w14:textId="2590BABF">
      <w:pPr>
        <w:pStyle w:val="FootnoteText"/>
        <w:rPr>
          <w:i w:val="0"/>
          <w:iCs w:val="0"/>
        </w:rPr>
      </w:pPr>
      <w:r w:rsidRPr="50C0EB8B" w:rsidR="50C0EB8B">
        <w:rPr>
          <w:i w:val="0"/>
          <w:iCs w:val="0"/>
          <w:lang w:val="ru"/>
        </w:rPr>
        <w:t xml:space="preserve"> финансирование на основе потребностей</w:t>
      </w:r>
      <w:r w:rsidRPr="50C0EB8B" w:rsidR="50C0EB8B">
        <w:rPr>
          <w:i w:val="0"/>
          <w:iCs w:val="0"/>
          <w:lang w:val="ru"/>
        </w:rPr>
        <w:t xml:space="preserve"> </w:t>
      </w:r>
      <w:r w:rsidRPr="50C0EB8B" w:rsidR="50C0EB8B">
        <w:rPr>
          <w:i w:val="0"/>
          <w:iCs w:val="0"/>
          <w:lang w:val="ru"/>
        </w:rPr>
        <w:t>и CDS3</w:t>
      </w:r>
      <w:r w:rsidRPr="50C0EB8B" w:rsidR="50C0EB8B">
        <w:rPr>
          <w:i w:val="0"/>
          <w:iCs w:val="0"/>
          <w:lang w:val="ru"/>
        </w:rPr>
        <w:t xml:space="preserve"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9A0" w:rsidRDefault="005D39A0" w14:paraId="50CA84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46EAE" w:rsidR="005D39A0" w:rsidP="005D39A0" w:rsidRDefault="005D39A0" w14:paraId="279AB47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D39A0" w:rsidRDefault="005D39A0" w14:paraId="3DCFE30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3">
    <w:nsid w:val="6a0739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AF71C5"/>
    <w:multiLevelType w:val="hybridMultilevel"/>
    <w:tmpl w:val="149E65E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47075B"/>
    <w:multiLevelType w:val="hybridMultilevel"/>
    <w:tmpl w:val="5E100D5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A24B1"/>
    <w:multiLevelType w:val="hybridMultilevel"/>
    <w:tmpl w:val="4E625E30"/>
    <w:lvl w:ilvl="0" w:tplc="BE0078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3F72"/>
    <w:multiLevelType w:val="multilevel"/>
    <w:tmpl w:val="6CD0D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12C95AF4"/>
    <w:multiLevelType w:val="hybridMultilevel"/>
    <w:tmpl w:val="970E9FE8"/>
    <w:lvl w:ilvl="0" w:tplc="25B29228">
      <w:start w:val="1"/>
      <w:numFmt w:val="bullet"/>
      <w:pStyle w:val="Bulletpoints1"/>
      <w:lvlText w:val="•"/>
      <w:lvlJc w:val="left"/>
      <w:pPr>
        <w:ind w:left="284" w:hanging="284"/>
      </w:pPr>
      <w:rPr>
        <w:rFonts w:hint="default" w:ascii="Arial" w:hAnsi="Arial"/>
        <w:b w:val="0"/>
        <w:i w:val="0"/>
        <w:color w:val="95D600"/>
      </w:rPr>
    </w:lvl>
    <w:lvl w:ilvl="1" w:tplc="A5426B66">
      <w:start w:val="1"/>
      <w:numFmt w:val="bullet"/>
      <w:pStyle w:val="Bulletpoints2"/>
      <w:lvlText w:val="•"/>
      <w:lvlJc w:val="left"/>
      <w:pPr>
        <w:ind w:left="567" w:hanging="283"/>
      </w:pPr>
      <w:rPr>
        <w:rFonts w:hint="default" w:ascii="Arial" w:hAnsi="Arial"/>
        <w:color w:val="343434"/>
      </w:rPr>
    </w:lvl>
    <w:lvl w:ilvl="2" w:tplc="B61CECEA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5D249ABA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4C002C5A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E0DAB75A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715092F2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B9A468F0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2E1C4096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 w15:restartNumberingAfterBreak="0">
    <w:nsid w:val="15D407F5"/>
    <w:multiLevelType w:val="hybridMultilevel"/>
    <w:tmpl w:val="204A2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E548B"/>
    <w:multiLevelType w:val="hybridMultilevel"/>
    <w:tmpl w:val="4E625E30"/>
    <w:lvl w:ilvl="0" w:tplc="FFFFFFF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B044F"/>
    <w:multiLevelType w:val="hybridMultilevel"/>
    <w:tmpl w:val="E8524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A1956"/>
    <w:multiLevelType w:val="hybridMultilevel"/>
    <w:tmpl w:val="546E84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0752707"/>
    <w:multiLevelType w:val="multilevel"/>
    <w:tmpl w:val="D0D038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B33701"/>
    <w:multiLevelType w:val="hybridMultilevel"/>
    <w:tmpl w:val="03E83F1A"/>
    <w:lvl w:ilvl="0" w:tplc="D7C66D8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  <w:sz w:val="22"/>
      </w:rPr>
    </w:lvl>
    <w:lvl w:ilvl="1" w:tplc="299A5E96">
      <w:start w:val="1"/>
      <w:numFmt w:val="lowerLetter"/>
      <w:lvlText w:val="%2."/>
      <w:lvlJc w:val="left"/>
      <w:pPr>
        <w:ind w:left="1298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37DE78F0"/>
    <w:multiLevelType w:val="hybridMultilevel"/>
    <w:tmpl w:val="E0D4D9C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B973D13"/>
    <w:multiLevelType w:val="hybridMultilevel"/>
    <w:tmpl w:val="0A8E55D4"/>
    <w:lvl w:ilvl="0" w:tplc="6CFC9EDC">
      <w:start w:val="1"/>
      <w:numFmt w:val="bullet"/>
      <w:pStyle w:val="CEPABullets"/>
      <w:lvlText w:val=""/>
      <w:lvlJc w:val="left"/>
      <w:pPr>
        <w:ind w:left="720" w:hanging="360"/>
      </w:pPr>
      <w:rPr>
        <w:rFonts w:hint="default" w:ascii="Symbol" w:hAnsi="Symbol"/>
        <w:color w:val="auto"/>
        <w:sz w:val="24"/>
      </w:rPr>
    </w:lvl>
    <w:lvl w:ilvl="1" w:tplc="EC783B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color w:val="275792"/>
      </w:rPr>
    </w:lvl>
    <w:lvl w:ilvl="2" w:tplc="EB9A260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 w:ascii="Garamond" w:hAnsi="Garamond"/>
        <w:color w:val="275792"/>
      </w:rPr>
    </w:lvl>
    <w:lvl w:ilvl="3" w:tplc="1D26C5B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color w:val="275792"/>
      </w:rPr>
    </w:lvl>
    <w:lvl w:ilvl="4" w:tplc="7304E4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3BF80D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88D4C6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3ABA7F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2562A9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A2072A"/>
    <w:multiLevelType w:val="hybridMultilevel"/>
    <w:tmpl w:val="7B4EF93C"/>
    <w:lvl w:ilvl="0" w:tplc="0CD2572C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eastAsia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E5E70"/>
    <w:multiLevelType w:val="hybridMultilevel"/>
    <w:tmpl w:val="BDE44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BB4889"/>
    <w:multiLevelType w:val="hybridMultilevel"/>
    <w:tmpl w:val="405EC4C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197522"/>
    <w:multiLevelType w:val="multilevel"/>
    <w:tmpl w:val="D20C90A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 w:ascii="Arial" w:hAnsi="Arial" w:cs="Arial"/>
        <w:sz w:val="22"/>
        <w:szCs w:val="24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567" w:firstLine="0"/>
      </w:pPr>
      <w:rPr>
        <w:rFonts w:hint="default" w:ascii="Arial" w:hAnsi="Arial" w:cs="Arial"/>
        <w:sz w:val="20"/>
        <w:szCs w:val="20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134" w:firstLine="0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9AF4AF8"/>
    <w:multiLevelType w:val="hybridMultilevel"/>
    <w:tmpl w:val="35C2B1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10BAE"/>
    <w:multiLevelType w:val="multilevel"/>
    <w:tmpl w:val="714CF72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EE0F20"/>
    <w:multiLevelType w:val="hybridMultilevel"/>
    <w:tmpl w:val="C464DFB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B6993"/>
    <w:multiLevelType w:val="multilevel"/>
    <w:tmpl w:val="0F4EA4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792F26"/>
    <w:multiLevelType w:val="hybridMultilevel"/>
    <w:tmpl w:val="1FCE65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561AB2"/>
    <w:multiLevelType w:val="hybridMultilevel"/>
    <w:tmpl w:val="363CED7E"/>
    <w:lvl w:ilvl="0" w:tplc="2E9EC44E">
      <w:start w:val="1"/>
      <w:numFmt w:val="bullet"/>
      <w:lvlText w:val=""/>
      <w:lvlJc w:val="left"/>
      <w:pPr>
        <w:ind w:left="1430" w:hanging="360"/>
      </w:pPr>
      <w:rPr>
        <w:rFonts w:hint="default" w:ascii="Symbol" w:hAnsi="Symbol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hint="default" w:ascii="Wingdings" w:hAnsi="Wingdings"/>
      </w:rPr>
    </w:lvl>
  </w:abstractNum>
  <w:num w:numId="29">
    <w:abstractNumId w:val="23"/>
  </w:num>
  <w:num w:numId="1" w16cid:durableId="1056900216">
    <w:abstractNumId w:val="12"/>
  </w:num>
  <w:num w:numId="2" w16cid:durableId="348946027">
    <w:abstractNumId w:val="4"/>
  </w:num>
  <w:num w:numId="3" w16cid:durableId="774717408">
    <w:abstractNumId w:val="16"/>
  </w:num>
  <w:num w:numId="4" w16cid:durableId="1218083582">
    <w:abstractNumId w:val="19"/>
  </w:num>
  <w:num w:numId="5" w16cid:durableId="1065104203">
    <w:abstractNumId w:val="10"/>
  </w:num>
  <w:num w:numId="6" w16cid:durableId="2632712">
    <w:abstractNumId w:val="20"/>
  </w:num>
  <w:num w:numId="7" w16cid:durableId="2099979019">
    <w:abstractNumId w:val="9"/>
  </w:num>
  <w:num w:numId="8" w16cid:durableId="641498583">
    <w:abstractNumId w:val="18"/>
  </w:num>
  <w:num w:numId="9" w16cid:durableId="1916433245">
    <w:abstractNumId w:val="8"/>
  </w:num>
  <w:num w:numId="10" w16cid:durableId="113983820">
    <w:abstractNumId w:val="13"/>
  </w:num>
  <w:num w:numId="11" w16cid:durableId="1417898905">
    <w:abstractNumId w:val="2"/>
  </w:num>
  <w:num w:numId="12" w16cid:durableId="504588550">
    <w:abstractNumId w:val="3"/>
  </w:num>
  <w:num w:numId="13" w16cid:durableId="1518958125">
    <w:abstractNumId w:val="6"/>
  </w:num>
  <w:num w:numId="14" w16cid:durableId="1675767050">
    <w:abstractNumId w:val="17"/>
  </w:num>
  <w:num w:numId="15" w16cid:durableId="510143977">
    <w:abstractNumId w:val="22"/>
  </w:num>
  <w:num w:numId="16" w16cid:durableId="77559059">
    <w:abstractNumId w:val="16"/>
  </w:num>
  <w:num w:numId="17" w16cid:durableId="765611881">
    <w:abstractNumId w:val="1"/>
  </w:num>
  <w:num w:numId="18" w16cid:durableId="572398759">
    <w:abstractNumId w:val="14"/>
  </w:num>
  <w:num w:numId="19" w16cid:durableId="1568564177">
    <w:abstractNumId w:val="16"/>
  </w:num>
  <w:num w:numId="20" w16cid:durableId="217985171">
    <w:abstractNumId w:val="16"/>
  </w:num>
  <w:num w:numId="21" w16cid:durableId="908805955">
    <w:abstractNumId w:val="16"/>
  </w:num>
  <w:num w:numId="22" w16cid:durableId="656032304">
    <w:abstractNumId w:val="16"/>
  </w:num>
  <w:num w:numId="23" w16cid:durableId="1778793248">
    <w:abstractNumId w:val="15"/>
  </w:num>
  <w:num w:numId="24" w16cid:durableId="196091216">
    <w:abstractNumId w:val="11"/>
  </w:num>
  <w:num w:numId="25" w16cid:durableId="47001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4953743">
    <w:abstractNumId w:val="7"/>
  </w:num>
  <w:num w:numId="27" w16cid:durableId="1867987197">
    <w:abstractNumId w:val="21"/>
  </w:num>
  <w:num w:numId="28" w16cid:durableId="185572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FA4"/>
    <w:rsid w:val="00002872"/>
    <w:rsid w:val="00005E12"/>
    <w:rsid w:val="00006CCC"/>
    <w:rsid w:val="0001764E"/>
    <w:rsid w:val="00024887"/>
    <w:rsid w:val="00030868"/>
    <w:rsid w:val="00040039"/>
    <w:rsid w:val="00041686"/>
    <w:rsid w:val="00044464"/>
    <w:rsid w:val="00044F53"/>
    <w:rsid w:val="000469DF"/>
    <w:rsid w:val="00051044"/>
    <w:rsid w:val="00054497"/>
    <w:rsid w:val="00064455"/>
    <w:rsid w:val="00066AF5"/>
    <w:rsid w:val="00073C88"/>
    <w:rsid w:val="00074AE9"/>
    <w:rsid w:val="0007627C"/>
    <w:rsid w:val="00080A05"/>
    <w:rsid w:val="00082011"/>
    <w:rsid w:val="00090A41"/>
    <w:rsid w:val="000941F0"/>
    <w:rsid w:val="0009516C"/>
    <w:rsid w:val="000A0699"/>
    <w:rsid w:val="000A46FF"/>
    <w:rsid w:val="000B166E"/>
    <w:rsid w:val="000B3674"/>
    <w:rsid w:val="000B72FC"/>
    <w:rsid w:val="000C059F"/>
    <w:rsid w:val="000C06A0"/>
    <w:rsid w:val="000C1E28"/>
    <w:rsid w:val="000C2F33"/>
    <w:rsid w:val="000D1CF6"/>
    <w:rsid w:val="000D3071"/>
    <w:rsid w:val="000D3E65"/>
    <w:rsid w:val="000D44F7"/>
    <w:rsid w:val="000E0862"/>
    <w:rsid w:val="000E1FEA"/>
    <w:rsid w:val="000F2632"/>
    <w:rsid w:val="001001B0"/>
    <w:rsid w:val="00103716"/>
    <w:rsid w:val="0011120F"/>
    <w:rsid w:val="00115D32"/>
    <w:rsid w:val="00124EAF"/>
    <w:rsid w:val="00125CBE"/>
    <w:rsid w:val="00125ED7"/>
    <w:rsid w:val="00126CAD"/>
    <w:rsid w:val="001347E8"/>
    <w:rsid w:val="001414CF"/>
    <w:rsid w:val="001432B9"/>
    <w:rsid w:val="00151897"/>
    <w:rsid w:val="001546D2"/>
    <w:rsid w:val="00157B0B"/>
    <w:rsid w:val="00172242"/>
    <w:rsid w:val="00174207"/>
    <w:rsid w:val="00175B63"/>
    <w:rsid w:val="00175FA0"/>
    <w:rsid w:val="00177B1D"/>
    <w:rsid w:val="0018038A"/>
    <w:rsid w:val="00182E97"/>
    <w:rsid w:val="00183C5D"/>
    <w:rsid w:val="00190DDB"/>
    <w:rsid w:val="00191E0A"/>
    <w:rsid w:val="00195272"/>
    <w:rsid w:val="00196199"/>
    <w:rsid w:val="001A6F3B"/>
    <w:rsid w:val="001B2604"/>
    <w:rsid w:val="001B5047"/>
    <w:rsid w:val="001C10F3"/>
    <w:rsid w:val="001D42A3"/>
    <w:rsid w:val="001E3ED9"/>
    <w:rsid w:val="001E640B"/>
    <w:rsid w:val="001F0A35"/>
    <w:rsid w:val="001F13B3"/>
    <w:rsid w:val="001F5E7B"/>
    <w:rsid w:val="00202DC0"/>
    <w:rsid w:val="00204FA4"/>
    <w:rsid w:val="00206C71"/>
    <w:rsid w:val="00206DB2"/>
    <w:rsid w:val="0020731D"/>
    <w:rsid w:val="002138C4"/>
    <w:rsid w:val="00214CDD"/>
    <w:rsid w:val="0021576D"/>
    <w:rsid w:val="00225192"/>
    <w:rsid w:val="00232D5D"/>
    <w:rsid w:val="0024367C"/>
    <w:rsid w:val="002442EF"/>
    <w:rsid w:val="00244CEE"/>
    <w:rsid w:val="00245F52"/>
    <w:rsid w:val="00246401"/>
    <w:rsid w:val="0025028A"/>
    <w:rsid w:val="0025115C"/>
    <w:rsid w:val="0025302E"/>
    <w:rsid w:val="00253F6B"/>
    <w:rsid w:val="00256AE8"/>
    <w:rsid w:val="00261C1D"/>
    <w:rsid w:val="00264C47"/>
    <w:rsid w:val="00265332"/>
    <w:rsid w:val="0028027B"/>
    <w:rsid w:val="002806C9"/>
    <w:rsid w:val="0028528E"/>
    <w:rsid w:val="00292AE5"/>
    <w:rsid w:val="00293637"/>
    <w:rsid w:val="002A045C"/>
    <w:rsid w:val="002A5749"/>
    <w:rsid w:val="002B5A73"/>
    <w:rsid w:val="002B60A0"/>
    <w:rsid w:val="002B6850"/>
    <w:rsid w:val="002B6D4F"/>
    <w:rsid w:val="002C1682"/>
    <w:rsid w:val="002C4F93"/>
    <w:rsid w:val="002C6764"/>
    <w:rsid w:val="002E51C8"/>
    <w:rsid w:val="002F1DDF"/>
    <w:rsid w:val="002F385E"/>
    <w:rsid w:val="002F5548"/>
    <w:rsid w:val="002F69E5"/>
    <w:rsid w:val="0030433F"/>
    <w:rsid w:val="003073FD"/>
    <w:rsid w:val="00307E33"/>
    <w:rsid w:val="003109CB"/>
    <w:rsid w:val="00313371"/>
    <w:rsid w:val="00317E0B"/>
    <w:rsid w:val="00320A3E"/>
    <w:rsid w:val="00326057"/>
    <w:rsid w:val="00331404"/>
    <w:rsid w:val="00332536"/>
    <w:rsid w:val="00332E3F"/>
    <w:rsid w:val="00341FA4"/>
    <w:rsid w:val="00342C3E"/>
    <w:rsid w:val="00342CE1"/>
    <w:rsid w:val="003560AD"/>
    <w:rsid w:val="00357045"/>
    <w:rsid w:val="003576D0"/>
    <w:rsid w:val="003617AC"/>
    <w:rsid w:val="003727A8"/>
    <w:rsid w:val="0037448E"/>
    <w:rsid w:val="00375034"/>
    <w:rsid w:val="00376748"/>
    <w:rsid w:val="00380914"/>
    <w:rsid w:val="00384C5D"/>
    <w:rsid w:val="003870B4"/>
    <w:rsid w:val="0039040C"/>
    <w:rsid w:val="0039159D"/>
    <w:rsid w:val="003951D9"/>
    <w:rsid w:val="003A2565"/>
    <w:rsid w:val="003A31D9"/>
    <w:rsid w:val="003A31F1"/>
    <w:rsid w:val="003A7167"/>
    <w:rsid w:val="003A72AC"/>
    <w:rsid w:val="003C036E"/>
    <w:rsid w:val="003C07E2"/>
    <w:rsid w:val="003C0E6A"/>
    <w:rsid w:val="003C2A48"/>
    <w:rsid w:val="003C52FA"/>
    <w:rsid w:val="003C7AE3"/>
    <w:rsid w:val="003D043A"/>
    <w:rsid w:val="003D16CC"/>
    <w:rsid w:val="003D47B2"/>
    <w:rsid w:val="003F00E1"/>
    <w:rsid w:val="003F70AF"/>
    <w:rsid w:val="003F73CB"/>
    <w:rsid w:val="0040086F"/>
    <w:rsid w:val="004010CE"/>
    <w:rsid w:val="004019DC"/>
    <w:rsid w:val="004035B5"/>
    <w:rsid w:val="00405317"/>
    <w:rsid w:val="00424304"/>
    <w:rsid w:val="004254F4"/>
    <w:rsid w:val="00446F90"/>
    <w:rsid w:val="004543D7"/>
    <w:rsid w:val="00460D04"/>
    <w:rsid w:val="00462A35"/>
    <w:rsid w:val="00477707"/>
    <w:rsid w:val="004840FD"/>
    <w:rsid w:val="004862B8"/>
    <w:rsid w:val="004944BD"/>
    <w:rsid w:val="004A18BF"/>
    <w:rsid w:val="004A20CC"/>
    <w:rsid w:val="004A6352"/>
    <w:rsid w:val="004A658A"/>
    <w:rsid w:val="004B0611"/>
    <w:rsid w:val="004B115C"/>
    <w:rsid w:val="004B353E"/>
    <w:rsid w:val="004C313F"/>
    <w:rsid w:val="004C77E1"/>
    <w:rsid w:val="004C78B8"/>
    <w:rsid w:val="004D5838"/>
    <w:rsid w:val="004D6260"/>
    <w:rsid w:val="004E5AE5"/>
    <w:rsid w:val="004E5F3B"/>
    <w:rsid w:val="004E684F"/>
    <w:rsid w:val="004F0CE2"/>
    <w:rsid w:val="004F110A"/>
    <w:rsid w:val="004F49A2"/>
    <w:rsid w:val="00501398"/>
    <w:rsid w:val="005015B0"/>
    <w:rsid w:val="00513C92"/>
    <w:rsid w:val="00515CCE"/>
    <w:rsid w:val="00523D2B"/>
    <w:rsid w:val="00526534"/>
    <w:rsid w:val="00526770"/>
    <w:rsid w:val="0053780A"/>
    <w:rsid w:val="00546719"/>
    <w:rsid w:val="00556D8A"/>
    <w:rsid w:val="00561FDA"/>
    <w:rsid w:val="00564C17"/>
    <w:rsid w:val="005664EF"/>
    <w:rsid w:val="00573DEB"/>
    <w:rsid w:val="005807D0"/>
    <w:rsid w:val="005868C0"/>
    <w:rsid w:val="005930BF"/>
    <w:rsid w:val="005B2037"/>
    <w:rsid w:val="005B27F3"/>
    <w:rsid w:val="005B7F66"/>
    <w:rsid w:val="005C2439"/>
    <w:rsid w:val="005C3E51"/>
    <w:rsid w:val="005C5AB7"/>
    <w:rsid w:val="005D27FF"/>
    <w:rsid w:val="005D2EFC"/>
    <w:rsid w:val="005D36C6"/>
    <w:rsid w:val="005D39A0"/>
    <w:rsid w:val="005D58F9"/>
    <w:rsid w:val="005E0C9C"/>
    <w:rsid w:val="005E1A81"/>
    <w:rsid w:val="005E3605"/>
    <w:rsid w:val="005E6B19"/>
    <w:rsid w:val="005F3AEF"/>
    <w:rsid w:val="005F5275"/>
    <w:rsid w:val="0060573F"/>
    <w:rsid w:val="0061293D"/>
    <w:rsid w:val="006152C7"/>
    <w:rsid w:val="00617402"/>
    <w:rsid w:val="00623A2E"/>
    <w:rsid w:val="00626E0C"/>
    <w:rsid w:val="00630E2C"/>
    <w:rsid w:val="0063173E"/>
    <w:rsid w:val="00635C99"/>
    <w:rsid w:val="00640B86"/>
    <w:rsid w:val="0064103C"/>
    <w:rsid w:val="0064317C"/>
    <w:rsid w:val="00643B25"/>
    <w:rsid w:val="00643C6F"/>
    <w:rsid w:val="006509F8"/>
    <w:rsid w:val="00652B7C"/>
    <w:rsid w:val="006575D6"/>
    <w:rsid w:val="00657DB2"/>
    <w:rsid w:val="00663D43"/>
    <w:rsid w:val="00672A03"/>
    <w:rsid w:val="00673F88"/>
    <w:rsid w:val="006764A3"/>
    <w:rsid w:val="00690B87"/>
    <w:rsid w:val="0069670F"/>
    <w:rsid w:val="006A2FEA"/>
    <w:rsid w:val="006A6E8C"/>
    <w:rsid w:val="006B0907"/>
    <w:rsid w:val="006B0BAC"/>
    <w:rsid w:val="006B0C21"/>
    <w:rsid w:val="006C2B42"/>
    <w:rsid w:val="006C34EE"/>
    <w:rsid w:val="006D55D7"/>
    <w:rsid w:val="006E101C"/>
    <w:rsid w:val="00701769"/>
    <w:rsid w:val="0070195B"/>
    <w:rsid w:val="00701A38"/>
    <w:rsid w:val="00716701"/>
    <w:rsid w:val="00717D8B"/>
    <w:rsid w:val="00724497"/>
    <w:rsid w:val="00734E35"/>
    <w:rsid w:val="0073662B"/>
    <w:rsid w:val="007372D4"/>
    <w:rsid w:val="007403EA"/>
    <w:rsid w:val="00741E43"/>
    <w:rsid w:val="00742224"/>
    <w:rsid w:val="00742528"/>
    <w:rsid w:val="00743A72"/>
    <w:rsid w:val="00750271"/>
    <w:rsid w:val="0075771D"/>
    <w:rsid w:val="00760CCD"/>
    <w:rsid w:val="0076345C"/>
    <w:rsid w:val="007644A6"/>
    <w:rsid w:val="00775E00"/>
    <w:rsid w:val="007766FD"/>
    <w:rsid w:val="00777BAC"/>
    <w:rsid w:val="00782409"/>
    <w:rsid w:val="00786CFE"/>
    <w:rsid w:val="00793EDA"/>
    <w:rsid w:val="007A0CB6"/>
    <w:rsid w:val="007A1AFB"/>
    <w:rsid w:val="007A3CC3"/>
    <w:rsid w:val="007A6FE2"/>
    <w:rsid w:val="007B0C32"/>
    <w:rsid w:val="007C38E6"/>
    <w:rsid w:val="007C4045"/>
    <w:rsid w:val="007D6A9F"/>
    <w:rsid w:val="007E1DB1"/>
    <w:rsid w:val="007E2E91"/>
    <w:rsid w:val="007F172B"/>
    <w:rsid w:val="007F476D"/>
    <w:rsid w:val="007F54BA"/>
    <w:rsid w:val="007F6B3F"/>
    <w:rsid w:val="008022FE"/>
    <w:rsid w:val="00812D88"/>
    <w:rsid w:val="00815D84"/>
    <w:rsid w:val="0082391C"/>
    <w:rsid w:val="00824C07"/>
    <w:rsid w:val="0082717C"/>
    <w:rsid w:val="008353BA"/>
    <w:rsid w:val="00837C03"/>
    <w:rsid w:val="00840F10"/>
    <w:rsid w:val="008427D7"/>
    <w:rsid w:val="008449D0"/>
    <w:rsid w:val="00844A3B"/>
    <w:rsid w:val="00844A8E"/>
    <w:rsid w:val="00847E1D"/>
    <w:rsid w:val="00852BEB"/>
    <w:rsid w:val="00854A7E"/>
    <w:rsid w:val="00854F6E"/>
    <w:rsid w:val="00862EAF"/>
    <w:rsid w:val="00864B34"/>
    <w:rsid w:val="00866B51"/>
    <w:rsid w:val="00875ACA"/>
    <w:rsid w:val="00883116"/>
    <w:rsid w:val="00891C67"/>
    <w:rsid w:val="00893B11"/>
    <w:rsid w:val="0089435A"/>
    <w:rsid w:val="0089707A"/>
    <w:rsid w:val="008A46E4"/>
    <w:rsid w:val="008A7EDB"/>
    <w:rsid w:val="008B41EF"/>
    <w:rsid w:val="008B43AC"/>
    <w:rsid w:val="008B7BD1"/>
    <w:rsid w:val="008C04DF"/>
    <w:rsid w:val="008C6A92"/>
    <w:rsid w:val="008D0685"/>
    <w:rsid w:val="008E1007"/>
    <w:rsid w:val="008E1451"/>
    <w:rsid w:val="008E4C35"/>
    <w:rsid w:val="008E58E6"/>
    <w:rsid w:val="008F1123"/>
    <w:rsid w:val="008F4D37"/>
    <w:rsid w:val="008F59FA"/>
    <w:rsid w:val="008F6074"/>
    <w:rsid w:val="009005EC"/>
    <w:rsid w:val="009009F7"/>
    <w:rsid w:val="00900A73"/>
    <w:rsid w:val="009015E9"/>
    <w:rsid w:val="009038BF"/>
    <w:rsid w:val="00910942"/>
    <w:rsid w:val="009112DB"/>
    <w:rsid w:val="00911419"/>
    <w:rsid w:val="0091723A"/>
    <w:rsid w:val="00922431"/>
    <w:rsid w:val="00930E01"/>
    <w:rsid w:val="00936DB9"/>
    <w:rsid w:val="00937D04"/>
    <w:rsid w:val="009421D9"/>
    <w:rsid w:val="0094656C"/>
    <w:rsid w:val="00946DE7"/>
    <w:rsid w:val="00952A9B"/>
    <w:rsid w:val="0095464E"/>
    <w:rsid w:val="009615D1"/>
    <w:rsid w:val="00962505"/>
    <w:rsid w:val="00962807"/>
    <w:rsid w:val="00975D13"/>
    <w:rsid w:val="00982332"/>
    <w:rsid w:val="0098539F"/>
    <w:rsid w:val="00985772"/>
    <w:rsid w:val="00987043"/>
    <w:rsid w:val="009970A8"/>
    <w:rsid w:val="009A039C"/>
    <w:rsid w:val="009A6C89"/>
    <w:rsid w:val="009B1C2B"/>
    <w:rsid w:val="009B2356"/>
    <w:rsid w:val="009B4F95"/>
    <w:rsid w:val="009B7D68"/>
    <w:rsid w:val="009C0400"/>
    <w:rsid w:val="009C1549"/>
    <w:rsid w:val="009C1767"/>
    <w:rsid w:val="009C4EFA"/>
    <w:rsid w:val="009D152F"/>
    <w:rsid w:val="009D1CE9"/>
    <w:rsid w:val="009D2867"/>
    <w:rsid w:val="009D29CD"/>
    <w:rsid w:val="009E03CF"/>
    <w:rsid w:val="009F24DD"/>
    <w:rsid w:val="009F5001"/>
    <w:rsid w:val="00A02A2E"/>
    <w:rsid w:val="00A11629"/>
    <w:rsid w:val="00A13D08"/>
    <w:rsid w:val="00A1627E"/>
    <w:rsid w:val="00A319BD"/>
    <w:rsid w:val="00A34187"/>
    <w:rsid w:val="00A44097"/>
    <w:rsid w:val="00A50195"/>
    <w:rsid w:val="00A6328A"/>
    <w:rsid w:val="00A767F5"/>
    <w:rsid w:val="00A81742"/>
    <w:rsid w:val="00A913DC"/>
    <w:rsid w:val="00AC0678"/>
    <w:rsid w:val="00AC162A"/>
    <w:rsid w:val="00AC45CA"/>
    <w:rsid w:val="00AD5D41"/>
    <w:rsid w:val="00AD5F42"/>
    <w:rsid w:val="00AE2631"/>
    <w:rsid w:val="00AE6BF2"/>
    <w:rsid w:val="00AE789C"/>
    <w:rsid w:val="00AF0127"/>
    <w:rsid w:val="00AF07E7"/>
    <w:rsid w:val="00AF2655"/>
    <w:rsid w:val="00AF785A"/>
    <w:rsid w:val="00AF7BC0"/>
    <w:rsid w:val="00B02E05"/>
    <w:rsid w:val="00B06C33"/>
    <w:rsid w:val="00B10E0F"/>
    <w:rsid w:val="00B118AB"/>
    <w:rsid w:val="00B16B1E"/>
    <w:rsid w:val="00B21B91"/>
    <w:rsid w:val="00B22643"/>
    <w:rsid w:val="00B240FE"/>
    <w:rsid w:val="00B25F4A"/>
    <w:rsid w:val="00B32929"/>
    <w:rsid w:val="00B350F7"/>
    <w:rsid w:val="00B37217"/>
    <w:rsid w:val="00B40336"/>
    <w:rsid w:val="00B43E04"/>
    <w:rsid w:val="00B46F3C"/>
    <w:rsid w:val="00B52C11"/>
    <w:rsid w:val="00B54F6D"/>
    <w:rsid w:val="00B5667F"/>
    <w:rsid w:val="00B6128C"/>
    <w:rsid w:val="00B63137"/>
    <w:rsid w:val="00B66B04"/>
    <w:rsid w:val="00B745D5"/>
    <w:rsid w:val="00B74A80"/>
    <w:rsid w:val="00B82B7D"/>
    <w:rsid w:val="00B94F99"/>
    <w:rsid w:val="00BB651C"/>
    <w:rsid w:val="00BC654A"/>
    <w:rsid w:val="00BD2F55"/>
    <w:rsid w:val="00BE00B4"/>
    <w:rsid w:val="00BE1404"/>
    <w:rsid w:val="00BE2D39"/>
    <w:rsid w:val="00BE652C"/>
    <w:rsid w:val="00C01794"/>
    <w:rsid w:val="00C05246"/>
    <w:rsid w:val="00C10E03"/>
    <w:rsid w:val="00C137DA"/>
    <w:rsid w:val="00C173E2"/>
    <w:rsid w:val="00C20650"/>
    <w:rsid w:val="00C20FD5"/>
    <w:rsid w:val="00C262EC"/>
    <w:rsid w:val="00C42D7B"/>
    <w:rsid w:val="00C62C1A"/>
    <w:rsid w:val="00C64993"/>
    <w:rsid w:val="00C64DBC"/>
    <w:rsid w:val="00C7217E"/>
    <w:rsid w:val="00C77793"/>
    <w:rsid w:val="00C84884"/>
    <w:rsid w:val="00C902D7"/>
    <w:rsid w:val="00C92F09"/>
    <w:rsid w:val="00C94CA2"/>
    <w:rsid w:val="00C9742E"/>
    <w:rsid w:val="00C97707"/>
    <w:rsid w:val="00CA3454"/>
    <w:rsid w:val="00CA72E5"/>
    <w:rsid w:val="00CB35E5"/>
    <w:rsid w:val="00CB7241"/>
    <w:rsid w:val="00CC20A5"/>
    <w:rsid w:val="00CC6256"/>
    <w:rsid w:val="00CD5A17"/>
    <w:rsid w:val="00CD6FC9"/>
    <w:rsid w:val="00CE0A81"/>
    <w:rsid w:val="00CE15DA"/>
    <w:rsid w:val="00CE6740"/>
    <w:rsid w:val="00CF28A7"/>
    <w:rsid w:val="00CF6699"/>
    <w:rsid w:val="00CF7E29"/>
    <w:rsid w:val="00D1006D"/>
    <w:rsid w:val="00D12A45"/>
    <w:rsid w:val="00D143F5"/>
    <w:rsid w:val="00D17E70"/>
    <w:rsid w:val="00D232AB"/>
    <w:rsid w:val="00D3605F"/>
    <w:rsid w:val="00D50623"/>
    <w:rsid w:val="00D51819"/>
    <w:rsid w:val="00D61554"/>
    <w:rsid w:val="00D70A34"/>
    <w:rsid w:val="00D7501D"/>
    <w:rsid w:val="00D77298"/>
    <w:rsid w:val="00D815AA"/>
    <w:rsid w:val="00D843EA"/>
    <w:rsid w:val="00D86049"/>
    <w:rsid w:val="00D94B15"/>
    <w:rsid w:val="00DA518A"/>
    <w:rsid w:val="00DB7B3A"/>
    <w:rsid w:val="00DC288A"/>
    <w:rsid w:val="00DC4497"/>
    <w:rsid w:val="00DC4AB2"/>
    <w:rsid w:val="00DC4E11"/>
    <w:rsid w:val="00DC5B1F"/>
    <w:rsid w:val="00DC6630"/>
    <w:rsid w:val="00DE73AF"/>
    <w:rsid w:val="00DE7E0B"/>
    <w:rsid w:val="00DE7E25"/>
    <w:rsid w:val="00DF2581"/>
    <w:rsid w:val="00DF3CC8"/>
    <w:rsid w:val="00DF3E46"/>
    <w:rsid w:val="00DF41DF"/>
    <w:rsid w:val="00DF661C"/>
    <w:rsid w:val="00E0024B"/>
    <w:rsid w:val="00E0381F"/>
    <w:rsid w:val="00E12EA6"/>
    <w:rsid w:val="00E2726E"/>
    <w:rsid w:val="00E30817"/>
    <w:rsid w:val="00E31935"/>
    <w:rsid w:val="00E46B65"/>
    <w:rsid w:val="00E508B7"/>
    <w:rsid w:val="00E5288F"/>
    <w:rsid w:val="00E56ECC"/>
    <w:rsid w:val="00E642EA"/>
    <w:rsid w:val="00E67781"/>
    <w:rsid w:val="00E71E5F"/>
    <w:rsid w:val="00E73391"/>
    <w:rsid w:val="00E759F6"/>
    <w:rsid w:val="00E777C9"/>
    <w:rsid w:val="00E834D8"/>
    <w:rsid w:val="00E86355"/>
    <w:rsid w:val="00EB1F92"/>
    <w:rsid w:val="00EB59DC"/>
    <w:rsid w:val="00EC02E8"/>
    <w:rsid w:val="00EC4D10"/>
    <w:rsid w:val="00EC54AB"/>
    <w:rsid w:val="00EC7343"/>
    <w:rsid w:val="00ED09FD"/>
    <w:rsid w:val="00ED175B"/>
    <w:rsid w:val="00ED2C83"/>
    <w:rsid w:val="00EE1F2A"/>
    <w:rsid w:val="00EE455D"/>
    <w:rsid w:val="00EE5EF7"/>
    <w:rsid w:val="00EE74E8"/>
    <w:rsid w:val="00EF16B9"/>
    <w:rsid w:val="00EF2C43"/>
    <w:rsid w:val="00F00777"/>
    <w:rsid w:val="00F01427"/>
    <w:rsid w:val="00F026EA"/>
    <w:rsid w:val="00F0447D"/>
    <w:rsid w:val="00F20842"/>
    <w:rsid w:val="00F23264"/>
    <w:rsid w:val="00F24617"/>
    <w:rsid w:val="00F31004"/>
    <w:rsid w:val="00F34D3A"/>
    <w:rsid w:val="00F421F9"/>
    <w:rsid w:val="00F4254E"/>
    <w:rsid w:val="00F456D9"/>
    <w:rsid w:val="00F54202"/>
    <w:rsid w:val="00F5441D"/>
    <w:rsid w:val="00F56693"/>
    <w:rsid w:val="00F61808"/>
    <w:rsid w:val="00F61FA2"/>
    <w:rsid w:val="00F64097"/>
    <w:rsid w:val="00F6555E"/>
    <w:rsid w:val="00F7181A"/>
    <w:rsid w:val="00F74210"/>
    <w:rsid w:val="00F74412"/>
    <w:rsid w:val="00F76858"/>
    <w:rsid w:val="00F77AF7"/>
    <w:rsid w:val="00F82C5F"/>
    <w:rsid w:val="00F83CC4"/>
    <w:rsid w:val="00F9332A"/>
    <w:rsid w:val="00FA3EDD"/>
    <w:rsid w:val="00FA5E40"/>
    <w:rsid w:val="00FB4085"/>
    <w:rsid w:val="00FC13A4"/>
    <w:rsid w:val="00FC3AFB"/>
    <w:rsid w:val="00FE0D75"/>
    <w:rsid w:val="00FE5CF4"/>
    <w:rsid w:val="00FE60C0"/>
    <w:rsid w:val="00FF0B15"/>
    <w:rsid w:val="00FF2ED7"/>
    <w:rsid w:val="00FF5058"/>
    <w:rsid w:val="00FF5C45"/>
    <w:rsid w:val="0124BFD0"/>
    <w:rsid w:val="0260E346"/>
    <w:rsid w:val="050F0FDC"/>
    <w:rsid w:val="05CD504F"/>
    <w:rsid w:val="06A027CC"/>
    <w:rsid w:val="06E7D596"/>
    <w:rsid w:val="06FBAB06"/>
    <w:rsid w:val="0764F8C6"/>
    <w:rsid w:val="089297F9"/>
    <w:rsid w:val="0CCA5B44"/>
    <w:rsid w:val="0D767AA5"/>
    <w:rsid w:val="0F6952E6"/>
    <w:rsid w:val="0FF9E76B"/>
    <w:rsid w:val="10509393"/>
    <w:rsid w:val="122A6A77"/>
    <w:rsid w:val="14011932"/>
    <w:rsid w:val="15AE4797"/>
    <w:rsid w:val="17C9983E"/>
    <w:rsid w:val="184ECF96"/>
    <w:rsid w:val="186AA130"/>
    <w:rsid w:val="191F0313"/>
    <w:rsid w:val="19FF8125"/>
    <w:rsid w:val="1AC886EE"/>
    <w:rsid w:val="1AE35BF1"/>
    <w:rsid w:val="1C64574F"/>
    <w:rsid w:val="1CF19380"/>
    <w:rsid w:val="1DB0E51D"/>
    <w:rsid w:val="1E35392D"/>
    <w:rsid w:val="1ECB6A64"/>
    <w:rsid w:val="1ED871E3"/>
    <w:rsid w:val="1EEE00EE"/>
    <w:rsid w:val="208B440A"/>
    <w:rsid w:val="2137C872"/>
    <w:rsid w:val="2149714F"/>
    <w:rsid w:val="2264D4EF"/>
    <w:rsid w:val="227FCF85"/>
    <w:rsid w:val="2291D271"/>
    <w:rsid w:val="278CD031"/>
    <w:rsid w:val="286125E3"/>
    <w:rsid w:val="2A39EB9D"/>
    <w:rsid w:val="2AA649ED"/>
    <w:rsid w:val="2EFA1898"/>
    <w:rsid w:val="30B0973F"/>
    <w:rsid w:val="30F73910"/>
    <w:rsid w:val="31695C35"/>
    <w:rsid w:val="33404859"/>
    <w:rsid w:val="33A2A99A"/>
    <w:rsid w:val="3694B4AC"/>
    <w:rsid w:val="37277014"/>
    <w:rsid w:val="37532F39"/>
    <w:rsid w:val="392D061D"/>
    <w:rsid w:val="3989F679"/>
    <w:rsid w:val="3A359C88"/>
    <w:rsid w:val="3AA47BC0"/>
    <w:rsid w:val="3B51A2C0"/>
    <w:rsid w:val="3D968E1B"/>
    <w:rsid w:val="3E52B78F"/>
    <w:rsid w:val="3F112AD3"/>
    <w:rsid w:val="421B369B"/>
    <w:rsid w:val="421D806B"/>
    <w:rsid w:val="43DD1412"/>
    <w:rsid w:val="449B8756"/>
    <w:rsid w:val="44D041C1"/>
    <w:rsid w:val="45E3E878"/>
    <w:rsid w:val="469F1FCE"/>
    <w:rsid w:val="46A6C102"/>
    <w:rsid w:val="49A3B2E4"/>
    <w:rsid w:val="4A0957E0"/>
    <w:rsid w:val="4AEF937F"/>
    <w:rsid w:val="4BFB98A9"/>
    <w:rsid w:val="4C5982F0"/>
    <w:rsid w:val="4CA5DE23"/>
    <w:rsid w:val="4CCB7761"/>
    <w:rsid w:val="4D8C01A4"/>
    <w:rsid w:val="4E7850C3"/>
    <w:rsid w:val="4EC28FB5"/>
    <w:rsid w:val="4F49D117"/>
    <w:rsid w:val="50C0EB8B"/>
    <w:rsid w:val="5272F07C"/>
    <w:rsid w:val="548C0C76"/>
    <w:rsid w:val="552F2F32"/>
    <w:rsid w:val="564D6771"/>
    <w:rsid w:val="566B17C2"/>
    <w:rsid w:val="56F4BFA1"/>
    <w:rsid w:val="57424213"/>
    <w:rsid w:val="5895740B"/>
    <w:rsid w:val="59E6D1FC"/>
    <w:rsid w:val="5B0A037F"/>
    <w:rsid w:val="5C1CBAE3"/>
    <w:rsid w:val="5CF3B04C"/>
    <w:rsid w:val="5F0ECD3E"/>
    <w:rsid w:val="5FCE1EDB"/>
    <w:rsid w:val="5FE322F0"/>
    <w:rsid w:val="5FF5737A"/>
    <w:rsid w:val="61A6D024"/>
    <w:rsid w:val="61F28EC3"/>
    <w:rsid w:val="627B3A47"/>
    <w:rsid w:val="6395BF8E"/>
    <w:rsid w:val="63C5E539"/>
    <w:rsid w:val="6455112B"/>
    <w:rsid w:val="656F9672"/>
    <w:rsid w:val="6643EC24"/>
    <w:rsid w:val="67ED9D5D"/>
    <w:rsid w:val="68F09F37"/>
    <w:rsid w:val="690900FD"/>
    <w:rsid w:val="69AA09EF"/>
    <w:rsid w:val="6A916CB1"/>
    <w:rsid w:val="6CEF6DC3"/>
    <w:rsid w:val="6D1676F8"/>
    <w:rsid w:val="705FCF7E"/>
    <w:rsid w:val="72A9756E"/>
    <w:rsid w:val="73774A56"/>
    <w:rsid w:val="758BEA81"/>
    <w:rsid w:val="75D7DCC5"/>
    <w:rsid w:val="76F2620C"/>
    <w:rsid w:val="7924FA6C"/>
    <w:rsid w:val="7A5ECF15"/>
    <w:rsid w:val="7BBC017B"/>
    <w:rsid w:val="7C3D49E4"/>
    <w:rsid w:val="7D7DDEF2"/>
    <w:rsid w:val="7DE51AF2"/>
    <w:rsid w:val="7DF7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CB917"/>
  <w15:chartTrackingRefBased/>
  <w15:docId w15:val="{A8AE0C06-73ED-472B-A872-DAF2F31E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341FA4"/>
    <w:pPr>
      <w:spacing w:after="0" w:line="288" w:lineRule="atLeast"/>
    </w:pPr>
    <w:rPr>
      <w:rFonts w:ascii="Arial" w:hAnsi="Arial" w:eastAsia="Arial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FA4"/>
    <w:pPr>
      <w:keepNext/>
      <w:keepLines/>
      <w:numPr>
        <w:numId w:val="3"/>
      </w:numPr>
      <w:spacing w:before="260" w:after="120" w:line="349" w:lineRule="atLeast"/>
      <w:outlineLvl w:val="0"/>
    </w:pPr>
    <w:rPr>
      <w:rFonts w:eastAsia="Times New Roman" w:asciiTheme="majorHAnsi" w:hAnsiTheme="majorHAnsi"/>
      <w:b/>
      <w:bCs/>
      <w:color w:val="00A03A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41FA4"/>
    <w:pPr>
      <w:keepNext/>
      <w:keepLines/>
      <w:numPr>
        <w:ilvl w:val="2"/>
        <w:numId w:val="3"/>
      </w:numPr>
      <w:spacing w:after="120" w:line="340" w:lineRule="atLeast"/>
      <w:outlineLvl w:val="2"/>
    </w:pPr>
    <w:rPr>
      <w:rFonts w:eastAsia="Times New Roman" w:asciiTheme="majorHAnsi" w:hAnsiTheme="majorHAnsi"/>
      <w:b/>
      <w:bCs/>
      <w:color w:val="005CB9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341FA4"/>
    <w:pPr>
      <w:keepNext/>
      <w:keepLines/>
      <w:numPr>
        <w:ilvl w:val="3"/>
        <w:numId w:val="3"/>
      </w:numPr>
      <w:spacing w:after="120" w:line="340" w:lineRule="atLeast"/>
      <w:outlineLvl w:val="3"/>
    </w:pPr>
    <w:rPr>
      <w:rFonts w:eastAsia="Times New Roman" w:asciiTheme="majorHAnsi" w:hAnsiTheme="majorHAnsi"/>
      <w:b/>
      <w:bCs/>
      <w:iCs/>
      <w:color w:val="005CB9"/>
    </w:rPr>
  </w:style>
  <w:style w:type="paragraph" w:styleId="Heading5">
    <w:name w:val="heading 5"/>
    <w:basedOn w:val="Normal"/>
    <w:next w:val="Normal"/>
    <w:link w:val="Heading5Char"/>
    <w:uiPriority w:val="9"/>
    <w:qFormat/>
    <w:rsid w:val="00341FA4"/>
    <w:pPr>
      <w:keepNext/>
      <w:keepLines/>
      <w:numPr>
        <w:ilvl w:val="4"/>
        <w:numId w:val="3"/>
      </w:numPr>
      <w:spacing w:after="120" w:line="340" w:lineRule="atLeast"/>
      <w:outlineLvl w:val="4"/>
    </w:pPr>
    <w:rPr>
      <w:rFonts w:eastAsia="Times New Roman" w:asciiTheme="majorHAnsi" w:hAnsiTheme="majorHAnsi"/>
      <w:b/>
      <w:color w:val="3434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684F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character" w:styleId="DefaultParagraphFont" w:default="1">
    <w:name w:val="Default Paragraph Font"/>
    <w:aliases w:val="Absatz-Standardschriftart"/>
    <w:uiPriority w:val="1"/>
    <w:semiHidden/>
    <w:unhideWhenUsed/>
  </w:style>
  <w:style w:type="table" w:styleId="TableNormal" w:default="1">
    <w:name w:val="Normal Table"/>
    <w:aliases w:val="Normale Tabel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aliases w:val="Keine Liste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41FA4"/>
    <w:rPr>
      <w:rFonts w:eastAsia="Times New Roman" w:cs="Times New Roman" w:asciiTheme="majorHAnsi" w:hAnsiTheme="majorHAnsi"/>
      <w:b/>
      <w:bCs/>
      <w:color w:val="00A03A"/>
      <w:sz w:val="28"/>
      <w:szCs w:val="28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rsid w:val="00341FA4"/>
    <w:rPr>
      <w:rFonts w:eastAsia="Times New Roman" w:cs="Times New Roman" w:asciiTheme="majorHAnsi" w:hAnsiTheme="majorHAnsi"/>
      <w:b/>
      <w:bCs/>
      <w:color w:val="005CB9"/>
      <w:sz w:val="24"/>
      <w:szCs w:val="24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rsid w:val="00341FA4"/>
    <w:rPr>
      <w:rFonts w:eastAsia="Times New Roman" w:cs="Times New Roman" w:asciiTheme="majorHAnsi" w:hAnsiTheme="majorHAnsi"/>
      <w:b/>
      <w:bCs/>
      <w:iCs/>
      <w:color w:val="005CB9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341FA4"/>
    <w:rPr>
      <w:rFonts w:eastAsia="Times New Roman" w:cs="Times New Roman" w:asciiTheme="majorHAnsi" w:hAnsiTheme="majorHAnsi"/>
      <w:b/>
      <w:color w:val="343434"/>
      <w:lang w:val="en-GB"/>
    </w:rPr>
  </w:style>
  <w:style w:type="paragraph" w:styleId="ListParagraph">
    <w:name w:val="List Paragraph"/>
    <w:aliases w:val="Citation List,List Paragraph (numbered (a)),References,ReferencesCxSpLast,lp1,Bullet List,FooterText,List Paragraph1,Colorful List Accent 1,references,Bullet Points,Liste Paragraf,List Bullet-OpsManual,Table of contents numbered,Bullets"/>
    <w:basedOn w:val="Normal"/>
    <w:link w:val="ListParagraphChar"/>
    <w:uiPriority w:val="34"/>
    <w:qFormat/>
    <w:rsid w:val="00341FA4"/>
    <w:pPr>
      <w:ind w:left="720"/>
      <w:contextualSpacing/>
    </w:pPr>
  </w:style>
  <w:style w:type="paragraph" w:styleId="CEPATabletext" w:customStyle="1">
    <w:name w:val="CEPA Table text"/>
    <w:basedOn w:val="Normal"/>
    <w:link w:val="CEPATabletextChar"/>
    <w:qFormat/>
    <w:rsid w:val="00341FA4"/>
    <w:pPr>
      <w:spacing w:before="60" w:after="60" w:line="240" w:lineRule="auto"/>
    </w:pPr>
    <w:rPr>
      <w:rFonts w:ascii="Calibri" w:hAnsi="Calibri" w:eastAsia="Times New Roman"/>
      <w:szCs w:val="24"/>
    </w:rPr>
  </w:style>
  <w:style w:type="character" w:styleId="CEPATabletextChar" w:customStyle="1">
    <w:name w:val="CEPA Table text Char"/>
    <w:basedOn w:val="DefaultParagraphFont"/>
    <w:link w:val="CEPATabletext"/>
    <w:rsid w:val="00341FA4"/>
    <w:rPr>
      <w:rFonts w:ascii="Calibri" w:hAnsi="Calibri" w:eastAsia="Times New Roman" w:cs="Times New Roman"/>
      <w:szCs w:val="24"/>
      <w:lang w:val="en-GB"/>
    </w:rPr>
  </w:style>
  <w:style w:type="table" w:styleId="TableGrid">
    <w:name w:val="Table Grid"/>
    <w:aliases w:val="Table Grid CEPA"/>
    <w:basedOn w:val="TableNormal"/>
    <w:uiPriority w:val="59"/>
    <w:rsid w:val="00341FA4"/>
    <w:pPr>
      <w:spacing w:after="0" w:line="240" w:lineRule="auto"/>
    </w:pPr>
    <w:rPr>
      <w:rFonts w:ascii="Arial" w:hAnsi="Arial" w:eastAsia="Arial" w:cs="Times New Roman"/>
      <w:sz w:val="20"/>
      <w:szCs w:val="20"/>
      <w:lang w:val="en-GB" w:eastAsia="en-GB"/>
    </w:rPr>
    <w:tblPr>
      <w:tblCellMar>
        <w:left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41FA4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341FA4"/>
    <w:pPr>
      <w:spacing w:line="240" w:lineRule="exact"/>
    </w:pPr>
  </w:style>
  <w:style w:type="character" w:styleId="HeaderChar" w:customStyle="1">
    <w:name w:val="Header Char"/>
    <w:basedOn w:val="DefaultParagraphFont"/>
    <w:link w:val="Header"/>
    <w:uiPriority w:val="99"/>
    <w:rsid w:val="00341FA4"/>
    <w:rPr>
      <w:rFonts w:ascii="Arial" w:hAnsi="Arial" w:eastAsia="Arial" w:cs="Times New Roman"/>
      <w:lang w:val="en-GB"/>
    </w:rPr>
  </w:style>
  <w:style w:type="paragraph" w:styleId="Footer">
    <w:name w:val="footer"/>
    <w:basedOn w:val="Normal"/>
    <w:link w:val="FooterChar"/>
    <w:uiPriority w:val="99"/>
    <w:rsid w:val="00341FA4"/>
    <w:pPr>
      <w:spacing w:line="240" w:lineRule="exact"/>
    </w:pPr>
  </w:style>
  <w:style w:type="character" w:styleId="FooterChar" w:customStyle="1">
    <w:name w:val="Footer Char"/>
    <w:basedOn w:val="DefaultParagraphFont"/>
    <w:link w:val="Footer"/>
    <w:uiPriority w:val="99"/>
    <w:rsid w:val="00341FA4"/>
    <w:rPr>
      <w:rFonts w:ascii="Arial" w:hAnsi="Arial" w:eastAsia="Arial" w:cs="Times New Roman"/>
      <w:lang w:val="en-GB"/>
    </w:rPr>
  </w:style>
  <w:style w:type="paragraph" w:styleId="FootnoteText">
    <w:name w:val="footnote text"/>
    <w:basedOn w:val="Normal"/>
    <w:link w:val="FootnoteTextChar"/>
    <w:uiPriority w:val="99"/>
    <w:qFormat/>
    <w:rsid w:val="00341FA4"/>
    <w:pPr>
      <w:spacing w:before="60" w:after="60" w:line="200" w:lineRule="atLeast"/>
    </w:pPr>
    <w:rPr>
      <w:rFonts w:asciiTheme="minorHAnsi" w:hAnsiTheme="minorHAnsi"/>
      <w:i/>
      <w:sz w:val="16"/>
      <w:szCs w:val="20"/>
      <w:lang w:val="fr-FR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341FA4"/>
    <w:rPr>
      <w:rFonts w:eastAsia="Arial" w:cs="Times New Roman"/>
      <w:i/>
      <w:sz w:val="16"/>
      <w:szCs w:val="20"/>
      <w:lang w:val="fr-FR"/>
    </w:rPr>
  </w:style>
  <w:style w:type="character" w:styleId="FootnoteReference">
    <w:name w:val="footnote reference"/>
    <w:uiPriority w:val="99"/>
    <w:unhideWhenUsed/>
    <w:rsid w:val="00341FA4"/>
    <w:rPr>
      <w:vertAlign w:val="superscript"/>
    </w:rPr>
  </w:style>
  <w:style w:type="character" w:styleId="ListParagraphChar" w:customStyle="1">
    <w:name w:val="List Paragraph Char"/>
    <w:aliases w:val="Citation List Char,List Paragraph (numbered (a)) Char,References Char,ReferencesCxSpLast Char,lp1 Char,Bullet List Char,FooterText Char,List Paragraph1 Char,Colorful List Accent 1 Char,references Char,Bullet Points Char,Bullets Char"/>
    <w:link w:val="ListParagraph"/>
    <w:uiPriority w:val="34"/>
    <w:qFormat/>
    <w:rsid w:val="00341FA4"/>
    <w:rPr>
      <w:rFonts w:ascii="Arial" w:hAnsi="Arial" w:eastAsia="Arial" w:cs="Times New Roman"/>
      <w:lang w:val="en-GB"/>
    </w:rPr>
  </w:style>
  <w:style w:type="character" w:styleId="Hyperlink">
    <w:name w:val="Hyperlink"/>
    <w:uiPriority w:val="99"/>
    <w:unhideWhenUsed/>
    <w:qFormat/>
    <w:rsid w:val="00341FA4"/>
    <w:rPr>
      <w:color w:val="005CB9"/>
      <w:u w:val="single"/>
    </w:rPr>
  </w:style>
  <w:style w:type="paragraph" w:styleId="NormalWeb">
    <w:name w:val="Normal (Web)"/>
    <w:basedOn w:val="Normal"/>
    <w:uiPriority w:val="99"/>
    <w:unhideWhenUsed/>
    <w:rsid w:val="00341F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CEPABullets" w:customStyle="1">
    <w:name w:val="CEPA Bullets"/>
    <w:basedOn w:val="Normal"/>
    <w:next w:val="Normal"/>
    <w:link w:val="CEPABulletsChar1"/>
    <w:qFormat/>
    <w:rsid w:val="00341FA4"/>
    <w:pPr>
      <w:numPr>
        <w:numId w:val="1"/>
      </w:numPr>
      <w:spacing w:before="120" w:after="120" w:line="276" w:lineRule="auto"/>
    </w:pPr>
  </w:style>
  <w:style w:type="paragraph" w:styleId="Text" w:customStyle="1">
    <w:name w:val="Text"/>
    <w:basedOn w:val="Normal"/>
    <w:link w:val="TextChar"/>
    <w:qFormat/>
    <w:rsid w:val="00341FA4"/>
    <w:rPr>
      <w:rFonts w:asciiTheme="minorHAnsi" w:hAnsiTheme="minorHAnsi"/>
    </w:rPr>
  </w:style>
  <w:style w:type="paragraph" w:styleId="Bulletpoints1" w:customStyle="1">
    <w:name w:val="Bullet points 1"/>
    <w:basedOn w:val="Text"/>
    <w:qFormat/>
    <w:rsid w:val="00341FA4"/>
    <w:pPr>
      <w:numPr>
        <w:numId w:val="2"/>
      </w:numPr>
    </w:pPr>
    <w:rPr>
      <w:color w:val="343434"/>
    </w:rPr>
  </w:style>
  <w:style w:type="paragraph" w:styleId="Bulletpoints2" w:customStyle="1">
    <w:name w:val="Bullet points 2"/>
    <w:basedOn w:val="Text"/>
    <w:qFormat/>
    <w:rsid w:val="00341FA4"/>
    <w:pPr>
      <w:numPr>
        <w:ilvl w:val="1"/>
        <w:numId w:val="2"/>
      </w:numPr>
    </w:pPr>
    <w:rPr>
      <w:color w:val="343434"/>
    </w:rPr>
  </w:style>
  <w:style w:type="paragraph" w:styleId="Titre6" w:customStyle="1">
    <w:name w:val="Titre 6"/>
    <w:basedOn w:val="Normal"/>
    <w:rsid w:val="00341FA4"/>
    <w:pPr>
      <w:numPr>
        <w:ilvl w:val="5"/>
        <w:numId w:val="3"/>
      </w:numPr>
    </w:pPr>
  </w:style>
  <w:style w:type="paragraph" w:styleId="Titre7" w:customStyle="1">
    <w:name w:val="Titre 7"/>
    <w:basedOn w:val="Normal"/>
    <w:rsid w:val="00341FA4"/>
    <w:pPr>
      <w:numPr>
        <w:ilvl w:val="6"/>
        <w:numId w:val="3"/>
      </w:numPr>
    </w:pPr>
  </w:style>
  <w:style w:type="paragraph" w:styleId="Titre8" w:customStyle="1">
    <w:name w:val="Titre 8"/>
    <w:basedOn w:val="Normal"/>
    <w:rsid w:val="00341FA4"/>
    <w:pPr>
      <w:numPr>
        <w:ilvl w:val="7"/>
        <w:numId w:val="3"/>
      </w:numPr>
    </w:pPr>
  </w:style>
  <w:style w:type="paragraph" w:styleId="Titre9" w:customStyle="1">
    <w:name w:val="Titre 9"/>
    <w:basedOn w:val="Normal"/>
    <w:rsid w:val="00341FA4"/>
    <w:pPr>
      <w:numPr>
        <w:ilvl w:val="8"/>
        <w:numId w:val="3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341FA4"/>
    <w:pPr>
      <w:tabs>
        <w:tab w:val="right" w:leader="dot" w:pos="9016"/>
        <w:tab w:val="right" w:leader="dot" w:pos="9639"/>
      </w:tabs>
      <w:spacing w:line="340" w:lineRule="atLeast"/>
      <w:ind w:right="284"/>
    </w:pPr>
    <w:rPr>
      <w:rFonts w:asciiTheme="minorHAnsi" w:hAnsiTheme="minorHAnsi"/>
      <w:noProof/>
      <w:sz w:val="24"/>
    </w:rPr>
  </w:style>
  <w:style w:type="character" w:styleId="normaltextrun" w:customStyle="1">
    <w:name w:val="normaltextrun"/>
    <w:basedOn w:val="DefaultParagraphFont"/>
    <w:rsid w:val="00341FA4"/>
  </w:style>
  <w:style w:type="character" w:styleId="eop" w:customStyle="1">
    <w:name w:val="eop"/>
    <w:basedOn w:val="DefaultParagraphFont"/>
    <w:rsid w:val="00341FA4"/>
  </w:style>
  <w:style w:type="character" w:styleId="TextChar" w:customStyle="1">
    <w:name w:val="Text Char"/>
    <w:basedOn w:val="DefaultParagraphFont"/>
    <w:link w:val="Text"/>
    <w:rsid w:val="00341FA4"/>
    <w:rPr>
      <w:rFonts w:eastAsia="Arial" w:cs="Times New Roman"/>
      <w:lang w:val="en-GB"/>
    </w:rPr>
  </w:style>
  <w:style w:type="table" w:styleId="TableGrid8" w:customStyle="1">
    <w:name w:val="Table Grid8"/>
    <w:basedOn w:val="TableNormal"/>
    <w:next w:val="TableGrid"/>
    <w:uiPriority w:val="59"/>
    <w:rsid w:val="00341FA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EPABulletsChar1" w:customStyle="1">
    <w:name w:val="CEPA Bullets Char1"/>
    <w:basedOn w:val="DefaultParagraphFont"/>
    <w:link w:val="CEPABullets"/>
    <w:rsid w:val="00341FA4"/>
    <w:rPr>
      <w:rFonts w:ascii="Arial" w:hAnsi="Arial" w:eastAsia="Arial" w:cs="Times New Roman"/>
      <w:lang w:val="en-GB"/>
    </w:rPr>
  </w:style>
  <w:style w:type="paragraph" w:styleId="CEPAReportText" w:customStyle="1">
    <w:name w:val="CEPA Report Text"/>
    <w:basedOn w:val="Normal"/>
    <w:link w:val="CEPAReportTextChar"/>
    <w:qFormat/>
    <w:rsid w:val="00341FA4"/>
    <w:pPr>
      <w:spacing w:before="120" w:after="120" w:line="276" w:lineRule="auto"/>
    </w:pPr>
    <w:rPr>
      <w:rFonts w:asciiTheme="minorHAnsi" w:hAnsiTheme="minorHAnsi" w:eastAsiaTheme="minorHAnsi" w:cstheme="minorBidi"/>
    </w:rPr>
  </w:style>
  <w:style w:type="character" w:styleId="CEPAReportTextChar" w:customStyle="1">
    <w:name w:val="CEPA Report Text Char"/>
    <w:basedOn w:val="DefaultParagraphFont"/>
    <w:link w:val="CEPAReportText"/>
    <w:rsid w:val="00341FA4"/>
    <w:rPr>
      <w:lang w:val="en-GB"/>
    </w:rPr>
  </w:style>
  <w:style w:type="paragraph" w:styleId="paragraph" w:customStyle="1">
    <w:name w:val="paragraph"/>
    <w:basedOn w:val="Normal"/>
    <w:rsid w:val="00341FA4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EE5E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7D68"/>
    <w:pPr>
      <w:spacing w:after="0" w:line="240" w:lineRule="auto"/>
    </w:pPr>
    <w:rPr>
      <w:rFonts w:ascii="Arial" w:hAnsi="Arial" w:eastAsia="Arial" w:cs="Times New Roman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73662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3662B"/>
    <w:rPr>
      <w:rFonts w:ascii="Arial" w:hAnsi="Arial" w:eastAsia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2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3662B"/>
    <w:rPr>
      <w:rFonts w:ascii="Arial" w:hAnsi="Arial" w:eastAsia="Arial" w:cs="Times New Roman"/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17E0B"/>
    <w:rPr>
      <w:color w:val="2B579A"/>
      <w:shd w:val="clear" w:color="auto" w:fill="E1DFDD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684F"/>
    <w:rPr>
      <w:rFonts w:asciiTheme="majorHAnsi" w:hAnsiTheme="majorHAnsi" w:eastAsiaTheme="majorEastAsia" w:cstheme="majorBidi"/>
      <w:i/>
      <w:iCs/>
      <w:color w:val="1F3763" w:themeColor="accent1" w:themeShade="7F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table" w:styleId="GridTable1Light" mc:Ignorable="w14">
    <w:name xmlns:w="http://schemas.openxmlformats.org/wordprocessingml/2006/main" w:val="Grid Table 1 Light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yperlink" Target="https://drive.google.com/file/d/16KlK_C1vXy34M-XIUdy9fmyegjocNL0a/view?usp=sharing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avi Document" ma:contentTypeID="0x0101009954897F3EE3CC4ABB9FB9EDAC9CDEBC00829077562E4B4F4F98F681ADDADB1D0F" ma:contentTypeVersion="167" ma:contentTypeDescription="Gavi Document content type " ma:contentTypeScope="" ma:versionID="748aa00a0358d6dd6c6070dbb2f20ec0">
  <xsd:schema xmlns:xsd="http://www.w3.org/2001/XMLSchema" xmlns:xs="http://www.w3.org/2001/XMLSchema" xmlns:p="http://schemas.microsoft.com/office/2006/metadata/properties" xmlns:ns2="700359ba-e36c-422a-9925-ddada98091a9" xmlns:ns3="d0706217-df7c-4bf4-936d-b09aa3b837af" xmlns:ns4="a0d399e1-4586-4335-9383-7d9098bfc9ba" targetNamespace="http://schemas.microsoft.com/office/2006/metadata/properties" ma:root="true" ma:fieldsID="acdd2ed57b707b6114df85176da0f45d" ns2:_="" ns3:_="" ns4:_="">
    <xsd:import namespace="700359ba-e36c-422a-9925-ddada98091a9"/>
    <xsd:import namespace="d0706217-df7c-4bf4-936d-b09aa3b837af"/>
    <xsd:import namespace="a0d399e1-4586-4335-9383-7d9098bfc9b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359ba-e36c-422a-9925-ddada98091a9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06217-df7c-4bf4-936d-b09aa3b837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description="" ma:hidden="true" ma:list="{be8d0b83-5287-4986-bb7f-bce56a97355c}" ma:internalName="TaxCatchAll" ma:showField="CatchAllData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description="" ma:hidden="true" ma:list="{be8d0b83-5287-4986-bb7f-bce56a97355c}" ma:internalName="TaxCatchAllLabel" ma:readOnly="true" ma:showField="CatchAllDataLabel" ma:web="700359ba-e36c-422a-9925-ddada9809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399e1-4586-4335-9383-7d9098bfc9ba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3cb0222-e980-4273-ad97-85dba3159c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93cb0222-e980-4273-ad97-85dba3159c09" ContentTypeId="0x0101009954897F3EE3CC4ABB9FB9EDAC9CDEBC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06217-df7c-4bf4-936d-b09aa3b837af" xsi:nil="true"/>
    <lcf76f155ced4ddcb4097134ff3c332f xmlns="a0d399e1-4586-4335-9383-7d9098bfc9ba">
      <Terms xmlns="http://schemas.microsoft.com/office/infopath/2007/PartnerControls"/>
    </lcf76f155ced4ddcb4097134ff3c332f>
    <_Flow_SignoffStatus xmlns="a0d399e1-4586-4335-9383-7d9098bfc9ba" xsi:nil="true"/>
    <MediaLengthInSeconds xmlns="a0d399e1-4586-4335-9383-7d9098bfc9ba" xsi:nil="true"/>
    <_dlc_DocId xmlns="700359ba-e36c-422a-9925-ddada98091a9">GAVI-1412322964-1026114</_dlc_DocId>
    <_dlc_DocIdUrl xmlns="700359ba-e36c-422a-9925-ddada98091a9">
      <Url>https://gavinet.sharepoint.com/teams/COP/_layouts/15/DocIdRedir.aspx?ID=GAVI-1412322964-1026114</Url>
      <Description>GAVI-1412322964-1026114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70CED79-A2AA-4923-B32A-3429EE9E2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359ba-e36c-422a-9925-ddada98091a9"/>
    <ds:schemaRef ds:uri="d0706217-df7c-4bf4-936d-b09aa3b837af"/>
    <ds:schemaRef ds:uri="a0d399e1-4586-4335-9383-7d9098bfc9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A221C-F098-472F-8899-CFC5214E84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D630A-37B3-429F-83D2-193FDC2805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192986-B69C-4DD4-B781-68334382639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1174E4A-7C06-406C-B00C-EEEC583FF312}">
  <ds:schemaRefs>
    <ds:schemaRef ds:uri="http://schemas.microsoft.com/office/2006/metadata/properties"/>
    <ds:schemaRef ds:uri="http://schemas.microsoft.com/office/infopath/2007/PartnerControls"/>
    <ds:schemaRef ds:uri="d0706217-df7c-4bf4-936d-b09aa3b837af"/>
    <ds:schemaRef ds:uri="55894003-98dc-4f3e-8669-85b90bdbcc8c"/>
    <ds:schemaRef ds:uri="a0d399e1-4586-4335-9383-7d9098bfc9ba"/>
    <ds:schemaRef ds:uri="700359ba-e36c-422a-9925-ddada98091a9"/>
  </ds:schemaRefs>
</ds:datastoreItem>
</file>

<file path=customXml/itemProps6.xml><?xml version="1.0" encoding="utf-8"?>
<ds:datastoreItem xmlns:ds="http://schemas.openxmlformats.org/officeDocument/2006/customXml" ds:itemID="{AB51D5D4-38D1-4376-A25D-AD6DFA87C576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 Lefevre</dc:creator>
  <cp:keywords/>
  <dc:description/>
  <cp:lastModifiedBy>Marta Urrutxi Gallastegi</cp:lastModifiedBy>
  <cp:revision>17</cp:revision>
  <dcterms:created xsi:type="dcterms:W3CDTF">2023-01-12T16:48:00Z</dcterms:created>
  <dcterms:modified xsi:type="dcterms:W3CDTF">2023-01-12T17:34:38Z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57285-7815-485a-9751-5b273b784ad5_Enabled">
    <vt:lpwstr>true</vt:lpwstr>
  </property>
  <property fmtid="{D5CDD505-2E9C-101B-9397-08002B2CF9AE}" pid="3" name="MSIP_Label_0a957285-7815-485a-9751-5b273b784ad5_SetDate">
    <vt:lpwstr>2021-10-12T08:14:58Z</vt:lpwstr>
  </property>
  <property fmtid="{D5CDD505-2E9C-101B-9397-08002B2CF9AE}" pid="4" name="MSIP_Label_0a957285-7815-485a-9751-5b273b784ad5_Method">
    <vt:lpwstr>Privileged</vt:lpwstr>
  </property>
  <property fmtid="{D5CDD505-2E9C-101B-9397-08002B2CF9AE}" pid="5" name="MSIP_Label_0a957285-7815-485a-9751-5b273b784ad5_Name">
    <vt:lpwstr>0a957285-7815-485a-9751-5b273b784ad5</vt:lpwstr>
  </property>
  <property fmtid="{D5CDD505-2E9C-101B-9397-08002B2CF9AE}" pid="6" name="MSIP_Label_0a957285-7815-485a-9751-5b273b784ad5_SiteId">
    <vt:lpwstr>1de6d9f3-0daf-4df6-b9d6-5959f16f6118</vt:lpwstr>
  </property>
  <property fmtid="{D5CDD505-2E9C-101B-9397-08002B2CF9AE}" pid="7" name="MSIP_Label_0a957285-7815-485a-9751-5b273b784ad5_ActionId">
    <vt:lpwstr>097ab5e0-5f71-4a43-a692-0000260621a8</vt:lpwstr>
  </property>
  <property fmtid="{D5CDD505-2E9C-101B-9397-08002B2CF9AE}" pid="8" name="MSIP_Label_0a957285-7815-485a-9751-5b273b784ad5_ContentBits">
    <vt:lpwstr>0</vt:lpwstr>
  </property>
  <property fmtid="{D5CDD505-2E9C-101B-9397-08002B2CF9AE}" pid="9" name="ContentTypeId">
    <vt:lpwstr>0x0101009954897F3EE3CC4ABB9FB9EDAC9CDEBC00829077562E4B4F4F98F681ADDADB1D0F</vt:lpwstr>
  </property>
  <property fmtid="{D5CDD505-2E9C-101B-9397-08002B2CF9AE}" pid="10" name="_dlc_DocIdItemGuid">
    <vt:lpwstr>c534315f-f18f-423e-8190-c32f386ff907</vt:lpwstr>
  </property>
  <property fmtid="{D5CDD505-2E9C-101B-9397-08002B2CF9AE}" pid="11" name="TaxKeyword">
    <vt:lpwstr/>
  </property>
  <property fmtid="{D5CDD505-2E9C-101B-9397-08002B2CF9AE}" pid="12" name="Risk">
    <vt:lpwstr/>
  </property>
  <property fmtid="{D5CDD505-2E9C-101B-9397-08002B2CF9AE}" pid="13" name="Lang">
    <vt:lpwstr/>
  </property>
  <property fmtid="{D5CDD505-2E9C-101B-9397-08002B2CF9AE}" pid="14" name="MediaServiceImageTags">
    <vt:lpwstr/>
  </property>
  <property fmtid="{D5CDD505-2E9C-101B-9397-08002B2CF9AE}" pid="15" name="Health">
    <vt:lpwstr/>
  </property>
  <property fmtid="{D5CDD505-2E9C-101B-9397-08002B2CF9AE}" pid="16" name="Vaccine">
    <vt:lpwstr/>
  </property>
  <property fmtid="{D5CDD505-2E9C-101B-9397-08002B2CF9AE}" pid="17" name="Depto">
    <vt:lpwstr/>
  </property>
  <property fmtid="{D5CDD505-2E9C-101B-9397-08002B2CF9AE}" pid="18" name="International Development">
    <vt:lpwstr/>
  </property>
  <property fmtid="{D5CDD505-2E9C-101B-9397-08002B2CF9AE}" pid="19" name="Country">
    <vt:lpwstr/>
  </property>
  <property fmtid="{D5CDD505-2E9C-101B-9397-08002B2CF9AE}" pid="20" name="Governance">
    <vt:lpwstr/>
  </property>
  <property fmtid="{D5CDD505-2E9C-101B-9397-08002B2CF9AE}" pid="21" name="Market Shaping">
    <vt:lpwstr/>
  </property>
  <property fmtid="{D5CDD505-2E9C-101B-9397-08002B2CF9AE}" pid="22" name="Programme and project management">
    <vt:lpwstr/>
  </property>
  <property fmtid="{D5CDD505-2E9C-101B-9397-08002B2CF9AE}" pid="23" name="Strategy and Policy">
    <vt:lpwstr/>
  </property>
  <property fmtid="{D5CDD505-2E9C-101B-9397-08002B2CF9AE}" pid="24" name="Country Type">
    <vt:lpwstr/>
  </property>
  <property fmtid="{D5CDD505-2E9C-101B-9397-08002B2CF9AE}" pid="25" name="Document Type">
    <vt:lpwstr/>
  </property>
  <property fmtid="{D5CDD505-2E9C-101B-9397-08002B2CF9AE}" pid="26" name="Finance">
    <vt:lpwstr/>
  </property>
  <property fmtid="{D5CDD505-2E9C-101B-9397-08002B2CF9AE}" pid="27" name="Stakeholder">
    <vt:lpwstr/>
  </property>
  <property fmtid="{D5CDD505-2E9C-101B-9397-08002B2CF9AE}" pid="28" name="Health System Strengthening">
    <vt:lpwstr/>
  </property>
  <property fmtid="{D5CDD505-2E9C-101B-9397-08002B2CF9AE}" pid="29" name="Location1">
    <vt:lpwstr/>
  </property>
  <property fmtid="{D5CDD505-2E9C-101B-9397-08002B2CF9AE}" pid="30" name="IT Systems">
    <vt:lpwstr/>
  </property>
  <property fmtid="{D5CDD505-2E9C-101B-9397-08002B2CF9AE}" pid="31" name="Order">
    <vt:r8>99961200</vt:r8>
  </property>
  <property fmtid="{D5CDD505-2E9C-101B-9397-08002B2CF9AE}" pid="32" name="Topic">
    <vt:lpwstr/>
  </property>
  <property fmtid="{D5CDD505-2E9C-101B-9397-08002B2CF9AE}" pid="33" name="xd_Signature">
    <vt:bool>false</vt:bool>
  </property>
  <property fmtid="{D5CDD505-2E9C-101B-9397-08002B2CF9AE}" pid="34" name="xd_ProgID">
    <vt:lpwstr/>
  </property>
  <property fmtid="{D5CDD505-2E9C-101B-9397-08002B2CF9AE}" pid="35" name="SharedWithUsers">
    <vt:lpwstr/>
  </property>
  <property fmtid="{D5CDD505-2E9C-101B-9397-08002B2CF9AE}" pid="36" name="_SourceUrl">
    <vt:lpwstr/>
  </property>
  <property fmtid="{D5CDD505-2E9C-101B-9397-08002B2CF9AE}" pid="37" name="_SharedFileIndex">
    <vt:lpwstr/>
  </property>
  <property fmtid="{D5CDD505-2E9C-101B-9397-08002B2CF9AE}" pid="38" name="TemplateUrl">
    <vt:lpwstr/>
  </property>
  <property fmtid="{D5CDD505-2E9C-101B-9397-08002B2CF9AE}" pid="39" name="ComplianceAssetId">
    <vt:lpwstr/>
  </property>
  <property fmtid="{D5CDD505-2E9C-101B-9397-08002B2CF9AE}" pid="40" name="Attendees">
    <vt:lpwstr/>
  </property>
  <property fmtid="{D5CDD505-2E9C-101B-9397-08002B2CF9AE}" pid="41" name="_ExtendedDescription">
    <vt:lpwstr/>
  </property>
  <property fmtid="{D5CDD505-2E9C-101B-9397-08002B2CF9AE}" pid="42" name="TriggerFlowInfo">
    <vt:lpwstr/>
  </property>
  <property fmtid="{D5CDD505-2E9C-101B-9397-08002B2CF9AE}" pid="43" name="Test">
    <vt:lpwstr/>
  </property>
  <property fmtid="{D5CDD505-2E9C-101B-9397-08002B2CF9AE}" pid="44" name="kfa83adfad8641678ddaedda80d7e126">
    <vt:lpwstr/>
  </property>
</Properties>
</file>