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A7A61" w14:textId="36221587" w:rsidR="00992096" w:rsidRPr="001C7C9B" w:rsidRDefault="00714263" w:rsidP="00A92862">
      <w:pPr>
        <w:spacing w:after="120" w:line="240" w:lineRule="auto"/>
        <w:jc w:val="center"/>
        <w:rPr>
          <w:rFonts w:ascii="Arial" w:hAnsi="Arial" w:cs="Arial"/>
          <w:b/>
          <w:bCs/>
          <w:sz w:val="20"/>
          <w:szCs w:val="20"/>
        </w:rPr>
      </w:pPr>
      <w:r>
        <w:rPr>
          <w:rFonts w:ascii="Arial" w:hAnsi="Arial" w:cs="Arial"/>
          <w:b/>
          <w:bCs/>
          <w:sz w:val="20"/>
          <w:szCs w:val="20"/>
          <w:lang w:val="es-ES"/>
        </w:rPr>
        <w:t>TÉRMINOS Y CONDICIONES DEL AMC DEL MECANISMO COVAX 2022</w:t>
      </w:r>
    </w:p>
    <w:p w14:paraId="3CA2B9BF" w14:textId="5051507C" w:rsidR="00D8663C" w:rsidRPr="001C7C9B" w:rsidRDefault="00D8663C" w:rsidP="00A92862">
      <w:pPr>
        <w:pStyle w:val="ListParagraph"/>
        <w:numPr>
          <w:ilvl w:val="0"/>
          <w:numId w:val="21"/>
        </w:numPr>
        <w:spacing w:after="120" w:line="240" w:lineRule="auto"/>
        <w:ind w:left="360"/>
        <w:contextualSpacing w:val="0"/>
        <w:rPr>
          <w:rFonts w:ascii="Arial" w:hAnsi="Arial" w:cs="Arial"/>
          <w:b/>
          <w:bCs/>
          <w:sz w:val="20"/>
          <w:szCs w:val="20"/>
        </w:rPr>
      </w:pPr>
      <w:r>
        <w:rPr>
          <w:rFonts w:ascii="Arial" w:hAnsi="Arial" w:cs="Arial"/>
          <w:b/>
          <w:bCs/>
          <w:sz w:val="20"/>
          <w:szCs w:val="20"/>
          <w:lang w:val="es-ES"/>
        </w:rPr>
        <w:t>Aplicación de los términos y condiciones</w:t>
      </w:r>
    </w:p>
    <w:p w14:paraId="5CD5CEC7" w14:textId="5ED8E190" w:rsidR="00992096" w:rsidRPr="00264204" w:rsidRDefault="00D8663C" w:rsidP="00264204">
      <w:pPr>
        <w:pStyle w:val="ListParagraph"/>
        <w:numPr>
          <w:ilvl w:val="1"/>
          <w:numId w:val="21"/>
        </w:numPr>
        <w:spacing w:after="120" w:line="240" w:lineRule="auto"/>
        <w:rPr>
          <w:rFonts w:ascii="Arial" w:hAnsi="Arial" w:cs="Arial"/>
          <w:sz w:val="20"/>
          <w:szCs w:val="20"/>
        </w:rPr>
      </w:pPr>
      <w:r w:rsidRPr="00264204">
        <w:rPr>
          <w:rFonts w:ascii="Arial" w:hAnsi="Arial"/>
          <w:sz w:val="20"/>
          <w:szCs w:val="20"/>
          <w:lang w:val="es-ES"/>
        </w:rPr>
        <w:t xml:space="preserve">Estos términos y condiciones se aplican a la entrega de cualquier vacuna aprobada, equipo, suministros u otro apoyo aceptado por un Participante del Grupo AMC </w:t>
      </w:r>
      <w:r w:rsidR="00D60F73" w:rsidRPr="00264204">
        <w:rPr>
          <w:rFonts w:ascii="Arial" w:hAnsi="Arial"/>
          <w:sz w:val="20"/>
          <w:szCs w:val="20"/>
          <w:lang w:val="es-ES"/>
        </w:rPr>
        <w:t xml:space="preserve">a partir o </w:t>
      </w:r>
      <w:r w:rsidRPr="00264204">
        <w:rPr>
          <w:rFonts w:ascii="Arial" w:hAnsi="Arial"/>
          <w:sz w:val="20"/>
          <w:szCs w:val="20"/>
          <w:lang w:val="es-ES"/>
        </w:rPr>
        <w:t>después de</w:t>
      </w:r>
      <w:r w:rsidR="00D60F73" w:rsidRPr="00264204">
        <w:rPr>
          <w:rFonts w:ascii="Arial" w:hAnsi="Arial"/>
          <w:sz w:val="20"/>
          <w:szCs w:val="20"/>
          <w:lang w:val="es-ES"/>
        </w:rPr>
        <w:t>l</w:t>
      </w:r>
      <w:r w:rsidRPr="00264204">
        <w:rPr>
          <w:rFonts w:ascii="Arial" w:hAnsi="Arial"/>
          <w:sz w:val="20"/>
          <w:szCs w:val="20"/>
          <w:lang w:val="es-ES"/>
        </w:rPr>
        <w:t xml:space="preserve"> </w:t>
      </w:r>
      <w:r w:rsidR="00BA53E8" w:rsidRPr="46A29AFD">
        <w:rPr>
          <w:rFonts w:ascii="Arial" w:hAnsi="Arial"/>
          <w:sz w:val="20"/>
          <w:szCs w:val="20"/>
          <w:lang w:val="es-ES"/>
        </w:rPr>
        <w:t>31</w:t>
      </w:r>
      <w:r w:rsidR="00BA53E8" w:rsidRPr="00264204">
        <w:rPr>
          <w:rFonts w:ascii="Arial" w:hAnsi="Arial"/>
          <w:sz w:val="20"/>
          <w:szCs w:val="20"/>
          <w:lang w:val="es-ES"/>
        </w:rPr>
        <w:t xml:space="preserve"> de marzo de 2022. </w:t>
      </w:r>
      <w:r w:rsidRPr="00264204">
        <w:rPr>
          <w:rFonts w:ascii="Arial" w:hAnsi="Arial"/>
          <w:sz w:val="20"/>
          <w:szCs w:val="20"/>
          <w:lang w:val="es-ES"/>
        </w:rPr>
        <w:t xml:space="preserve">Los </w:t>
      </w:r>
      <w:r w:rsidR="00D60F73" w:rsidRPr="00264204">
        <w:rPr>
          <w:rFonts w:ascii="Arial" w:hAnsi="Arial"/>
          <w:sz w:val="20"/>
          <w:szCs w:val="20"/>
          <w:lang w:val="es-ES"/>
        </w:rPr>
        <w:t xml:space="preserve">términos y condiciones </w:t>
      </w:r>
      <w:r w:rsidRPr="00264204">
        <w:rPr>
          <w:rFonts w:ascii="Arial" w:hAnsi="Arial"/>
          <w:sz w:val="20"/>
          <w:szCs w:val="20"/>
          <w:lang w:val="es-ES"/>
        </w:rPr>
        <w:t xml:space="preserve">aplicables antes del </w:t>
      </w:r>
      <w:r w:rsidR="005E532E" w:rsidRPr="46A29AFD">
        <w:rPr>
          <w:rFonts w:ascii="Arial" w:hAnsi="Arial"/>
          <w:sz w:val="20"/>
          <w:szCs w:val="20"/>
          <w:lang w:val="es-ES"/>
        </w:rPr>
        <w:t>31</w:t>
      </w:r>
      <w:r w:rsidR="005E532E" w:rsidRPr="00264204">
        <w:rPr>
          <w:rFonts w:ascii="Arial" w:hAnsi="Arial"/>
          <w:sz w:val="20"/>
          <w:szCs w:val="20"/>
          <w:lang w:val="es-ES"/>
        </w:rPr>
        <w:t xml:space="preserve"> de marzo de 2022</w:t>
      </w:r>
      <w:r w:rsidRPr="00264204">
        <w:rPr>
          <w:rFonts w:ascii="Arial" w:hAnsi="Arial"/>
          <w:sz w:val="20"/>
          <w:szCs w:val="20"/>
          <w:lang w:val="es-ES"/>
        </w:rPr>
        <w:t xml:space="preserve"> están disponibles en: </w:t>
      </w:r>
      <w:hyperlink r:id="rId12" w:anchor="documents">
        <w:r w:rsidR="0034448F" w:rsidRPr="46A29AFD">
          <w:rPr>
            <w:rStyle w:val="Hyperlink"/>
            <w:rFonts w:ascii="Arial" w:hAnsi="Arial" w:cs="Arial"/>
            <w:sz w:val="20"/>
            <w:szCs w:val="20"/>
          </w:rPr>
          <w:t>https://www.gavi.org/gavi-covax-amc#documents</w:t>
        </w:r>
      </w:hyperlink>
      <w:r w:rsidR="00264204">
        <w:rPr>
          <w:rFonts w:ascii="Arial" w:hAnsi="Arial" w:cs="Arial"/>
          <w:sz w:val="20"/>
          <w:szCs w:val="20"/>
        </w:rPr>
        <w:t xml:space="preserve">. </w:t>
      </w:r>
    </w:p>
    <w:p w14:paraId="116A8595" w14:textId="6377D23B" w:rsidR="00992096" w:rsidRPr="001C7C9B" w:rsidRDefault="00D8663C" w:rsidP="00DD0CAD">
      <w:pPr>
        <w:spacing w:after="120" w:line="240" w:lineRule="auto"/>
        <w:ind w:left="360" w:hanging="360"/>
        <w:rPr>
          <w:rFonts w:ascii="Arial" w:hAnsi="Arial" w:cs="Arial"/>
          <w:sz w:val="20"/>
          <w:szCs w:val="20"/>
        </w:rPr>
      </w:pPr>
      <w:r>
        <w:rPr>
          <w:rFonts w:ascii="Arial" w:hAnsi="Arial"/>
          <w:sz w:val="20"/>
          <w:szCs w:val="20"/>
          <w:lang w:val="es-ES"/>
        </w:rPr>
        <w:t>1.2</w:t>
      </w:r>
      <w:r>
        <w:rPr>
          <w:rFonts w:ascii="Arial" w:hAnsi="Arial"/>
          <w:sz w:val="20"/>
          <w:szCs w:val="20"/>
          <w:lang w:val="es-ES"/>
        </w:rPr>
        <w:tab/>
        <w:t xml:space="preserve">Los términos en mayúsculas utilizados en este documento tienen el significado que se indica en el Anexo 1 (Definiciones), salvo que se indique lo contrario. </w:t>
      </w:r>
    </w:p>
    <w:p w14:paraId="3E935E13" w14:textId="174F4287" w:rsidR="00992096" w:rsidRPr="001C7C9B" w:rsidRDefault="00D8663C" w:rsidP="00DD0CAD">
      <w:pPr>
        <w:spacing w:after="120" w:line="240" w:lineRule="auto"/>
        <w:ind w:left="360" w:hanging="360"/>
        <w:rPr>
          <w:rFonts w:ascii="Arial" w:hAnsi="Arial" w:cs="Arial"/>
          <w:sz w:val="20"/>
          <w:szCs w:val="20"/>
        </w:rPr>
      </w:pPr>
      <w:r>
        <w:rPr>
          <w:rFonts w:ascii="Arial" w:hAnsi="Arial"/>
          <w:sz w:val="20"/>
          <w:szCs w:val="20"/>
          <w:lang w:val="es-ES"/>
        </w:rPr>
        <w:t>1.3</w:t>
      </w:r>
      <w:r>
        <w:rPr>
          <w:rFonts w:ascii="Arial" w:hAnsi="Arial"/>
          <w:sz w:val="20"/>
          <w:szCs w:val="20"/>
          <w:lang w:val="es-ES"/>
        </w:rPr>
        <w:tab/>
        <w:t>Una vez firmada una solicitud, haberla enviado a Gavi y haber aceptado posteriormente la entrega de cualquier vacuna aprobada, equipo y suministros u otro apoyo, cada Participante del Grupo AMC acepta que el suministro de dichas vacunas aprobadas, equipo, suministros u otro apoyo están sujetos a estos términos y condiciones.</w:t>
      </w:r>
    </w:p>
    <w:p w14:paraId="54A8BF97" w14:textId="66146CE6" w:rsidR="00992096" w:rsidRPr="001C7C9B" w:rsidRDefault="5BE5F7B0" w:rsidP="00DD0CAD">
      <w:pPr>
        <w:spacing w:after="120" w:line="240" w:lineRule="auto"/>
        <w:ind w:left="360" w:hanging="360"/>
        <w:rPr>
          <w:rFonts w:ascii="Arial" w:hAnsi="Arial" w:cs="Arial"/>
          <w:sz w:val="20"/>
          <w:szCs w:val="20"/>
        </w:rPr>
      </w:pPr>
      <w:r>
        <w:rPr>
          <w:rFonts w:ascii="Arial" w:hAnsi="Arial"/>
          <w:sz w:val="20"/>
          <w:szCs w:val="20"/>
          <w:lang w:val="es-ES"/>
        </w:rPr>
        <w:t>1.4</w:t>
      </w:r>
      <w:r>
        <w:rPr>
          <w:rFonts w:ascii="Arial" w:hAnsi="Arial"/>
          <w:sz w:val="20"/>
          <w:szCs w:val="20"/>
          <w:lang w:val="es-ES"/>
        </w:rPr>
        <w:tab/>
        <w:t>Para los Participantes del Grupo AMC que tengan un Acuerdo Marco de Asociación (</w:t>
      </w:r>
      <w:r>
        <w:rPr>
          <w:rFonts w:ascii="Arial" w:hAnsi="Arial"/>
          <w:b/>
          <w:bCs/>
          <w:sz w:val="20"/>
          <w:szCs w:val="20"/>
          <w:lang w:val="es-ES"/>
        </w:rPr>
        <w:t>AMA</w:t>
      </w:r>
      <w:r>
        <w:rPr>
          <w:rFonts w:ascii="Arial" w:hAnsi="Arial"/>
          <w:sz w:val="20"/>
          <w:szCs w:val="20"/>
          <w:lang w:val="es-ES"/>
        </w:rPr>
        <w:t>) con Gavi, los términos de dicho AMA seguirán plenamente vigentes y se aplicarán a cualquier apoyo proporcionado en virtud de dichos términos y condiciones. En caso de conflicto entre estas condiciones y las condiciones del AMA, prevalecerán estas condiciones.</w:t>
      </w:r>
    </w:p>
    <w:p w14:paraId="46BD5919" w14:textId="584576B8" w:rsidR="50DD00B1" w:rsidRDefault="50DD00B1" w:rsidP="50DD00B1">
      <w:pPr>
        <w:spacing w:after="120" w:line="240" w:lineRule="auto"/>
        <w:ind w:left="360" w:hanging="360"/>
        <w:rPr>
          <w:rFonts w:ascii="Arial" w:hAnsi="Arial" w:cs="Arial"/>
          <w:sz w:val="20"/>
          <w:szCs w:val="20"/>
        </w:rPr>
      </w:pPr>
    </w:p>
    <w:p w14:paraId="6D60E6EB" w14:textId="7FF204E1" w:rsidR="00D8663C" w:rsidRPr="001C7C9B" w:rsidRDefault="00C53E0D" w:rsidP="007C2369">
      <w:pPr>
        <w:pStyle w:val="ListParagraph"/>
        <w:numPr>
          <w:ilvl w:val="0"/>
          <w:numId w:val="21"/>
        </w:numPr>
        <w:spacing w:after="120" w:line="240" w:lineRule="auto"/>
        <w:ind w:left="360"/>
        <w:contextualSpacing w:val="0"/>
        <w:rPr>
          <w:rFonts w:ascii="Arial" w:hAnsi="Arial" w:cs="Arial"/>
          <w:b/>
          <w:bCs/>
          <w:sz w:val="20"/>
          <w:szCs w:val="20"/>
        </w:rPr>
      </w:pPr>
      <w:r>
        <w:rPr>
          <w:rFonts w:ascii="Arial" w:hAnsi="Arial" w:cs="Arial"/>
          <w:b/>
          <w:bCs/>
          <w:sz w:val="20"/>
          <w:szCs w:val="20"/>
          <w:lang w:val="es-ES"/>
        </w:rPr>
        <w:t>Utilización de las vacunas aprobadas y de los fondos, equipos y suministros asociados</w:t>
      </w:r>
    </w:p>
    <w:p w14:paraId="37736769" w14:textId="48713285" w:rsidR="00A010D8" w:rsidRPr="00D001B3" w:rsidRDefault="009A0F91" w:rsidP="00DD0CAD">
      <w:pPr>
        <w:spacing w:after="120" w:line="240" w:lineRule="auto"/>
        <w:ind w:left="360" w:hanging="360"/>
        <w:rPr>
          <w:rFonts w:ascii="Arial" w:hAnsi="Arial" w:cs="Arial"/>
          <w:sz w:val="20"/>
          <w:szCs w:val="20"/>
        </w:rPr>
      </w:pPr>
      <w:r>
        <w:rPr>
          <w:rFonts w:ascii="Arial" w:hAnsi="Arial"/>
          <w:sz w:val="20"/>
          <w:szCs w:val="20"/>
          <w:lang w:val="es-ES"/>
        </w:rPr>
        <w:t>2.1</w:t>
      </w:r>
      <w:r>
        <w:rPr>
          <w:rFonts w:ascii="Arial" w:hAnsi="Arial"/>
          <w:sz w:val="20"/>
          <w:szCs w:val="20"/>
          <w:lang w:val="es-ES"/>
        </w:rPr>
        <w:tab/>
        <w:t xml:space="preserve">El Participante del Grupo AMC confirma que toda la financiación, vacunas aprobadas o equipos y suministros asociados proporcionados por Gavi se utilizarán y aplicarán con el único fin de cumplir el programa o los programas descritos en la solicitud del Participante del Grupo AMC. </w:t>
      </w:r>
    </w:p>
    <w:p w14:paraId="6ECCEFE9" w14:textId="77777777" w:rsidR="00413119" w:rsidRPr="00D001B3" w:rsidRDefault="0098083E" w:rsidP="00DD0CAD">
      <w:pPr>
        <w:spacing w:after="120" w:line="240" w:lineRule="auto"/>
        <w:ind w:left="360" w:hanging="360"/>
        <w:rPr>
          <w:rFonts w:ascii="Arial" w:hAnsi="Arial" w:cs="Arial"/>
          <w:sz w:val="20"/>
          <w:szCs w:val="20"/>
        </w:rPr>
      </w:pPr>
      <w:r>
        <w:rPr>
          <w:rFonts w:ascii="Arial" w:hAnsi="Arial"/>
          <w:sz w:val="20"/>
          <w:szCs w:val="20"/>
          <w:lang w:val="es-ES"/>
        </w:rPr>
        <w:t>2.2</w:t>
      </w:r>
      <w:r>
        <w:rPr>
          <w:rFonts w:ascii="Arial" w:hAnsi="Arial"/>
          <w:sz w:val="20"/>
          <w:szCs w:val="20"/>
          <w:lang w:val="es-ES"/>
        </w:rPr>
        <w:tab/>
        <w:t>Las dosis de la vacuna aprobada, el equipo y los suministros suministrados de acuerdo con la solicitud:</w:t>
      </w:r>
    </w:p>
    <w:p w14:paraId="58F289EE" w14:textId="2974A624" w:rsidR="0098083E" w:rsidRPr="001C7C9B" w:rsidRDefault="10AF92C8" w:rsidP="00DD0CAD">
      <w:pPr>
        <w:spacing w:after="120" w:line="240" w:lineRule="auto"/>
        <w:ind w:left="360"/>
        <w:textAlignment w:val="baseline"/>
        <w:rPr>
          <w:rFonts w:eastAsiaTheme="minorEastAsia"/>
          <w:sz w:val="20"/>
          <w:szCs w:val="20"/>
        </w:rPr>
      </w:pPr>
      <w:r>
        <w:rPr>
          <w:rFonts w:ascii="Arial" w:eastAsia="Times New Roman" w:hAnsi="Arial" w:cs="Arial"/>
          <w:sz w:val="20"/>
          <w:szCs w:val="20"/>
          <w:lang w:val="es-ES"/>
        </w:rPr>
        <w:t xml:space="preserve">2.2.1 no se revenderán, exportarán ni se pondrán a disposición para su uso fuera del país Participante del Grupo AMC; </w:t>
      </w:r>
    </w:p>
    <w:p w14:paraId="204BCFDF" w14:textId="7B0ADA06" w:rsidR="00413119" w:rsidRPr="001C7C9B" w:rsidRDefault="10AF92C8" w:rsidP="00DD0CAD">
      <w:pPr>
        <w:spacing w:after="120" w:line="240" w:lineRule="auto"/>
        <w:ind w:left="360"/>
        <w:textAlignment w:val="baseline"/>
        <w:rPr>
          <w:rFonts w:eastAsiaTheme="minorEastAsia"/>
          <w:sz w:val="20"/>
          <w:szCs w:val="20"/>
        </w:rPr>
      </w:pPr>
      <w:r>
        <w:rPr>
          <w:rFonts w:ascii="Arial" w:eastAsia="Times New Roman" w:hAnsi="Arial"/>
          <w:sz w:val="20"/>
          <w:szCs w:val="20"/>
          <w:lang w:val="es-ES"/>
        </w:rPr>
        <w:t>2.2.2 no se venderán, sino que solo se proporcionarán a la población objetivo en el Participante del Grupo AMC de forma gratuita o a un coste nominal para recuperar los gastos razonables incurridos en relación con la entrega a la población objetivo; y 2.2.3 deben usarse de acuerdo con las recomendaciones del SAGE de la OMS y otras directrices proporcionadas por la OMS, o de conformidad con la etiqueta de la vacuna aprobada por la autoridad reguladora estricta correspondiente</w:t>
      </w:r>
      <w:r>
        <w:rPr>
          <w:rFonts w:ascii="Arial" w:eastAsia="Times New Roman" w:hAnsi="Arial"/>
          <w:lang w:val="es-ES"/>
        </w:rPr>
        <w:footnoteReference w:id="2"/>
      </w:r>
      <w:r>
        <w:rPr>
          <w:rFonts w:ascii="Arial" w:eastAsia="Times New Roman" w:hAnsi="Arial"/>
          <w:sz w:val="20"/>
          <w:szCs w:val="20"/>
          <w:lang w:val="es-ES"/>
        </w:rPr>
        <w:t xml:space="preserve">. </w:t>
      </w:r>
    </w:p>
    <w:p w14:paraId="4503DBA1" w14:textId="337924BC" w:rsidR="00A010D8" w:rsidRPr="00467981" w:rsidRDefault="58143553" w:rsidP="50DD00B1">
      <w:pPr>
        <w:spacing w:after="120" w:line="240" w:lineRule="auto"/>
        <w:ind w:left="360" w:hanging="360"/>
        <w:rPr>
          <w:rFonts w:ascii="Arial" w:hAnsi="Arial" w:cs="Arial"/>
          <w:sz w:val="20"/>
          <w:szCs w:val="20"/>
        </w:rPr>
      </w:pPr>
      <w:r>
        <w:rPr>
          <w:rFonts w:ascii="Arial" w:hAnsi="Arial"/>
          <w:sz w:val="20"/>
          <w:szCs w:val="20"/>
          <w:lang w:val="es-ES"/>
        </w:rPr>
        <w:t>2.3</w:t>
      </w:r>
      <w:r>
        <w:rPr>
          <w:rFonts w:ascii="Arial" w:hAnsi="Arial"/>
          <w:sz w:val="20"/>
          <w:szCs w:val="20"/>
          <w:lang w:val="es-ES"/>
        </w:rPr>
        <w:tab/>
        <w:t>Cualquier cambio significativo en el programa debe ser revisado y aprobado previamente por Gavi. El Participante del Grupo AMC notificará a Gavi si desea proponer algún cambio en la descripción del programa o programas en su solicitud. Gavi documentará cualquier cambio aprobado por Gavi según sus directrices.</w:t>
      </w:r>
    </w:p>
    <w:p w14:paraId="5CA5F8BA" w14:textId="267182E7" w:rsidR="00D25B55" w:rsidRPr="00645C27" w:rsidRDefault="58143553" w:rsidP="50DD00B1">
      <w:pPr>
        <w:spacing w:after="120" w:line="240" w:lineRule="auto"/>
        <w:ind w:left="360" w:hanging="360"/>
        <w:rPr>
          <w:rFonts w:ascii="Arial" w:hAnsi="Arial" w:cs="Arial"/>
          <w:sz w:val="20"/>
          <w:szCs w:val="20"/>
        </w:rPr>
      </w:pPr>
      <w:r>
        <w:rPr>
          <w:rFonts w:ascii="Arial" w:hAnsi="Arial"/>
          <w:sz w:val="20"/>
          <w:szCs w:val="20"/>
          <w:lang w:val="es-ES"/>
        </w:rPr>
        <w:t>2.4</w:t>
      </w:r>
      <w:r>
        <w:rPr>
          <w:rFonts w:ascii="Arial" w:hAnsi="Arial"/>
          <w:sz w:val="20"/>
          <w:szCs w:val="20"/>
          <w:lang w:val="es-ES"/>
        </w:rPr>
        <w:tab/>
        <w:t>Todas las decisiones de financiación de la solicitud se toman a discreción de Gavi y están sujetas a cualquier proceso de revisión que Gavi o los Socios de COVAX requieran, así como a la disponibilidad de fondos.</w:t>
      </w:r>
    </w:p>
    <w:p w14:paraId="1B98D89E" w14:textId="03DC6818" w:rsidR="00850F20" w:rsidRPr="00645C27" w:rsidRDefault="593AA6CB" w:rsidP="50DD00B1">
      <w:pPr>
        <w:spacing w:after="120" w:line="240" w:lineRule="auto"/>
        <w:ind w:left="360" w:hanging="360"/>
        <w:rPr>
          <w:rFonts w:ascii="Arial" w:hAnsi="Arial" w:cs="Arial"/>
          <w:sz w:val="20"/>
          <w:szCs w:val="20"/>
        </w:rPr>
      </w:pPr>
      <w:r>
        <w:rPr>
          <w:rFonts w:ascii="Arial" w:hAnsi="Arial"/>
          <w:sz w:val="20"/>
          <w:szCs w:val="20"/>
          <w:lang w:val="es-ES"/>
        </w:rPr>
        <w:t>2.5</w:t>
      </w:r>
      <w:r>
        <w:rPr>
          <w:rFonts w:ascii="Arial" w:hAnsi="Arial"/>
          <w:sz w:val="20"/>
          <w:szCs w:val="20"/>
          <w:lang w:val="es-ES"/>
        </w:rPr>
        <w:tab/>
        <w:t xml:space="preserve">Gavi podrá suspender total o parcialmente su financiación o la asignación de la vacuna aprobada al Participante del Grupo AMC si tiene motivos para sospechar que los fondos, la vacuna aprobada o el equipo y los suministros asociados proporcionados por Gavi se han utilizado de forma indebida o para cualquier otro fin que no sea el programa o los programas descritos en la solicitud del Participante del Grupo AMC, o cualquier modificación de la solicitud aprobada por Gavi. Gavi se reserva el derecho cancelar su apoyo al Participante del Grupo AMC para los programas descritos en su solicitud si Gavi determina, a su entera discreción, que los fondos, el equipo, los suministros o la vacuna aprobada de Gavi se han utilizado de forma indebida. </w:t>
      </w:r>
    </w:p>
    <w:p w14:paraId="2810081E" w14:textId="59E76496" w:rsidR="00285864" w:rsidRPr="001C7C9B" w:rsidRDefault="4D747242" w:rsidP="50DD00B1">
      <w:pPr>
        <w:spacing w:after="120" w:line="240" w:lineRule="auto"/>
        <w:ind w:left="360" w:hanging="360"/>
        <w:rPr>
          <w:rFonts w:ascii="Arial" w:eastAsia="Times New Roman" w:hAnsi="Arial" w:cs="Arial"/>
          <w:sz w:val="20"/>
          <w:szCs w:val="20"/>
        </w:rPr>
      </w:pPr>
      <w:r>
        <w:rPr>
          <w:rFonts w:ascii="Arial" w:hAnsi="Arial"/>
          <w:sz w:val="20"/>
          <w:szCs w:val="20"/>
          <w:lang w:val="es-ES"/>
        </w:rPr>
        <w:t>2.6</w:t>
      </w:r>
      <w:r>
        <w:rPr>
          <w:rFonts w:ascii="Arial" w:hAnsi="Arial"/>
          <w:sz w:val="20"/>
          <w:szCs w:val="20"/>
          <w:lang w:val="es-ES"/>
        </w:rPr>
        <w:tab/>
        <w:t>El Participante del Grupo AMC se compromete a reembolsar a Gavi todos los costes de financiamiento (es decir, cualquier efectivo o el valor de cualquier vacuna aprobada, equipo y suministros asociados) que Gavi determine que no se han utilizado para los programas descritos en su solicitud o que hayan sido mal utilizados. El reembolso del Participante del Grupo AMC debe realizarse en dólares estadounidenses y proporcionarse, salvo que Gavi decida lo contrario, en un plazo de sesenta (60) días una vez que el Participante del Grupo AMC reciba la solicitud de reembolso de Gavi y se abonará en la cuenta o cuentas indicadas por Gavi. </w:t>
      </w:r>
    </w:p>
    <w:p w14:paraId="7AC86837" w14:textId="242C55C9" w:rsidR="50DD00B1" w:rsidRDefault="50DD00B1" w:rsidP="50DD00B1">
      <w:pPr>
        <w:spacing w:after="120" w:line="240" w:lineRule="auto"/>
        <w:ind w:left="360" w:hanging="360"/>
        <w:rPr>
          <w:rFonts w:ascii="Arial" w:hAnsi="Arial" w:cs="Arial"/>
          <w:sz w:val="20"/>
          <w:szCs w:val="20"/>
        </w:rPr>
      </w:pPr>
    </w:p>
    <w:p w14:paraId="05CA73FB" w14:textId="7EEE969E" w:rsidR="00285864" w:rsidRPr="001C7C9B" w:rsidRDefault="00D330AD" w:rsidP="686C07B8">
      <w:pPr>
        <w:pStyle w:val="ListParagraph"/>
        <w:numPr>
          <w:ilvl w:val="0"/>
          <w:numId w:val="21"/>
        </w:numPr>
        <w:spacing w:after="120" w:line="240" w:lineRule="auto"/>
        <w:ind w:left="360"/>
        <w:rPr>
          <w:rFonts w:eastAsiaTheme="minorEastAsia"/>
          <w:b/>
          <w:sz w:val="20"/>
          <w:szCs w:val="20"/>
        </w:rPr>
      </w:pPr>
      <w:r>
        <w:rPr>
          <w:rFonts w:ascii="Arial" w:eastAsia="Times New Roman" w:hAnsi="Arial" w:cs="Arial"/>
          <w:b/>
          <w:bCs/>
          <w:sz w:val="20"/>
          <w:szCs w:val="20"/>
          <w:lang w:val="es-ES"/>
        </w:rPr>
        <w:t>Compromisos, declaraciones y garantías del Participante del Grupo AMC</w:t>
      </w:r>
    </w:p>
    <w:p w14:paraId="318EDEE6" w14:textId="0C0CF5B6" w:rsidR="00D82BD7" w:rsidRPr="001C7C9B" w:rsidRDefault="00C14269" w:rsidP="00DD0CAD">
      <w:pPr>
        <w:spacing w:after="120" w:line="240" w:lineRule="auto"/>
        <w:ind w:left="360" w:hanging="360"/>
        <w:rPr>
          <w:rFonts w:ascii="Arial" w:hAnsi="Arial" w:cs="Arial"/>
          <w:sz w:val="20"/>
          <w:szCs w:val="20"/>
        </w:rPr>
      </w:pPr>
      <w:r>
        <w:rPr>
          <w:rFonts w:ascii="Arial" w:hAnsi="Arial" w:cs="Arial"/>
          <w:sz w:val="20"/>
          <w:szCs w:val="20"/>
          <w:lang w:val="es-ES"/>
        </w:rPr>
        <w:t>3.1 El Participante del Grupo AMC obtendrá, cumplirá y hará todo lo necesario para mantener en pleno vigor y efecto toda autorización exigida por una ley o reglamento para permitirle cumplir con sus obligaciones en virtud de su solicitud.</w:t>
      </w:r>
    </w:p>
    <w:p w14:paraId="5ECC325A" w14:textId="4A6D7AE8" w:rsidR="007104AC" w:rsidRPr="001C7C9B" w:rsidRDefault="00C14269" w:rsidP="686C07B8">
      <w:pPr>
        <w:spacing w:after="120" w:line="240" w:lineRule="auto"/>
        <w:rPr>
          <w:rFonts w:ascii="Arial" w:hAnsi="Arial" w:cs="Arial"/>
          <w:sz w:val="20"/>
          <w:szCs w:val="20"/>
        </w:rPr>
      </w:pPr>
      <w:r>
        <w:rPr>
          <w:rFonts w:ascii="Arial" w:hAnsi="Arial" w:cs="Arial"/>
          <w:sz w:val="20"/>
          <w:szCs w:val="20"/>
          <w:lang w:val="es-ES"/>
        </w:rPr>
        <w:t>3.2 El Participante del Grupo AMC declara y garantiza a Gavi que:</w:t>
      </w:r>
    </w:p>
    <w:p w14:paraId="5AB49F07" w14:textId="6CB4FEEA" w:rsidR="007104AC" w:rsidRPr="001C7C9B" w:rsidRDefault="536EDF32" w:rsidP="00DD0CAD">
      <w:pPr>
        <w:spacing w:after="120" w:line="240" w:lineRule="auto"/>
        <w:ind w:left="360"/>
        <w:textAlignment w:val="baseline"/>
        <w:rPr>
          <w:rFonts w:cs="Arial"/>
        </w:rPr>
      </w:pPr>
      <w:r>
        <w:rPr>
          <w:rFonts w:ascii="Arial" w:eastAsia="Times New Roman" w:hAnsi="Arial" w:cs="Arial"/>
          <w:sz w:val="20"/>
          <w:szCs w:val="20"/>
          <w:lang w:val="es-ES"/>
        </w:rPr>
        <w:t>3.2.1 tiene plena facultad y autoridad para celebrar, ejecutar y otorgar la presente solicitud y las transacciones contempladas en ella;</w:t>
      </w:r>
    </w:p>
    <w:p w14:paraId="5E45C4CE" w14:textId="558EFCC2" w:rsidR="007104AC" w:rsidRPr="001C7C9B" w:rsidRDefault="536EDF32" w:rsidP="00DD0CAD">
      <w:pPr>
        <w:spacing w:after="120" w:line="240" w:lineRule="auto"/>
        <w:ind w:left="360"/>
        <w:textAlignment w:val="baseline"/>
        <w:rPr>
          <w:rFonts w:cs="Arial"/>
        </w:rPr>
      </w:pPr>
      <w:r>
        <w:rPr>
          <w:rFonts w:ascii="Arial" w:eastAsia="Times New Roman" w:hAnsi="Arial" w:cs="Arial"/>
          <w:sz w:val="20"/>
          <w:szCs w:val="20"/>
          <w:lang w:val="es-ES"/>
        </w:rPr>
        <w:t>3.2.2 su solicitud ha sido debidamente autorizada, ejecutada y otorgada por él y constituye una obligación válida y legalmente vinculante para él y aplicable de acuerdo con sus condiciones;</w:t>
      </w:r>
    </w:p>
    <w:p w14:paraId="359BF6F1" w14:textId="5A562F11" w:rsidR="007104AC" w:rsidRPr="001C7C9B" w:rsidRDefault="536EDF32" w:rsidP="00DD0CAD">
      <w:pPr>
        <w:spacing w:after="120" w:line="240" w:lineRule="auto"/>
        <w:ind w:left="360"/>
        <w:textAlignment w:val="baseline"/>
        <w:rPr>
          <w:rFonts w:cs="Arial"/>
        </w:rPr>
      </w:pPr>
      <w:r>
        <w:rPr>
          <w:rFonts w:ascii="Arial" w:eastAsia="Times New Roman" w:hAnsi="Arial" w:cs="Arial"/>
          <w:sz w:val="20"/>
          <w:szCs w:val="20"/>
          <w:lang w:val="es-ES"/>
        </w:rPr>
        <w:t>3.2.3 se han tomado todas las medidas necesarias (incluida la obtención de cualquier autorización) para suscribir su solicitud, llevar a cabo las demás transacciones contempladas en la misma o cumplir sus condiciones, según corresponda, y que dichas autorizaciones siguen vigentes;</w:t>
      </w:r>
    </w:p>
    <w:p w14:paraId="345DFA2B" w14:textId="7B67146A" w:rsidR="00AD1A95" w:rsidRDefault="536EDF32" w:rsidP="00DD0CAD">
      <w:pPr>
        <w:spacing w:after="120" w:line="240" w:lineRule="auto"/>
        <w:ind w:left="360"/>
        <w:textAlignment w:val="baseline"/>
        <w:rPr>
          <w:rFonts w:cs="Arial"/>
        </w:rPr>
      </w:pPr>
      <w:r>
        <w:rPr>
          <w:rFonts w:ascii="Arial" w:eastAsia="Times New Roman" w:hAnsi="Arial" w:cs="Arial"/>
          <w:sz w:val="20"/>
          <w:szCs w:val="20"/>
          <w:lang w:val="es-ES"/>
        </w:rPr>
        <w:t>3.2.4 suscribir y otorgar su solicitud, llevar a cabo las transacciones aquí contempladas y cumplir las condiciones de la misma no infringe ninguna ley, norma, reglamento, sentencia, orden o decreto aplicable ni ningún tratado o acuerdo internacional del que sea parte o que sea vinculante; y</w:t>
      </w:r>
    </w:p>
    <w:p w14:paraId="191E5D3F" w14:textId="7E56454C" w:rsidR="002C2F59" w:rsidRPr="00BC49C7" w:rsidRDefault="541C1C06" w:rsidP="00DD0CAD">
      <w:pPr>
        <w:spacing w:after="120" w:line="240" w:lineRule="auto"/>
        <w:ind w:left="360"/>
        <w:textAlignment w:val="baseline"/>
        <w:rPr>
          <w:rFonts w:ascii="Arial" w:eastAsia="Arial" w:hAnsi="Arial" w:cs="Arial"/>
        </w:rPr>
      </w:pPr>
      <w:r>
        <w:rPr>
          <w:rFonts w:ascii="Arial" w:eastAsia="Arial" w:hAnsi="Arial" w:cs="Arial"/>
          <w:sz w:val="20"/>
          <w:szCs w:val="20"/>
          <w:lang w:val="es-ES"/>
        </w:rPr>
        <w:t>3.2.5 su solicitud, junto con cualquier otra documentación suscrita en el marco de su participación en el Mecanismo COVAX y cualquier otra documentación de apoyo, incluido cualquier mecanismo de informes anuales acordado, es exacta y correcta y constituye una obligación jurídicamente vinculante para el Participante del Grupo AMC, en virtud de la legislación del Participante del Grupo AMC, para llevar a cabo el programa o los programas descritos en su solicitud (y sus modificaciones, si procede).</w:t>
      </w:r>
    </w:p>
    <w:p w14:paraId="4877F0F5" w14:textId="40A668E9" w:rsidR="000B1674" w:rsidRPr="001C7C9B" w:rsidRDefault="0DA9661A" w:rsidP="686C07B8">
      <w:pPr>
        <w:spacing w:after="120" w:line="240" w:lineRule="auto"/>
        <w:rPr>
          <w:rFonts w:cs="Arial"/>
        </w:rPr>
      </w:pPr>
      <w:r>
        <w:rPr>
          <w:rFonts w:ascii="Arial" w:hAnsi="Arial" w:cs="Arial"/>
          <w:sz w:val="20"/>
          <w:szCs w:val="20"/>
          <w:lang w:val="es-ES"/>
        </w:rPr>
        <w:t>3.3 El Participante del Grupo AMC, siempre que sea posible según la legislación nacional, garantizará:  </w:t>
      </w:r>
    </w:p>
    <w:p w14:paraId="3C63BF1F" w14:textId="652F5893" w:rsidR="000B1674" w:rsidRPr="001C7C9B" w:rsidRDefault="324CAB10" w:rsidP="00DD0CAD">
      <w:pPr>
        <w:spacing w:after="120" w:line="240" w:lineRule="auto"/>
        <w:ind w:left="360"/>
        <w:outlineLvl w:val="3"/>
        <w:rPr>
          <w:rFonts w:ascii="Arial" w:eastAsia="Times New Roman" w:hAnsi="Arial" w:cs="Arial"/>
          <w:color w:val="000000"/>
          <w:sz w:val="20"/>
          <w:szCs w:val="20"/>
        </w:rPr>
      </w:pPr>
      <w:r>
        <w:rPr>
          <w:rFonts w:ascii="Arial" w:eastAsia="Times New Roman" w:hAnsi="Arial" w:cs="Arial"/>
          <w:color w:val="000000" w:themeColor="text1"/>
          <w:sz w:val="20"/>
          <w:szCs w:val="20"/>
          <w:lang w:val="es-ES"/>
        </w:rPr>
        <w:t>3.3.1 que no hay interferencia en el movimiento de las vacunas aprobadas y los suministros médicos necesarios para la administración de las vacunas desde los fabricantes nacionales hasta el destinatario autofinanciado previsto o los participantes del Grupo AMC; </w:t>
      </w:r>
    </w:p>
    <w:p w14:paraId="59A7D31D" w14:textId="423A6573" w:rsidR="000B1674" w:rsidRPr="001C7C9B" w:rsidRDefault="324CAB10" w:rsidP="00DD0CAD">
      <w:pPr>
        <w:spacing w:after="120" w:line="240" w:lineRule="auto"/>
        <w:ind w:left="360"/>
        <w:outlineLvl w:val="3"/>
        <w:rPr>
          <w:rFonts w:ascii="Arial" w:eastAsia="Times New Roman" w:hAnsi="Arial" w:cs="Arial"/>
          <w:color w:val="000000"/>
          <w:sz w:val="20"/>
          <w:szCs w:val="20"/>
        </w:rPr>
      </w:pPr>
      <w:r>
        <w:rPr>
          <w:rFonts w:ascii="Arial" w:eastAsia="Times New Roman" w:hAnsi="Arial" w:cs="Arial"/>
          <w:color w:val="000000" w:themeColor="text1"/>
          <w:sz w:val="20"/>
          <w:szCs w:val="20"/>
          <w:lang w:val="es-ES"/>
        </w:rPr>
        <w:t>3.3.2 la aprobación de las vacunas contra la COVID-19 suministradas a través del Mecanismo COVAX mediante la colaboración y la confianza en la precalificación o la lista de uso de emergencia de la OMS o en las autoridades regulatorias estrictas (ARE) o la autorización de uso de emergencia (AUE) de estas últimas para facilitar el camino hacia la autorización de uso/licencia de emergencia; y </w:t>
      </w:r>
    </w:p>
    <w:p w14:paraId="4E69FAD1" w14:textId="6B0DA4BA" w:rsidR="00FF229D" w:rsidRPr="001C7C9B" w:rsidRDefault="324CAB10" w:rsidP="00DD0CAD">
      <w:pPr>
        <w:spacing w:after="120" w:line="240" w:lineRule="auto"/>
        <w:ind w:left="360"/>
        <w:outlineLvl w:val="3"/>
        <w:rPr>
          <w:rFonts w:ascii="Arial" w:eastAsia="Times New Roman" w:hAnsi="Arial" w:cs="Arial"/>
          <w:color w:val="000000" w:themeColor="text1"/>
          <w:sz w:val="20"/>
          <w:szCs w:val="20"/>
        </w:rPr>
      </w:pPr>
      <w:r>
        <w:rPr>
          <w:rFonts w:ascii="Arial" w:eastAsia="Times New Roman" w:hAnsi="Arial" w:cs="Arial"/>
          <w:color w:val="000000" w:themeColor="text1"/>
          <w:sz w:val="20"/>
          <w:szCs w:val="20"/>
          <w:lang w:val="es-ES"/>
        </w:rPr>
        <w:t>3.3.3 que hará contribuciones de vigilancia nacional, estudios de impacto de vacunas, datos de seguridad y datos de laboratorio sobre la COVID-19 y el SARS-CoV-2 a repositorios de información mundiales como el Repositorio de Datos del Observatorio Mundial de Salud de la OMS, el Formulario de Presentación Conjunta de Informes electrónico de la OMS y Unicef, la base de datos global de informes de seguridad de casos individuales de la OMS (</w:t>
      </w:r>
      <w:proofErr w:type="spellStart"/>
      <w:r>
        <w:rPr>
          <w:rFonts w:ascii="Arial" w:eastAsia="Times New Roman" w:hAnsi="Arial" w:cs="Arial"/>
          <w:color w:val="000000" w:themeColor="text1"/>
          <w:sz w:val="20"/>
          <w:szCs w:val="20"/>
          <w:lang w:val="es-ES"/>
        </w:rPr>
        <w:t>Vigibase</w:t>
      </w:r>
      <w:proofErr w:type="spellEnd"/>
      <w:r>
        <w:rPr>
          <w:rFonts w:ascii="Arial" w:eastAsia="Times New Roman" w:hAnsi="Arial" w:cs="Arial"/>
          <w:color w:val="000000" w:themeColor="text1"/>
          <w:sz w:val="20"/>
          <w:szCs w:val="20"/>
          <w:lang w:val="es-ES"/>
        </w:rPr>
        <w:t xml:space="preserve">) u otros sistemas. </w:t>
      </w:r>
    </w:p>
    <w:p w14:paraId="42E95BF3" w14:textId="35E3E5D0" w:rsidR="00AD1A95" w:rsidRPr="0086458C" w:rsidRDefault="0C0020AE" w:rsidP="686C07B8">
      <w:pPr>
        <w:spacing w:after="120" w:line="240" w:lineRule="auto"/>
        <w:rPr>
          <w:rFonts w:ascii="Arial" w:hAnsi="Arial" w:cs="Arial"/>
          <w:sz w:val="20"/>
          <w:szCs w:val="20"/>
        </w:rPr>
      </w:pPr>
      <w:r>
        <w:rPr>
          <w:rFonts w:ascii="Arial" w:hAnsi="Arial" w:cs="Arial"/>
          <w:sz w:val="20"/>
          <w:szCs w:val="20"/>
          <w:lang w:val="es-ES"/>
        </w:rPr>
        <w:t>3.4 El Participante del Grupo AMC:</w:t>
      </w:r>
    </w:p>
    <w:p w14:paraId="10BD95AA" w14:textId="55FE897B" w:rsidR="00372D05" w:rsidRPr="0039704C" w:rsidRDefault="463944E9" w:rsidP="00DD0CAD">
      <w:pPr>
        <w:spacing w:after="120" w:line="240" w:lineRule="auto"/>
        <w:ind w:left="360"/>
        <w:outlineLvl w:val="3"/>
        <w:rPr>
          <w:rFonts w:cs="Arial"/>
          <w:color w:val="000000"/>
        </w:rPr>
      </w:pPr>
      <w:r>
        <w:rPr>
          <w:rFonts w:ascii="Arial" w:eastAsia="Times New Roman" w:hAnsi="Arial" w:cs="Arial"/>
          <w:color w:val="000000" w:themeColor="text1"/>
          <w:sz w:val="20"/>
          <w:szCs w:val="20"/>
          <w:lang w:val="es-ES"/>
        </w:rPr>
        <w:t>3.4.1 garantizará que toda la ayuda recibida por parte de Gavi se administra de manera transparente y responsable mediante sistemas que incluyan mecanismos de supervisión apropiados, y que dicha ayuda se utiliza de acuerdo con los fines para los que se presta;</w:t>
      </w:r>
    </w:p>
    <w:p w14:paraId="60568A22" w14:textId="0429EC22" w:rsidR="00AD1A95" w:rsidRPr="0039704C" w:rsidRDefault="4149F5AF" w:rsidP="00DD0CAD">
      <w:pPr>
        <w:spacing w:after="120" w:line="240" w:lineRule="auto"/>
        <w:ind w:left="360"/>
        <w:outlineLvl w:val="3"/>
        <w:rPr>
          <w:rFonts w:cs="Arial"/>
          <w:color w:val="000000"/>
        </w:rPr>
      </w:pPr>
      <w:r>
        <w:rPr>
          <w:rFonts w:ascii="Arial" w:eastAsia="Times New Roman" w:hAnsi="Arial" w:cs="Arial"/>
          <w:color w:val="000000" w:themeColor="text1"/>
          <w:sz w:val="20"/>
          <w:szCs w:val="20"/>
          <w:lang w:val="es-ES"/>
        </w:rPr>
        <w:t>3.4.2 informará sobre la implementación, rendimiento y resultados programáticos de acuerdo con los requisitos indicados por Gavi y en virtud del marco de los valores del SAGE de la OMS para la asignación y priorización de la vacunación contra la COVID-19, así como la hoja de ruta del SAGE de la OMS;</w:t>
      </w:r>
    </w:p>
    <w:p w14:paraId="68EB00C5" w14:textId="284E87D4" w:rsidR="004103EF" w:rsidRPr="0039704C" w:rsidRDefault="6C30603A" w:rsidP="00DD0CAD">
      <w:pPr>
        <w:spacing w:after="120" w:line="240" w:lineRule="auto"/>
        <w:ind w:left="360"/>
        <w:outlineLvl w:val="3"/>
        <w:rPr>
          <w:rFonts w:cs="Arial"/>
          <w:color w:val="000000"/>
        </w:rPr>
      </w:pPr>
      <w:r>
        <w:rPr>
          <w:rFonts w:ascii="Arial" w:eastAsia="Times New Roman" w:hAnsi="Arial" w:cs="Arial"/>
          <w:color w:val="000000" w:themeColor="text1"/>
          <w:sz w:val="20"/>
          <w:szCs w:val="20"/>
          <w:lang w:val="es-ES"/>
        </w:rPr>
        <w:t>3.4.3 compartirá con Gavi su disponibilidad, tasa de absorción de vacunas y datos programáticos generales para informar sobre el apoyo de los socios y el Marco de Asignación;</w:t>
      </w:r>
    </w:p>
    <w:p w14:paraId="6065658A" w14:textId="0B7E06A9" w:rsidR="008D7F2D" w:rsidRPr="0039704C" w:rsidRDefault="54F717CB" w:rsidP="00DD0CAD">
      <w:pPr>
        <w:spacing w:after="120" w:line="240" w:lineRule="auto"/>
        <w:ind w:left="360"/>
        <w:outlineLvl w:val="3"/>
        <w:rPr>
          <w:rFonts w:cs="Arial"/>
          <w:color w:val="000000"/>
        </w:rPr>
      </w:pPr>
      <w:r>
        <w:rPr>
          <w:rFonts w:ascii="Arial" w:eastAsia="Times New Roman" w:hAnsi="Arial" w:cs="Arial"/>
          <w:color w:val="000000" w:themeColor="text1"/>
          <w:sz w:val="20"/>
          <w:szCs w:val="20"/>
          <w:lang w:val="es-ES"/>
        </w:rPr>
        <w:t xml:space="preserve">3.4.4 cumplirá los procedimientos operativos estándar de la OMS sobre las vacunas de la Lista de Uso de Emergencia de la OMS; </w:t>
      </w:r>
    </w:p>
    <w:p w14:paraId="1B99F4AC" w14:textId="743FC1D2" w:rsidR="00F66EC0" w:rsidRPr="0039704C" w:rsidRDefault="1820F208" w:rsidP="00DD0CAD">
      <w:pPr>
        <w:spacing w:after="120" w:line="240" w:lineRule="auto"/>
        <w:ind w:left="360"/>
        <w:outlineLvl w:val="3"/>
        <w:rPr>
          <w:rFonts w:cs="Arial"/>
          <w:color w:val="000000"/>
        </w:rPr>
      </w:pPr>
      <w:r>
        <w:rPr>
          <w:rFonts w:ascii="Arial" w:eastAsia="Times New Roman" w:hAnsi="Arial" w:cs="Arial"/>
          <w:color w:val="000000" w:themeColor="text1"/>
          <w:sz w:val="20"/>
          <w:szCs w:val="20"/>
          <w:lang w:val="es-ES"/>
        </w:rPr>
        <w:t>3.4.5 con sujeción a cualquier obligación de confidencialidad aplicable, compartirá información (por ejemplo, volumen, fabricante) en relación con cualquier acuerdo bilateral para la adquisición de vacunas suscrito por el Participante del Grupo AMC o cualquier acuerdo bilateral para las donaciones recibidas por el Participante del Grupo AMC fuera del Mecanismo COVAX; y</w:t>
      </w:r>
    </w:p>
    <w:p w14:paraId="5A894235" w14:textId="25970E8F" w:rsidR="00304951" w:rsidRPr="0039704C" w:rsidRDefault="1CA85BDF" w:rsidP="00DD0CAD">
      <w:pPr>
        <w:spacing w:after="120" w:line="240" w:lineRule="auto"/>
        <w:ind w:left="360"/>
        <w:outlineLvl w:val="3"/>
        <w:rPr>
          <w:rFonts w:cs="Arial"/>
          <w:color w:val="000000"/>
        </w:rPr>
      </w:pPr>
      <w:r>
        <w:rPr>
          <w:rFonts w:ascii="Arial" w:eastAsia="Times New Roman" w:hAnsi="Arial" w:cs="Arial"/>
          <w:color w:val="000000" w:themeColor="text1"/>
          <w:sz w:val="20"/>
          <w:szCs w:val="20"/>
          <w:lang w:val="es-ES"/>
        </w:rPr>
        <w:t>3.4.6 mantendrá la estricta confidencialidad de toda la información proporcionada al Participante del Grupo AMC con respecto a cualquier compromiso de compra anticipado u otro acuerdo con cualquier fabricante.</w:t>
      </w:r>
    </w:p>
    <w:p w14:paraId="5796835D" w14:textId="0D045EC7" w:rsidR="3E94B158" w:rsidRPr="00DD0CAD" w:rsidRDefault="3E94B158" w:rsidP="00DD0CAD">
      <w:pPr>
        <w:spacing w:after="120" w:line="240" w:lineRule="auto"/>
        <w:ind w:left="360" w:hanging="360"/>
        <w:textAlignment w:val="baseline"/>
        <w:rPr>
          <w:rFonts w:ascii="Arial" w:eastAsia="Times New Roman" w:hAnsi="Arial" w:cs="Arial"/>
          <w:sz w:val="20"/>
          <w:szCs w:val="20"/>
        </w:rPr>
      </w:pPr>
      <w:r>
        <w:rPr>
          <w:rFonts w:ascii="Arial" w:eastAsia="Times New Roman" w:hAnsi="Arial" w:cs="Arial"/>
          <w:sz w:val="20"/>
          <w:szCs w:val="20"/>
          <w:lang w:val="es-ES"/>
        </w:rPr>
        <w:t>3.5 Con la excepción del párrafo (vi) anterior, estos seguirán en vigor desde la fecha de la solicitud del Participante del Grupo AMC mientras siga pendiente cualquier obligación en virtud de la misma. El Participante del Grupo AMC deberá notificar a Gavi por escrito inmediatamente después de tener conocimiento de cualquier incumplimiento de los compromisos, declaraciones y garantías formuladas en el presente documento.</w:t>
      </w:r>
    </w:p>
    <w:p w14:paraId="10579CF6" w14:textId="6C55975A" w:rsidR="50DD00B1" w:rsidRDefault="50DD00B1" w:rsidP="686C07B8">
      <w:pPr>
        <w:spacing w:after="120" w:line="240" w:lineRule="auto"/>
        <w:rPr>
          <w:rFonts w:ascii="Arial" w:hAnsi="Arial" w:cs="Arial"/>
          <w:sz w:val="20"/>
          <w:szCs w:val="20"/>
        </w:rPr>
      </w:pPr>
    </w:p>
    <w:p w14:paraId="493C0FFC" w14:textId="39D1EFE7" w:rsidR="00E3511B" w:rsidRPr="001C7C9B" w:rsidRDefault="3D40B395" w:rsidP="50DD00B1">
      <w:pPr>
        <w:spacing w:after="120" w:line="240" w:lineRule="auto"/>
        <w:ind w:left="360" w:hanging="360"/>
        <w:textAlignment w:val="baseline"/>
        <w:rPr>
          <w:rFonts w:ascii="Arial" w:eastAsia="Times New Roman" w:hAnsi="Arial" w:cs="Arial"/>
          <w:b/>
          <w:bCs/>
          <w:sz w:val="20"/>
          <w:szCs w:val="20"/>
        </w:rPr>
      </w:pPr>
      <w:r>
        <w:rPr>
          <w:rFonts w:ascii="Arial" w:hAnsi="Arial"/>
          <w:b/>
          <w:bCs/>
          <w:sz w:val="20"/>
          <w:szCs w:val="20"/>
          <w:lang w:val="es-ES"/>
        </w:rPr>
        <w:t>4.</w:t>
      </w:r>
      <w:r>
        <w:rPr>
          <w:rFonts w:ascii="Arial" w:hAnsi="Arial"/>
          <w:b/>
          <w:bCs/>
          <w:sz w:val="20"/>
          <w:szCs w:val="20"/>
          <w:lang w:val="es-ES"/>
        </w:rPr>
        <w:tab/>
        <w:t>Responsabilidad </w:t>
      </w:r>
    </w:p>
    <w:p w14:paraId="203E2598" w14:textId="6A58EF66" w:rsidR="00E3511B" w:rsidRPr="001C7C9B" w:rsidRDefault="3D40B395" w:rsidP="50DD00B1">
      <w:pPr>
        <w:spacing w:after="120" w:line="240" w:lineRule="auto"/>
        <w:ind w:left="360" w:hanging="360"/>
        <w:textAlignment w:val="baseline"/>
        <w:rPr>
          <w:rFonts w:ascii="Arial" w:eastAsia="Times New Roman" w:hAnsi="Arial" w:cs="Arial"/>
          <w:sz w:val="20"/>
          <w:szCs w:val="20"/>
        </w:rPr>
      </w:pPr>
      <w:r>
        <w:rPr>
          <w:rFonts w:ascii="Arial" w:hAnsi="Arial"/>
          <w:sz w:val="20"/>
          <w:szCs w:val="20"/>
          <w:lang w:val="es-ES"/>
        </w:rPr>
        <w:t>4.1</w:t>
      </w:r>
      <w:r>
        <w:rPr>
          <w:rFonts w:ascii="Arial" w:hAnsi="Arial"/>
          <w:sz w:val="20"/>
          <w:szCs w:val="20"/>
          <w:lang w:val="es-ES"/>
        </w:rPr>
        <w:tab/>
        <w:t xml:space="preserve">En la medida en que lo permita la ley, ni Gavi, ni ningún donante del AMC de COVAX, socios de COVAX o agentes de compras serán responsables ante el Participante del Grupo AMC, y este no presentará ninguna reclamación o demanda contra Gavi, otro socio de COVAX o agente de compras por ninguna reclamación o pérdida de cualquier naturaleza relacionada con el uso o la administración de cualquier vacuna aprobada o programas descritos en la solicitud, incluyendo, a título enunciativo, cualquier pérdida financiera, reclamaciones de confianza, cualquier daño a la propiedad, o lesión personal o muerte. El Participante del Grupo AMC es el único responsable de todos los aspectos de la gestión y ejecución del programa o programas descritos en su solicitud. </w:t>
      </w:r>
    </w:p>
    <w:p w14:paraId="095C90AA" w14:textId="00C8A33C" w:rsidR="00E3511B" w:rsidRPr="001C7C9B" w:rsidRDefault="14B68CCE" w:rsidP="50DD00B1">
      <w:pPr>
        <w:spacing w:after="120" w:line="240" w:lineRule="auto"/>
        <w:ind w:left="360" w:hanging="360"/>
        <w:textAlignment w:val="baseline"/>
        <w:rPr>
          <w:rFonts w:ascii="Arial" w:hAnsi="Arial" w:cs="Arial"/>
          <w:sz w:val="20"/>
          <w:szCs w:val="20"/>
        </w:rPr>
      </w:pPr>
      <w:r>
        <w:rPr>
          <w:rFonts w:ascii="Arial" w:hAnsi="Arial"/>
          <w:sz w:val="20"/>
          <w:szCs w:val="20"/>
          <w:lang w:val="es-ES"/>
        </w:rPr>
        <w:t>4.2</w:t>
      </w:r>
      <w:r>
        <w:rPr>
          <w:rFonts w:ascii="Arial" w:hAnsi="Arial"/>
          <w:sz w:val="20"/>
          <w:szCs w:val="20"/>
          <w:lang w:val="es-ES"/>
        </w:rPr>
        <w:tab/>
        <w:t xml:space="preserve">Gavi, los donantes del AMC de COVAX, los agentes de compras, los distribuidores, los vacunadores y otras partes interesadas (incluidos el resto de socios de COVAX) no realizan ninguna evaluación, declaración o garantía en cuanto a la seguridad, eficacia o adecuación de la vacuna aprobada asignada al Participante del Grupo AMC. Sobre esta premisa, el Participante del Grupo AMC reconoce que Gavi, los donantes del AMC de COVAX, los agentes de compras, los distribuidores, los vacunadores y otras partes interesadas (incluidos los socios de COVAX) no tendrán ninguna responsabilidad ante el Participante del Grupo AMC o ante terceros con respecto al uso o la administración de cualquier vacuna aprobada proporcionada en virtud de su solicitud (incluida cualquier reclamación relativa a advertencias inadecuadas respecto a la vacuna aprobada o derivada de estas advertencias). </w:t>
      </w:r>
    </w:p>
    <w:p w14:paraId="454599F3" w14:textId="61931290" w:rsidR="00E3511B" w:rsidRPr="001C7C9B" w:rsidRDefault="14B68CCE" w:rsidP="50DD00B1">
      <w:pPr>
        <w:spacing w:after="120" w:line="240" w:lineRule="auto"/>
        <w:ind w:left="360" w:hanging="360"/>
        <w:textAlignment w:val="baseline"/>
        <w:rPr>
          <w:rFonts w:ascii="Arial" w:hAnsi="Arial" w:cs="Arial"/>
          <w:sz w:val="20"/>
          <w:szCs w:val="20"/>
        </w:rPr>
      </w:pPr>
      <w:r>
        <w:rPr>
          <w:rFonts w:ascii="Arial" w:hAnsi="Arial"/>
          <w:sz w:val="20"/>
          <w:szCs w:val="20"/>
          <w:lang w:val="es-ES"/>
        </w:rPr>
        <w:t>4.3</w:t>
      </w:r>
      <w:r>
        <w:rPr>
          <w:rFonts w:ascii="Arial" w:hAnsi="Arial"/>
          <w:sz w:val="20"/>
          <w:szCs w:val="20"/>
          <w:lang w:val="es-ES"/>
        </w:rPr>
        <w:tab/>
        <w:t>Entre Gavi y el Participante del Grupo AMC, este será el único responsable de cualquier obligación que pueda surgir en relación con: (i) la aplicación de cualquier programa en el Participante del Grupo AMC; y (</w:t>
      </w:r>
      <w:proofErr w:type="spellStart"/>
      <w:r>
        <w:rPr>
          <w:rFonts w:ascii="Arial" w:hAnsi="Arial"/>
          <w:sz w:val="20"/>
          <w:szCs w:val="20"/>
          <w:lang w:val="es-ES"/>
        </w:rPr>
        <w:t>ii</w:t>
      </w:r>
      <w:proofErr w:type="spellEnd"/>
      <w:r>
        <w:rPr>
          <w:rFonts w:ascii="Arial" w:hAnsi="Arial"/>
          <w:sz w:val="20"/>
          <w:szCs w:val="20"/>
          <w:lang w:val="es-ES"/>
        </w:rPr>
        <w:t xml:space="preserve">) el uso, la administración o la distribución de las vacunas aprobadas asignadas y distribuidas al Participante del Grupo AMC y los equipos y suministros asociados una vez que el Participante del Grupo AMC sea el titular de dichas vacunas aprobadas, equipos y suministros. Asimismo, el Participante del Grupo AMC será responsable de todas las reclamaciones y obligaciones de conformidad con cualquier acuerdo de indemnización suscrito entre el Participante del Grupo AMC y cualquier fabricante con respecto a las vacunas aprobadas asignadas y distribuidas al Participante del Grupo AMC.  </w:t>
      </w:r>
    </w:p>
    <w:p w14:paraId="52B3E555" w14:textId="3F591033" w:rsidR="50DD00B1" w:rsidRDefault="50DD00B1" w:rsidP="50DD00B1">
      <w:pPr>
        <w:spacing w:after="120" w:line="240" w:lineRule="auto"/>
        <w:ind w:left="360" w:hanging="360"/>
        <w:rPr>
          <w:rFonts w:ascii="Arial" w:hAnsi="Arial" w:cs="Arial"/>
          <w:sz w:val="20"/>
          <w:szCs w:val="20"/>
        </w:rPr>
      </w:pPr>
    </w:p>
    <w:p w14:paraId="36927DA0" w14:textId="44630412" w:rsidR="00E3511B" w:rsidRPr="001C7C9B" w:rsidRDefault="438C1CD2" w:rsidP="50DD00B1">
      <w:pPr>
        <w:spacing w:after="120" w:line="240" w:lineRule="auto"/>
        <w:ind w:left="360" w:hanging="360"/>
        <w:textAlignment w:val="baseline"/>
        <w:rPr>
          <w:rFonts w:ascii="Arial" w:eastAsia="Times New Roman" w:hAnsi="Arial" w:cs="Arial"/>
          <w:b/>
          <w:bCs/>
          <w:sz w:val="20"/>
          <w:szCs w:val="20"/>
        </w:rPr>
      </w:pPr>
      <w:r>
        <w:rPr>
          <w:rFonts w:ascii="Arial" w:hAnsi="Arial"/>
          <w:b/>
          <w:bCs/>
          <w:sz w:val="20"/>
          <w:szCs w:val="20"/>
          <w:lang w:val="es-ES"/>
        </w:rPr>
        <w:t>5.</w:t>
      </w:r>
      <w:r>
        <w:rPr>
          <w:rFonts w:ascii="Arial" w:hAnsi="Arial"/>
          <w:b/>
          <w:bCs/>
          <w:sz w:val="20"/>
          <w:szCs w:val="20"/>
          <w:lang w:val="es-ES"/>
        </w:rPr>
        <w:tab/>
        <w:t>Indemnización</w:t>
      </w:r>
    </w:p>
    <w:p w14:paraId="6CF55677" w14:textId="0D3EA9BA" w:rsidR="00122CD2" w:rsidRPr="006B0390" w:rsidRDefault="49B5A705" w:rsidP="50DD00B1">
      <w:pPr>
        <w:spacing w:after="120" w:line="240" w:lineRule="auto"/>
        <w:ind w:left="360" w:hanging="360"/>
        <w:textAlignment w:val="baseline"/>
        <w:rPr>
          <w:rFonts w:ascii="Arial" w:hAnsi="Arial" w:cs="Arial"/>
          <w:sz w:val="20"/>
          <w:szCs w:val="20"/>
        </w:rPr>
      </w:pPr>
      <w:r>
        <w:rPr>
          <w:rFonts w:ascii="Arial" w:hAnsi="Arial"/>
          <w:sz w:val="20"/>
          <w:szCs w:val="20"/>
          <w:lang w:val="es-ES"/>
        </w:rPr>
        <w:t>5.1</w:t>
      </w:r>
      <w:r>
        <w:rPr>
          <w:rFonts w:ascii="Arial" w:hAnsi="Arial"/>
          <w:sz w:val="20"/>
          <w:szCs w:val="20"/>
          <w:lang w:val="es-ES"/>
        </w:rPr>
        <w:tab/>
        <w:t>El Participante del Grupo AMC se compromete a indemnizar y eximir de responsabilidad a Gavi, los donantes del AMC de COVAX, al resto de socios de COVAX, los agentes de compras, los distribuidores, los vacunadores u otras partes interesadas, por cualquier reclamación y obligación, incluidos los honorarios y las costas legales, que se puedan efectuar, presentar o evaluar contra Gavi, donantes del AMC de COVAX, otros socio de COVAX, agentes de compra, distribuidores, vacunadores u otras partes interesadas, a causa de cualquier lesión corporal, enfermedad, sufrimiento, dolencia o muerte causada por el uso o la administración de la vacuna aprobada, el equipo o los suministros en el Participante del Grupo AMC.</w:t>
      </w:r>
    </w:p>
    <w:p w14:paraId="4AE67372" w14:textId="286C3200" w:rsidR="00122CD2" w:rsidRPr="003D23FF" w:rsidRDefault="4C1414A5" w:rsidP="50DD00B1">
      <w:pPr>
        <w:spacing w:after="120" w:line="240" w:lineRule="auto"/>
        <w:ind w:left="360" w:hanging="360"/>
        <w:textAlignment w:val="baseline"/>
        <w:rPr>
          <w:rFonts w:ascii="Arial" w:hAnsi="Arial" w:cs="Arial"/>
          <w:sz w:val="20"/>
          <w:szCs w:val="20"/>
        </w:rPr>
      </w:pPr>
      <w:r>
        <w:rPr>
          <w:rFonts w:ascii="Arial" w:hAnsi="Arial"/>
          <w:sz w:val="20"/>
          <w:szCs w:val="20"/>
          <w:lang w:val="es-ES"/>
        </w:rPr>
        <w:t>5.2</w:t>
      </w:r>
      <w:r>
        <w:rPr>
          <w:rFonts w:ascii="Arial" w:hAnsi="Arial"/>
          <w:sz w:val="20"/>
          <w:szCs w:val="20"/>
          <w:lang w:val="es-ES"/>
        </w:rPr>
        <w:tab/>
        <w:t xml:space="preserve">El Participante del Grupo AMC reconoce que, antes de enviar las vacunas aprobadas, los fabricantes de vacunas podrán exigir a todos los participantes que proporcionen una indemnización por todos los daños y perjuicios relacionados con el uso y la administración de la vacuna aprobada dentro de la jurisdicción del Participante (salvo en casos de conducta dolosa por parte del fabricante, un defecto en la vacuna aprobada debido al incumplimiento de las condiciones de la autorización pertinente o el incumplimiento de las buenas prácticas de fabricación). Gavi ha proporcionado un modelo de lenguaje para las obligaciones de indemnización y responsabilidad (disponible </w:t>
      </w:r>
      <w:r w:rsidR="005E2410">
        <w:rPr>
          <w:rFonts w:ascii="Arial" w:hAnsi="Arial"/>
          <w:sz w:val="20"/>
          <w:szCs w:val="20"/>
          <w:lang w:val="es-ES"/>
        </w:rPr>
        <w:t>aquí</w:t>
      </w:r>
      <w:r w:rsidR="00D055EF">
        <w:rPr>
          <w:rFonts w:ascii="Arial" w:hAnsi="Arial"/>
          <w:sz w:val="20"/>
          <w:szCs w:val="20"/>
          <w:lang w:val="es-ES"/>
        </w:rPr>
        <w:t xml:space="preserve"> </w:t>
      </w:r>
      <w:hyperlink r:id="rId13" w:anchor="documents" w:history="1">
        <w:r w:rsidR="00E909C9" w:rsidRPr="0034448F">
          <w:rPr>
            <w:rStyle w:val="Hyperlink"/>
            <w:rFonts w:ascii="Arial" w:hAnsi="Arial" w:cs="Arial"/>
            <w:sz w:val="20"/>
            <w:szCs w:val="20"/>
          </w:rPr>
          <w:t>https://www.gavi.org/gavi-covax-amc#documents</w:t>
        </w:r>
      </w:hyperlink>
      <w:r>
        <w:rPr>
          <w:rFonts w:ascii="Arial" w:hAnsi="Arial"/>
          <w:sz w:val="20"/>
          <w:szCs w:val="20"/>
          <w:lang w:val="es-ES"/>
        </w:rPr>
        <w:t>), pero la forma final de la indemnización requerida puede variar, aunque se prevé que las condiciones principales de la indemnización estén en consonancia con el lenguaje modelo. La forma final del acuerdo puede incluir también obligaciones en relación con la manipulación de las dosis y la farmacovigilancia.</w:t>
      </w:r>
    </w:p>
    <w:p w14:paraId="128017E4" w14:textId="3EF491C4" w:rsidR="00122CD2" w:rsidRPr="00DF3521" w:rsidRDefault="3B4DED2A" w:rsidP="50DD00B1">
      <w:pPr>
        <w:spacing w:after="120" w:line="240" w:lineRule="auto"/>
        <w:ind w:left="360" w:hanging="360"/>
        <w:textAlignment w:val="baseline"/>
        <w:rPr>
          <w:rFonts w:ascii="Arial" w:eastAsia="Times New Roman" w:hAnsi="Arial" w:cs="Arial"/>
          <w:color w:val="000000"/>
          <w:sz w:val="21"/>
          <w:szCs w:val="21"/>
        </w:rPr>
      </w:pPr>
      <w:r>
        <w:rPr>
          <w:rFonts w:ascii="Arial" w:hAnsi="Arial"/>
          <w:color w:val="000000" w:themeColor="text1"/>
          <w:sz w:val="21"/>
          <w:szCs w:val="21"/>
          <w:lang w:val="es-ES"/>
        </w:rPr>
        <w:t>5.3</w:t>
      </w:r>
      <w:r>
        <w:rPr>
          <w:lang w:val="es-ES"/>
        </w:rPr>
        <w:tab/>
      </w:r>
      <w:r>
        <w:rPr>
          <w:rFonts w:ascii="Arial" w:hAnsi="Arial"/>
          <w:color w:val="000000" w:themeColor="text1"/>
          <w:sz w:val="21"/>
          <w:szCs w:val="21"/>
          <w:lang w:val="es-ES"/>
        </w:rPr>
        <w:t xml:space="preserve">A efectos de mitigar la responsabilidad de indemnización de los Participantes del Grupo AMC, el Mecanismo COVAX ha establecido un plan de compensación sin culpa (NFC) que proporciona una compensación justa y a tanto alzado a los individuos de los países Participantes del Grupo AMC que sufran efectos adversos graves de una vacuna adquirida a través del Mecanismo COVAX. La información sobre el plan está disponible aquí: </w:t>
      </w:r>
      <w:hyperlink r:id="rId14">
        <w:r>
          <w:rPr>
            <w:rStyle w:val="Hyperlink"/>
            <w:rFonts w:ascii="Arial" w:eastAsia="Times New Roman" w:hAnsi="Arial" w:cs="Arial"/>
            <w:sz w:val="21"/>
            <w:szCs w:val="21"/>
            <w:lang w:val="es-ES"/>
          </w:rPr>
          <w:t>Gavi: Explicación sobre el NFC</w:t>
        </w:r>
      </w:hyperlink>
      <w:r>
        <w:rPr>
          <w:rFonts w:ascii="Arial" w:hAnsi="Arial"/>
          <w:color w:val="000000" w:themeColor="text1"/>
          <w:sz w:val="21"/>
          <w:szCs w:val="21"/>
          <w:lang w:val="es-ES"/>
        </w:rPr>
        <w:t xml:space="preserve">. El Participante del Grupo AMC reconoce que las solicitudes del plan de compensación sin culpa pueden ser rechazadas cuando al individuo afectado se le haya administrado una vacuna aprobada de forma distinta a la prevista en la </w:t>
      </w:r>
      <w:r>
        <w:rPr>
          <w:rFonts w:ascii="Arial" w:hAnsi="Arial"/>
          <w:sz w:val="20"/>
          <w:szCs w:val="20"/>
          <w:lang w:val="es-ES"/>
        </w:rPr>
        <w:t>cláusula 2.2.3 anterior.</w:t>
      </w:r>
    </w:p>
    <w:p w14:paraId="68849875" w14:textId="77777777" w:rsidR="00E12AEA" w:rsidRPr="00DF3521" w:rsidRDefault="00E12AEA" w:rsidP="00E205F5">
      <w:pPr>
        <w:spacing w:after="120" w:line="240" w:lineRule="auto"/>
        <w:textAlignment w:val="baseline"/>
        <w:rPr>
          <w:rFonts w:ascii="Arial" w:eastAsia="Times New Roman" w:hAnsi="Arial" w:cs="Arial"/>
          <w:color w:val="000000"/>
          <w:sz w:val="21"/>
          <w:szCs w:val="21"/>
        </w:rPr>
      </w:pPr>
    </w:p>
    <w:p w14:paraId="5C217B93" w14:textId="735427EF" w:rsidR="00CF1107" w:rsidRPr="007A2CEF" w:rsidRDefault="00CD1BAD" w:rsidP="00DD0CAD">
      <w:pPr>
        <w:spacing w:after="120" w:line="240" w:lineRule="auto"/>
        <w:ind w:left="360" w:hanging="360"/>
        <w:textAlignment w:val="baseline"/>
        <w:rPr>
          <w:rFonts w:ascii="Arial" w:eastAsia="Times New Roman" w:hAnsi="Arial" w:cs="Arial"/>
          <w:b/>
          <w:sz w:val="20"/>
          <w:szCs w:val="20"/>
        </w:rPr>
      </w:pPr>
      <w:r>
        <w:rPr>
          <w:rFonts w:ascii="Arial" w:hAnsi="Arial"/>
          <w:b/>
          <w:bCs/>
          <w:sz w:val="20"/>
          <w:szCs w:val="20"/>
          <w:lang w:val="es-ES"/>
        </w:rPr>
        <w:t>6.</w:t>
      </w:r>
      <w:r>
        <w:rPr>
          <w:rFonts w:ascii="Arial" w:hAnsi="Arial"/>
          <w:b/>
          <w:bCs/>
          <w:sz w:val="20"/>
          <w:szCs w:val="20"/>
          <w:lang w:val="es-ES"/>
        </w:rPr>
        <w:tab/>
        <w:t>Asignación de vacunas aprobadas</w:t>
      </w:r>
    </w:p>
    <w:p w14:paraId="07F722A2" w14:textId="0D43EC49" w:rsidR="000B1547" w:rsidRPr="007A2CEF" w:rsidRDefault="5CA24CC8" w:rsidP="00F31469">
      <w:pPr>
        <w:spacing w:after="120" w:line="240" w:lineRule="auto"/>
        <w:ind w:left="360" w:hanging="360"/>
        <w:textAlignment w:val="baseline"/>
        <w:rPr>
          <w:rFonts w:ascii="Arial" w:hAnsi="Arial" w:cs="Arial"/>
          <w:sz w:val="20"/>
          <w:szCs w:val="20"/>
        </w:rPr>
      </w:pPr>
      <w:r>
        <w:rPr>
          <w:rFonts w:ascii="Arial" w:hAnsi="Arial"/>
          <w:sz w:val="20"/>
          <w:szCs w:val="20"/>
          <w:lang w:val="es-ES"/>
        </w:rPr>
        <w:t>6.1</w:t>
      </w:r>
      <w:r>
        <w:rPr>
          <w:rFonts w:ascii="Arial" w:hAnsi="Arial"/>
          <w:sz w:val="20"/>
          <w:szCs w:val="20"/>
          <w:lang w:val="es-ES"/>
        </w:rPr>
        <w:tab/>
        <w:t xml:space="preserve">El número real de dosis que reciba cada Participante del Grupo del AMC dependerá de diversos factores, como los objetivos de vacunación nacional del país en cuestión, su población, el porcentaje total de población ya vacunada en la actualidad, la preparación y capacidad de absorción del país, el número de Participantes del Grupo del AMC que deseen vacunas del Mecanismo COVAX, la financiación y el suministro disponibles. Además, hasta el 5 % de la financiación del AMC de COVAX se pone a disposición de la Reserva Humanitaria, tal y como se define a continuación, y una proporción de las dosis disponibles para el Mecanismo COVAX también puede ponerse a disposición de los Participantes del Grupo AMC y de los Participantes autofinanciados a través de diversas ofertas de suministro según los modelos de distribución de costes y autofinanciación. </w:t>
      </w:r>
    </w:p>
    <w:p w14:paraId="64E615A8" w14:textId="0CDD1497" w:rsidR="005400C8" w:rsidRPr="003D23FF" w:rsidRDefault="25B5AB6E" w:rsidP="00F31469">
      <w:pPr>
        <w:spacing w:after="120" w:line="240" w:lineRule="auto"/>
        <w:ind w:left="360" w:hanging="360"/>
        <w:textAlignment w:val="baseline"/>
        <w:rPr>
          <w:rFonts w:ascii="Arial" w:hAnsi="Arial" w:cs="Arial"/>
          <w:sz w:val="20"/>
          <w:szCs w:val="20"/>
        </w:rPr>
      </w:pPr>
      <w:r>
        <w:rPr>
          <w:rFonts w:ascii="Arial" w:hAnsi="Arial"/>
          <w:sz w:val="20"/>
          <w:szCs w:val="20"/>
          <w:lang w:val="es-ES"/>
        </w:rPr>
        <w:t>6.2</w:t>
      </w:r>
      <w:r>
        <w:rPr>
          <w:rFonts w:ascii="Arial" w:hAnsi="Arial"/>
          <w:sz w:val="20"/>
          <w:szCs w:val="20"/>
          <w:lang w:val="es-ES"/>
        </w:rPr>
        <w:tab/>
        <w:t xml:space="preserve">La falta de preparación o capacidad de absorción por parte de un Participante del Grupo AMC no retrasará la asignación de dosis a otros participantes.  En caso de que el Participante del Grupo AMC no haya podido recibir dosis por motivos de preparación, capacidad de absorción o falta de demanda, o si la cobertura global de la población ha quedado muy por debajo de la de otros Participantes, el Marco de Asignación hará todo lo posible por recuperar a dicho Participante del Grupo AMC de acuerdo con los objetivos nacionales de vacunación del propio Participante del Grupo AMC. </w:t>
      </w:r>
    </w:p>
    <w:p w14:paraId="773E0AFB" w14:textId="64425F5A" w:rsidR="00CB1C4D" w:rsidRPr="003D23FF" w:rsidRDefault="0E58F7CC" w:rsidP="00DD0CAD">
      <w:pPr>
        <w:spacing w:after="120" w:line="240" w:lineRule="auto"/>
        <w:ind w:left="360" w:hanging="360"/>
        <w:textAlignment w:val="baseline"/>
        <w:rPr>
          <w:rFonts w:ascii="Arial" w:hAnsi="Arial" w:cs="Arial"/>
          <w:sz w:val="20"/>
          <w:szCs w:val="20"/>
        </w:rPr>
      </w:pPr>
      <w:r>
        <w:rPr>
          <w:rFonts w:ascii="Arial" w:hAnsi="Arial"/>
          <w:sz w:val="20"/>
          <w:szCs w:val="20"/>
          <w:lang w:val="es-ES"/>
        </w:rPr>
        <w:t>6.3</w:t>
      </w:r>
      <w:r>
        <w:rPr>
          <w:rFonts w:ascii="Arial" w:hAnsi="Arial"/>
          <w:sz w:val="20"/>
          <w:szCs w:val="20"/>
          <w:lang w:val="es-ES"/>
        </w:rPr>
        <w:tab/>
        <w:t>El Participante del Grupo AMC podrá notificar a Gavi cualquier preferencia con respecto a las distintas vacunas aprobadas disponibles. Gavi se esforzará por satisfacer las preferencias de los productos; sin embargo, no siempre será posible hacerlo dadas las limitaciones de suministro y otros factores pertinentes. El Participante del Grupo AMC podrá rechazar una asignación que no sea acorde con su preferencia, pero Gavi no garantiza que se vaya a asignar la vacuna aprobada preferida en las asignaciones posteriores.</w:t>
      </w:r>
    </w:p>
    <w:p w14:paraId="3DD63DCF" w14:textId="79972942" w:rsidR="003F2ED2" w:rsidRPr="003D23FF" w:rsidRDefault="17A2FF57" w:rsidP="00F31469">
      <w:pPr>
        <w:spacing w:after="120" w:line="240" w:lineRule="auto"/>
        <w:ind w:left="360" w:hanging="360"/>
        <w:textAlignment w:val="baseline"/>
        <w:rPr>
          <w:rFonts w:ascii="Arial" w:hAnsi="Arial" w:cs="Arial"/>
          <w:sz w:val="20"/>
          <w:szCs w:val="20"/>
        </w:rPr>
      </w:pPr>
      <w:r>
        <w:rPr>
          <w:rFonts w:ascii="Arial" w:hAnsi="Arial"/>
          <w:sz w:val="20"/>
          <w:szCs w:val="20"/>
          <w:lang w:val="es-ES"/>
        </w:rPr>
        <w:t>6.4</w:t>
      </w:r>
      <w:r>
        <w:rPr>
          <w:rFonts w:ascii="Arial" w:hAnsi="Arial"/>
          <w:sz w:val="20"/>
          <w:szCs w:val="20"/>
          <w:lang w:val="es-ES"/>
        </w:rPr>
        <w:tab/>
        <w:t xml:space="preserve">Algunos donantes han acordado poner a disposición de Gavi cualquier exceso de dosis del que dispongan (en virtud de un acuerdo bilateral o de su acuerdo de compromiso con el Mecanismo COVAX) para que lo distribuya entre los Participantes del Grupo AMC. </w:t>
      </w:r>
      <w:r>
        <w:rPr>
          <w:rFonts w:ascii="Arial" w:hAnsi="Arial"/>
          <w:color w:val="000000" w:themeColor="text1"/>
          <w:sz w:val="21"/>
          <w:szCs w:val="21"/>
          <w:lang w:val="es-ES"/>
        </w:rPr>
        <w:t xml:space="preserve">Para impulsar la distribución de dosis, Gavi ha permitido a los donantes, en determinadas circunstancias restringidas, destinar sus dosis compartidas a receptores específicos. </w:t>
      </w:r>
      <w:r>
        <w:rPr>
          <w:rFonts w:ascii="Arial" w:hAnsi="Arial"/>
          <w:sz w:val="20"/>
          <w:szCs w:val="20"/>
          <w:lang w:val="es-ES"/>
        </w:rPr>
        <w:t xml:space="preserve">Toda asignación recibida a través de la distribución de dosis se tiene en cuenta a la hora de aplicar el Marco de Asignación para las siguientes asignaciones de vacunas. Gavi ha establecido procedimientos para garantizar que las dosis compartidas se beneficien de las condiciones de indemnización adecuadas y del sistema de compensación sin culpa. </w:t>
      </w:r>
    </w:p>
    <w:p w14:paraId="52695BB5" w14:textId="77777777" w:rsidR="00E12AEA" w:rsidRPr="005400C8" w:rsidRDefault="00E12AEA" w:rsidP="003162EE">
      <w:pPr>
        <w:tabs>
          <w:tab w:val="left" w:pos="720"/>
          <w:tab w:val="left" w:pos="1440"/>
          <w:tab w:val="left" w:pos="2160"/>
          <w:tab w:val="left" w:pos="2880"/>
          <w:tab w:val="left" w:pos="3850"/>
        </w:tabs>
        <w:spacing w:after="120" w:line="240" w:lineRule="auto"/>
        <w:textAlignment w:val="baseline"/>
        <w:rPr>
          <w:rFonts w:ascii="Arial" w:eastAsia="Times New Roman" w:hAnsi="Arial" w:cs="Arial"/>
          <w:bCs/>
          <w:sz w:val="20"/>
          <w:szCs w:val="20"/>
        </w:rPr>
      </w:pPr>
    </w:p>
    <w:p w14:paraId="73A3278E" w14:textId="2E021A82" w:rsidR="00E3511B" w:rsidRDefault="00CD1BAD" w:rsidP="00DD0CAD">
      <w:pPr>
        <w:tabs>
          <w:tab w:val="left" w:pos="720"/>
          <w:tab w:val="left" w:pos="1440"/>
          <w:tab w:val="left" w:pos="2160"/>
          <w:tab w:val="left" w:pos="2880"/>
          <w:tab w:val="left" w:pos="3850"/>
        </w:tabs>
        <w:spacing w:after="120" w:line="240" w:lineRule="auto"/>
        <w:ind w:left="360" w:hanging="360"/>
        <w:textAlignment w:val="baseline"/>
        <w:rPr>
          <w:rFonts w:ascii="Arial" w:eastAsia="Times New Roman" w:hAnsi="Arial" w:cs="Arial"/>
          <w:b/>
          <w:sz w:val="20"/>
          <w:szCs w:val="20"/>
        </w:rPr>
      </w:pPr>
      <w:r>
        <w:rPr>
          <w:rFonts w:ascii="Arial" w:hAnsi="Arial"/>
          <w:b/>
          <w:bCs/>
          <w:sz w:val="20"/>
          <w:szCs w:val="20"/>
          <w:lang w:val="es-ES"/>
        </w:rPr>
        <w:t>7.</w:t>
      </w:r>
      <w:r>
        <w:rPr>
          <w:rFonts w:ascii="Arial" w:hAnsi="Arial"/>
          <w:b/>
          <w:bCs/>
          <w:sz w:val="20"/>
          <w:szCs w:val="20"/>
          <w:lang w:val="es-ES"/>
        </w:rPr>
        <w:tab/>
        <w:t>Entrega de vacunas aprobadas y otros equipos</w:t>
      </w:r>
    </w:p>
    <w:p w14:paraId="696CBBB5" w14:textId="2E021A82" w:rsidR="00756BFE" w:rsidRDefault="359E8A4C" w:rsidP="00DD0CAD">
      <w:pPr>
        <w:spacing w:after="120" w:line="240" w:lineRule="auto"/>
        <w:ind w:left="360" w:hanging="360"/>
        <w:textAlignment w:val="baseline"/>
        <w:rPr>
          <w:rFonts w:ascii="Arial" w:hAnsi="Arial" w:cs="Arial"/>
          <w:sz w:val="20"/>
          <w:szCs w:val="20"/>
        </w:rPr>
      </w:pPr>
      <w:r>
        <w:rPr>
          <w:rFonts w:ascii="Arial" w:hAnsi="Arial"/>
          <w:sz w:val="20"/>
          <w:szCs w:val="20"/>
          <w:lang w:val="es-ES"/>
        </w:rPr>
        <w:t>7.1</w:t>
      </w:r>
      <w:r>
        <w:rPr>
          <w:rFonts w:ascii="Arial" w:hAnsi="Arial"/>
          <w:sz w:val="20"/>
          <w:szCs w:val="20"/>
          <w:lang w:val="es-ES"/>
        </w:rPr>
        <w:tab/>
        <w:t xml:space="preserve">El Participante del Grupo AMC reconoce que ciertas vacunas aprobadas están disponibles desde que obtuvieron la lista de uso de emergencia de la OMS o una autorización de uso de emergencia de la autoridad regulatoria estricta antes de la licencia y la precalificación de la OMS, y que Gavi, los agentes de compras, distribuidores, vacunadores u otras partes interesadas (incluidos los socios de COVAX) no presentarán ninguna declaración o garantía de que cualquiera de dichas vacunas aprobadas obtendrá la licencia o la precalificación de la OMS. </w:t>
      </w:r>
    </w:p>
    <w:p w14:paraId="61E403D7" w14:textId="2E021A82" w:rsidR="00756BFE" w:rsidRPr="003162EE" w:rsidRDefault="359E8A4C" w:rsidP="00DD0CAD">
      <w:pPr>
        <w:spacing w:after="120" w:line="240" w:lineRule="auto"/>
        <w:ind w:left="360" w:hanging="360"/>
        <w:textAlignment w:val="baseline"/>
        <w:rPr>
          <w:rFonts w:ascii="Arial" w:hAnsi="Arial" w:cs="Arial"/>
          <w:sz w:val="20"/>
          <w:szCs w:val="20"/>
        </w:rPr>
      </w:pPr>
      <w:r>
        <w:rPr>
          <w:rFonts w:ascii="Arial" w:hAnsi="Arial"/>
          <w:sz w:val="20"/>
          <w:szCs w:val="20"/>
          <w:lang w:val="es-ES"/>
        </w:rPr>
        <w:t>7.2</w:t>
      </w:r>
      <w:r>
        <w:rPr>
          <w:rFonts w:ascii="Arial" w:hAnsi="Arial"/>
          <w:sz w:val="20"/>
          <w:szCs w:val="20"/>
          <w:lang w:val="es-ES"/>
        </w:rPr>
        <w:tab/>
        <w:t xml:space="preserve">Los Participantes del Grupo AMC recibirán dosis de vacunas aprobadas a través de la División de Suministros de Unicef o la OPS, que hayan suscrito o suscribirán acuerdos de suministro con los fabricantes para la compra y distribución de vacunas a los países de conformidad con los compromisos de compra anticipada.  El Participante del Grupo AMC es responsable de gestionar todas las políticas, procedimientos, reglamentos y leyes nacionales pertinentes relativas a la adquisición a través de Unicef SD o de la OPS. </w:t>
      </w:r>
    </w:p>
    <w:p w14:paraId="70D46F34" w14:textId="5BEF6D3A" w:rsidR="0072749C" w:rsidRPr="003162EE" w:rsidRDefault="5DE4F81F" w:rsidP="00DD0CAD">
      <w:pPr>
        <w:spacing w:after="120" w:line="240" w:lineRule="auto"/>
        <w:ind w:left="360" w:hanging="360"/>
        <w:textAlignment w:val="baseline"/>
        <w:rPr>
          <w:rFonts w:ascii="Arial" w:hAnsi="Arial" w:cs="Arial"/>
          <w:sz w:val="20"/>
          <w:szCs w:val="20"/>
        </w:rPr>
      </w:pPr>
      <w:r>
        <w:rPr>
          <w:rFonts w:ascii="Arial" w:hAnsi="Arial"/>
          <w:sz w:val="20"/>
          <w:szCs w:val="20"/>
          <w:lang w:val="es-ES"/>
        </w:rPr>
        <w:t>7.3</w:t>
      </w:r>
      <w:r>
        <w:rPr>
          <w:rFonts w:ascii="Arial" w:hAnsi="Arial"/>
          <w:sz w:val="20"/>
          <w:szCs w:val="20"/>
          <w:lang w:val="es-ES"/>
        </w:rPr>
        <w:tab/>
        <w:t>El Participante del Grupo AMC es responsable de:</w:t>
      </w:r>
    </w:p>
    <w:p w14:paraId="6F2A38A4" w14:textId="20EFDB14" w:rsidR="00650760" w:rsidRDefault="76C08D96" w:rsidP="00DD0CAD">
      <w:pPr>
        <w:spacing w:after="120" w:line="240" w:lineRule="auto"/>
        <w:ind w:left="360"/>
        <w:textAlignment w:val="baseline"/>
        <w:rPr>
          <w:rFonts w:ascii="Arial" w:eastAsia="Times New Roman" w:hAnsi="Arial" w:cs="Arial"/>
          <w:color w:val="000000" w:themeColor="text1"/>
          <w:sz w:val="21"/>
          <w:szCs w:val="21"/>
        </w:rPr>
      </w:pPr>
      <w:r>
        <w:rPr>
          <w:rFonts w:ascii="Arial" w:eastAsia="Times New Roman" w:hAnsi="Arial" w:cs="Arial"/>
          <w:color w:val="000000" w:themeColor="text1"/>
          <w:sz w:val="21"/>
          <w:szCs w:val="21"/>
          <w:lang w:val="es-ES"/>
        </w:rPr>
        <w:t>7.3.1 planear y financiar estrategias de entrega que aseguren la entrega segura y oportuna de las vacunas aprobadas a las poblaciones objetivo pertinentes de acuerdo con la solicitud;</w:t>
      </w:r>
    </w:p>
    <w:p w14:paraId="2D1B7B24" w14:textId="23030D3C" w:rsidR="00BB7AFF" w:rsidRDefault="16D12ADA" w:rsidP="00DD0CAD">
      <w:pPr>
        <w:spacing w:after="120" w:line="240" w:lineRule="auto"/>
        <w:ind w:left="360"/>
        <w:textAlignment w:val="baseline"/>
        <w:rPr>
          <w:rFonts w:ascii="Arial" w:hAnsi="Arial" w:cs="Arial"/>
          <w:sz w:val="20"/>
          <w:szCs w:val="20"/>
        </w:rPr>
      </w:pPr>
      <w:r>
        <w:rPr>
          <w:rFonts w:ascii="Arial" w:hAnsi="Arial" w:cs="Arial"/>
          <w:color w:val="000000" w:themeColor="text1"/>
          <w:sz w:val="21"/>
          <w:szCs w:val="21"/>
          <w:lang w:val="es-ES"/>
        </w:rPr>
        <w:t xml:space="preserve">7.3.2 poner en marcha los acuerdos de seguridad adecuados para garantizar la custodia y </w:t>
      </w:r>
      <w:r>
        <w:rPr>
          <w:rFonts w:ascii="Arial" w:hAnsi="Arial" w:cs="Arial"/>
          <w:sz w:val="21"/>
          <w:szCs w:val="21"/>
          <w:lang w:val="es-ES"/>
        </w:rPr>
        <w:t xml:space="preserve">la seguridad física de </w:t>
      </w:r>
      <w:r>
        <w:rPr>
          <w:rFonts w:ascii="Arial" w:hAnsi="Arial" w:cs="Arial"/>
          <w:sz w:val="20"/>
          <w:szCs w:val="20"/>
          <w:lang w:val="es-ES"/>
        </w:rPr>
        <w:t>las vacunas aprobadas, equipos u otros suministros de los que el Participante del Grupo AMC tenga el título legal;</w:t>
      </w:r>
    </w:p>
    <w:p w14:paraId="39CEBC80" w14:textId="45E12DEF" w:rsidR="005238AF" w:rsidRDefault="613253BD" w:rsidP="00DD0CAD">
      <w:pPr>
        <w:spacing w:after="120" w:line="240" w:lineRule="auto"/>
        <w:ind w:left="360"/>
        <w:textAlignment w:val="baseline"/>
        <w:rPr>
          <w:rFonts w:ascii="Arial" w:hAnsi="Arial" w:cs="Arial"/>
          <w:sz w:val="20"/>
          <w:szCs w:val="20"/>
        </w:rPr>
      </w:pPr>
      <w:r>
        <w:rPr>
          <w:rFonts w:ascii="Arial" w:hAnsi="Arial" w:cs="Arial"/>
          <w:sz w:val="20"/>
          <w:szCs w:val="20"/>
          <w:lang w:val="es-ES"/>
        </w:rPr>
        <w:t>7.3.3 el pago de todos los impuestos, aduanas, aranceles, peajes u otros cargos impuestos a la importación de vacunas aprobadas, equipos u otros suministros entregados al Participante del Grupo AMC, y haciendo todo lo posible para establecer un mecanismo apropiado para eximir dichas entregas de aranceles e impuestos;</w:t>
      </w:r>
    </w:p>
    <w:p w14:paraId="610397D0" w14:textId="657C8982" w:rsidR="00756BFE" w:rsidRPr="00706D98" w:rsidRDefault="40B60674" w:rsidP="00DD0CAD">
      <w:pPr>
        <w:spacing w:after="120" w:line="240" w:lineRule="auto"/>
        <w:ind w:left="360"/>
        <w:textAlignment w:val="baseline"/>
        <w:rPr>
          <w:rFonts w:ascii="Arial" w:eastAsia="Times New Roman" w:hAnsi="Arial" w:cs="Arial"/>
          <w:sz w:val="20"/>
          <w:szCs w:val="20"/>
        </w:rPr>
      </w:pPr>
      <w:r>
        <w:rPr>
          <w:rFonts w:ascii="Arial" w:hAnsi="Arial" w:cs="Arial"/>
          <w:sz w:val="20"/>
          <w:szCs w:val="20"/>
          <w:lang w:val="es-ES"/>
        </w:rPr>
        <w:t>7.3.4 proporcionar de inmediato todos los permisos reglamentarios y de importación requeridos para la importación de las vacunas aprobadas, equipos y otros suministros al Participante del Grupo AMC.</w:t>
      </w:r>
    </w:p>
    <w:p w14:paraId="6269FF72" w14:textId="068852DC" w:rsidR="00E3511B" w:rsidRPr="001C7C9B" w:rsidRDefault="670D7F5E" w:rsidP="50DD00B1">
      <w:pPr>
        <w:spacing w:after="120" w:line="240" w:lineRule="auto"/>
        <w:ind w:left="360" w:hanging="360"/>
        <w:textAlignment w:val="baseline"/>
        <w:rPr>
          <w:rFonts w:ascii="Arial" w:hAnsi="Arial" w:cs="Arial"/>
          <w:sz w:val="20"/>
          <w:szCs w:val="20"/>
        </w:rPr>
      </w:pPr>
      <w:r>
        <w:rPr>
          <w:rFonts w:ascii="Arial" w:hAnsi="Arial"/>
          <w:sz w:val="20"/>
          <w:szCs w:val="20"/>
          <w:lang w:val="es-ES"/>
        </w:rPr>
        <w:t>7.4</w:t>
      </w:r>
      <w:r>
        <w:rPr>
          <w:rFonts w:ascii="Arial" w:hAnsi="Arial"/>
          <w:sz w:val="20"/>
          <w:szCs w:val="20"/>
          <w:lang w:val="es-ES"/>
        </w:rPr>
        <w:tab/>
        <w:t>Ni Gavi, ni los agentes de compras, distribuidores, vacunadores u otras partes interesadas (incluidos los socios de COVAX) serán responsables de los defectos de las vacunas aprobadas y suministros relacionados con estas. Ni Gavi, ni los agentes de compras, distribuidores, vacunadores u otras partes interesadas (incluidos los socios de COVAX) serán responsables de proporcionar financiación adicional para sustituir las vacunas aprobadas y equipos o suministros relacionados con estas que presenten defectos o sean descalificados por algún motivo. </w:t>
      </w:r>
    </w:p>
    <w:p w14:paraId="2B7C97E6" w14:textId="644D342D" w:rsidR="00E3511B" w:rsidRPr="003162EE" w:rsidRDefault="670D7F5E" w:rsidP="50DD00B1">
      <w:pPr>
        <w:spacing w:after="120" w:line="240" w:lineRule="auto"/>
        <w:ind w:left="360" w:hanging="360"/>
        <w:textAlignment w:val="baseline"/>
        <w:rPr>
          <w:rFonts w:ascii="Arial" w:hAnsi="Arial" w:cs="Arial"/>
          <w:sz w:val="20"/>
          <w:szCs w:val="20"/>
        </w:rPr>
      </w:pPr>
      <w:r>
        <w:rPr>
          <w:rFonts w:ascii="Arial" w:hAnsi="Arial"/>
          <w:sz w:val="20"/>
          <w:szCs w:val="20"/>
          <w:lang w:val="es-ES"/>
        </w:rPr>
        <w:t>7.5</w:t>
      </w:r>
      <w:r>
        <w:rPr>
          <w:rFonts w:ascii="Arial" w:hAnsi="Arial"/>
          <w:sz w:val="20"/>
          <w:szCs w:val="20"/>
          <w:lang w:val="es-ES"/>
        </w:rPr>
        <w:tab/>
        <w:t xml:space="preserve">Ni Gavi, ni los agentes de compras, distribuidores, vacunadores u otras partes interesadas (incluidos los socios de COVAX) serán responsables de los retrasos o incumplimientos del suministro de una vacuna aprobada o del equipo o suministros relacionados con esta como consecuencia de eventos de fuerza mayor o acciones del gobierno u otras autoridades que puedan prevenir o restringir la entrega de la vacuna aprobada, equipos o suministros, o que puedan impedir o restringir la libre circulación de dicha vacuna, equipo o suministros hasta el lugar de entrega acordado. </w:t>
      </w:r>
    </w:p>
    <w:p w14:paraId="4FAE693F" w14:textId="688A0F2A" w:rsidR="00E3511B" w:rsidRPr="003162EE" w:rsidRDefault="670D7F5E" w:rsidP="50DD00B1">
      <w:pPr>
        <w:spacing w:after="120" w:line="240" w:lineRule="auto"/>
        <w:ind w:left="360" w:hanging="360"/>
        <w:textAlignment w:val="baseline"/>
        <w:rPr>
          <w:rFonts w:ascii="Arial" w:hAnsi="Arial" w:cs="Arial"/>
          <w:sz w:val="20"/>
          <w:szCs w:val="20"/>
        </w:rPr>
      </w:pPr>
      <w:r>
        <w:rPr>
          <w:rFonts w:ascii="Arial" w:hAnsi="Arial"/>
          <w:sz w:val="20"/>
          <w:szCs w:val="20"/>
          <w:lang w:val="es-ES"/>
        </w:rPr>
        <w:t>7.6</w:t>
      </w:r>
      <w:r>
        <w:rPr>
          <w:rFonts w:ascii="Arial" w:hAnsi="Arial"/>
          <w:sz w:val="20"/>
          <w:szCs w:val="20"/>
          <w:lang w:val="es-ES"/>
        </w:rPr>
        <w:tab/>
        <w:t>Salvo que se acuerde lo contrario con Gavi, el Participante del Grupo AMC mantendrá, en caso de que esté disponible a un coste razonable, todos los seguros de riesgo de propiedad en los activos del programa (incluidas las vacunas aprobadas y el equipo y suministros relacionados con esta) con compañías de seguros solventes y con buena reputación. La cobertura del seguro será coherente con la que mantienen entidades similares dedicadas a actividades del mismo tipo. En cualquier caso, el Participante del Grupo AMC será el único responsable de la sustitución de las vacunas aprobadas, equipos o suministros relacionados con estas que falten o estén dañados. Ni Gavi, ni los agentes de compras, distribuidores, vacunadores u otras partes interesadas (incluidos los socios de COVAX) serán responsables de proporcionar financiación adicional para sustituir las vacunas aprobadas, equipos o suministros relacionados con estas que falten o estén dañados.</w:t>
      </w:r>
    </w:p>
    <w:p w14:paraId="2C74C396" w14:textId="7D999615" w:rsidR="002C2F59" w:rsidRPr="003162EE" w:rsidRDefault="670D7F5E" w:rsidP="50DD00B1">
      <w:pPr>
        <w:spacing w:after="120" w:line="240" w:lineRule="auto"/>
        <w:ind w:left="360" w:hanging="360"/>
        <w:textAlignment w:val="baseline"/>
        <w:rPr>
          <w:rFonts w:ascii="Arial" w:hAnsi="Arial" w:cs="Arial"/>
          <w:sz w:val="20"/>
          <w:szCs w:val="20"/>
        </w:rPr>
      </w:pPr>
      <w:r>
        <w:rPr>
          <w:rFonts w:ascii="Arial" w:hAnsi="Arial"/>
          <w:sz w:val="20"/>
          <w:szCs w:val="20"/>
          <w:lang w:val="es-ES"/>
        </w:rPr>
        <w:t>7.7</w:t>
      </w:r>
      <w:r>
        <w:rPr>
          <w:rFonts w:ascii="Arial" w:hAnsi="Arial"/>
          <w:sz w:val="20"/>
          <w:szCs w:val="20"/>
          <w:lang w:val="es-ES"/>
        </w:rPr>
        <w:tab/>
        <w:t>El Participante del Grupo AMC es responsable de llevar a cabo la diligencia debida necesaria sobre todos los bancos comerciales utilizados para gestionar el apoyo en efectivo de Gavi. El Participante del Grupo AMC confirma que asumirá toda la responsabilidad de reponer el apoyo en efectivo de Gavi perdido por insolvencia bancaria, fraude o cualquier otro imprevisto.</w:t>
      </w:r>
    </w:p>
    <w:p w14:paraId="35E48A8D" w14:textId="77777777" w:rsidR="00E12AEA" w:rsidRDefault="00E12AEA" w:rsidP="003162EE">
      <w:pPr>
        <w:spacing w:after="120" w:line="240" w:lineRule="auto"/>
        <w:textAlignment w:val="baseline"/>
        <w:rPr>
          <w:rFonts w:ascii="Arial" w:eastAsia="Times New Roman" w:hAnsi="Arial" w:cs="Arial"/>
          <w:sz w:val="20"/>
          <w:szCs w:val="20"/>
        </w:rPr>
      </w:pPr>
    </w:p>
    <w:p w14:paraId="68B8FE17" w14:textId="4FCC266A" w:rsidR="00562B02" w:rsidRPr="00562B02" w:rsidRDefault="670D7F5E" w:rsidP="00DD0CAD">
      <w:pPr>
        <w:spacing w:after="120" w:line="240" w:lineRule="auto"/>
        <w:ind w:left="360" w:hanging="360"/>
        <w:textAlignment w:val="baseline"/>
        <w:rPr>
          <w:rFonts w:ascii="Arial" w:eastAsia="Times New Roman" w:hAnsi="Arial" w:cs="Arial"/>
          <w:b/>
          <w:bCs/>
          <w:sz w:val="20"/>
          <w:szCs w:val="20"/>
        </w:rPr>
      </w:pPr>
      <w:r>
        <w:rPr>
          <w:rFonts w:ascii="Arial" w:hAnsi="Arial"/>
          <w:sz w:val="20"/>
          <w:szCs w:val="20"/>
          <w:lang w:val="es-ES"/>
        </w:rPr>
        <w:t>8.</w:t>
      </w:r>
      <w:r>
        <w:rPr>
          <w:rFonts w:ascii="Arial" w:hAnsi="Arial"/>
          <w:sz w:val="20"/>
          <w:szCs w:val="20"/>
          <w:lang w:val="es-ES"/>
        </w:rPr>
        <w:tab/>
      </w:r>
      <w:r>
        <w:rPr>
          <w:rFonts w:ascii="Arial" w:hAnsi="Arial"/>
          <w:b/>
          <w:bCs/>
          <w:sz w:val="20"/>
          <w:szCs w:val="20"/>
          <w:lang w:val="es-ES"/>
        </w:rPr>
        <w:t>Distribución de costes, Reserva Humanitaria y otras ayudas</w:t>
      </w:r>
    </w:p>
    <w:p w14:paraId="07317D12" w14:textId="6D89D91B" w:rsidR="00ED2ABE" w:rsidRDefault="347DDF96" w:rsidP="00DD0CAD">
      <w:pPr>
        <w:spacing w:after="120" w:line="240" w:lineRule="auto"/>
        <w:ind w:left="360" w:hanging="360"/>
        <w:textAlignment w:val="baseline"/>
        <w:rPr>
          <w:rFonts w:ascii="Arial" w:eastAsia="Times New Roman" w:hAnsi="Arial" w:cs="Arial"/>
          <w:color w:val="000000"/>
          <w:sz w:val="21"/>
          <w:szCs w:val="21"/>
        </w:rPr>
      </w:pPr>
      <w:r>
        <w:rPr>
          <w:rFonts w:ascii="Arial" w:hAnsi="Arial"/>
          <w:color w:val="000000" w:themeColor="text1"/>
          <w:sz w:val="21"/>
          <w:szCs w:val="21"/>
          <w:lang w:val="es-ES"/>
        </w:rPr>
        <w:t>8.1</w:t>
      </w:r>
      <w:r>
        <w:rPr>
          <w:rFonts w:ascii="Arial" w:hAnsi="Arial"/>
          <w:color w:val="000000" w:themeColor="text1"/>
          <w:sz w:val="21"/>
          <w:szCs w:val="21"/>
          <w:lang w:val="es-ES"/>
        </w:rPr>
        <w:tab/>
        <w:t xml:space="preserve">A efectos de complementar las dosis recibidas en virtud de la solicitud, el Participante del Grupo AMC puede adquirir dosis de vacunas aprobadas a través de la distribución de los costes aprovechando la financiación de los bancos multilaterales de desarrollo o la financiación nacional. Estos términos y condiciones no se aplican a los acuerdos de distribución de costes. La información sobre cómo solicitar la financiación están disponibles aquí: </w:t>
      </w:r>
      <w:r>
        <w:rPr>
          <w:rFonts w:ascii="Arial" w:hAnsi="Arial"/>
          <w:i/>
          <w:iCs/>
          <w:color w:val="000000" w:themeColor="text1"/>
          <w:sz w:val="21"/>
          <w:szCs w:val="21"/>
          <w:lang w:val="es-ES"/>
        </w:rPr>
        <w:t>enlace</w:t>
      </w:r>
      <w:r>
        <w:rPr>
          <w:rFonts w:ascii="Arial" w:hAnsi="Arial"/>
          <w:color w:val="000000" w:themeColor="text1"/>
          <w:sz w:val="21"/>
          <w:szCs w:val="21"/>
          <w:lang w:val="es-ES"/>
        </w:rPr>
        <w:t>.</w:t>
      </w:r>
    </w:p>
    <w:p w14:paraId="5B4460AB" w14:textId="499970AA" w:rsidR="00762D9D" w:rsidRDefault="4EACF7FB" w:rsidP="00DD0CAD">
      <w:pPr>
        <w:spacing w:after="120" w:line="240" w:lineRule="auto"/>
        <w:ind w:left="360" w:hanging="360"/>
        <w:textAlignment w:val="baseline"/>
        <w:rPr>
          <w:rFonts w:ascii="Arial" w:eastAsia="Times New Roman" w:hAnsi="Arial" w:cs="Arial"/>
          <w:color w:val="000000"/>
          <w:sz w:val="21"/>
          <w:szCs w:val="21"/>
        </w:rPr>
      </w:pPr>
      <w:r>
        <w:rPr>
          <w:rFonts w:ascii="Arial" w:hAnsi="Arial"/>
          <w:color w:val="000000" w:themeColor="text1"/>
          <w:sz w:val="21"/>
          <w:szCs w:val="21"/>
          <w:lang w:val="es-ES"/>
        </w:rPr>
        <w:t>8.2</w:t>
      </w:r>
      <w:r>
        <w:rPr>
          <w:lang w:val="es-ES"/>
        </w:rPr>
        <w:tab/>
      </w:r>
      <w:bookmarkStart w:id="0" w:name="_Ref72837932"/>
      <w:r>
        <w:rPr>
          <w:rFonts w:ascii="Arial" w:hAnsi="Arial"/>
          <w:sz w:val="21"/>
          <w:szCs w:val="21"/>
          <w:lang w:val="es-ES"/>
        </w:rPr>
        <w:t>Como parte del objetivo del Mecanismo COVAX de apoyar la disponibilidad y el acceso equitativo a las vacunas contra la COVID-19 para todas las economías, hasta el 5 % de la financiación del AMC de COVAX se pone a disposición para asignar dosis a una reserva humanitaria para poblaciones de interés en entornos humanitarios</w:t>
      </w:r>
      <w:bookmarkEnd w:id="0"/>
      <w:r>
        <w:rPr>
          <w:rFonts w:ascii="Arial" w:hAnsi="Arial"/>
          <w:sz w:val="21"/>
          <w:szCs w:val="21"/>
          <w:lang w:val="es-ES"/>
        </w:rPr>
        <w:t xml:space="preserve"> (</w:t>
      </w:r>
      <w:r>
        <w:rPr>
          <w:rFonts w:ascii="Arial" w:hAnsi="Arial"/>
          <w:b/>
          <w:bCs/>
          <w:sz w:val="21"/>
          <w:szCs w:val="21"/>
          <w:lang w:val="es-ES"/>
        </w:rPr>
        <w:t>«Reserva Humanitaria»</w:t>
      </w:r>
      <w:r>
        <w:rPr>
          <w:rFonts w:ascii="Arial" w:hAnsi="Arial"/>
          <w:sz w:val="21"/>
          <w:szCs w:val="21"/>
          <w:lang w:val="es-ES"/>
        </w:rPr>
        <w:t>). El Participante del Grupo AMC puede solicitar apoyo para dichas poblaciones en su propio territorio a través del formulario disponible</w:t>
      </w:r>
      <w:r w:rsidR="002C1DEC">
        <w:rPr>
          <w:rFonts w:ascii="Arial" w:hAnsi="Arial"/>
          <w:sz w:val="21"/>
          <w:szCs w:val="21"/>
          <w:lang w:val="es-ES"/>
        </w:rPr>
        <w:t xml:space="preserve"> aquí </w:t>
      </w:r>
      <w:hyperlink r:id="rId15" w:anchor="documents" w:history="1">
        <w:r w:rsidR="00E909C9" w:rsidRPr="0034448F">
          <w:rPr>
            <w:rStyle w:val="Hyperlink"/>
            <w:rFonts w:ascii="Arial" w:hAnsi="Arial" w:cs="Arial"/>
            <w:sz w:val="20"/>
            <w:szCs w:val="20"/>
          </w:rPr>
          <w:t>https://www.gavi.org/gavi-covax-amc#documents</w:t>
        </w:r>
      </w:hyperlink>
      <w:r>
        <w:rPr>
          <w:rFonts w:ascii="Arial" w:hAnsi="Arial"/>
          <w:sz w:val="21"/>
          <w:szCs w:val="21"/>
          <w:lang w:val="es-ES"/>
        </w:rPr>
        <w:t xml:space="preserve">. </w:t>
      </w:r>
    </w:p>
    <w:p w14:paraId="39224E11" w14:textId="1AE98BE0" w:rsidR="00A57087" w:rsidRDefault="1CFB1CBB" w:rsidP="00DD0CAD">
      <w:pPr>
        <w:spacing w:after="120" w:line="240" w:lineRule="auto"/>
        <w:ind w:left="360" w:hanging="360"/>
        <w:textAlignment w:val="baseline"/>
        <w:rPr>
          <w:rFonts w:ascii="Arial" w:eastAsia="Times New Roman" w:hAnsi="Arial" w:cs="Arial"/>
          <w:color w:val="000000" w:themeColor="text1"/>
          <w:sz w:val="21"/>
          <w:szCs w:val="21"/>
        </w:rPr>
      </w:pPr>
      <w:r>
        <w:rPr>
          <w:rFonts w:ascii="Arial" w:hAnsi="Arial"/>
          <w:color w:val="000000" w:themeColor="text1"/>
          <w:sz w:val="21"/>
          <w:szCs w:val="21"/>
          <w:lang w:val="es-ES"/>
        </w:rPr>
        <w:t>8.3</w:t>
      </w:r>
      <w:r>
        <w:rPr>
          <w:rFonts w:ascii="Arial" w:hAnsi="Arial"/>
          <w:color w:val="000000" w:themeColor="text1"/>
          <w:sz w:val="21"/>
          <w:szCs w:val="21"/>
          <w:lang w:val="es-ES"/>
        </w:rPr>
        <w:tab/>
        <w:t xml:space="preserve">El Participante del Grupo AMC puede solicitar apoyo para el equipo de la cadena de frío (CCE), asistencia técnica (TA) y cualquier otro tipo de apoyo para la entrega a través de la ventana de Apoyo a la distribución de vacunas contra la COVID-19 (CDS) a través de los formularios de solicitud disponibles en: </w:t>
      </w:r>
      <w:hyperlink r:id="rId16" w:anchor="documents" w:history="1">
        <w:r w:rsidR="00E909C9" w:rsidRPr="0034448F">
          <w:rPr>
            <w:rStyle w:val="Hyperlink"/>
            <w:rFonts w:ascii="Arial" w:hAnsi="Arial" w:cs="Arial"/>
            <w:sz w:val="20"/>
            <w:szCs w:val="20"/>
          </w:rPr>
          <w:t>https://www.gavi.org/gavi-covax-amc#documents</w:t>
        </w:r>
      </w:hyperlink>
      <w:r w:rsidR="00E909C9">
        <w:rPr>
          <w:rFonts w:ascii="Arial" w:hAnsi="Arial" w:cs="Arial"/>
          <w:sz w:val="20"/>
          <w:szCs w:val="20"/>
        </w:rPr>
        <w:t xml:space="preserve">. </w:t>
      </w:r>
      <w:r>
        <w:rPr>
          <w:rFonts w:ascii="Arial" w:hAnsi="Arial"/>
          <w:color w:val="000000" w:themeColor="text1"/>
          <w:sz w:val="21"/>
          <w:szCs w:val="21"/>
          <w:lang w:val="es-ES"/>
        </w:rPr>
        <w:t>La prioridad en la asignación de recursos para este tipo de apoyo se otorga a los países elegibles para Gavi con las tasas más bajas de cobertura de COVID-19 (consultar glosario).</w:t>
      </w:r>
    </w:p>
    <w:p w14:paraId="6FC6AA69" w14:textId="7BC0D808" w:rsidR="50DD00B1" w:rsidRDefault="50DD00B1" w:rsidP="50DD00B1">
      <w:pPr>
        <w:spacing w:after="120" w:line="240" w:lineRule="auto"/>
        <w:ind w:left="360" w:hanging="360"/>
        <w:rPr>
          <w:rFonts w:ascii="Arial" w:eastAsia="Times New Roman" w:hAnsi="Arial" w:cs="Arial"/>
          <w:color w:val="000000" w:themeColor="text1"/>
          <w:sz w:val="21"/>
          <w:szCs w:val="21"/>
        </w:rPr>
      </w:pPr>
    </w:p>
    <w:p w14:paraId="558F7FA3" w14:textId="3D6D3882" w:rsidR="008008D6" w:rsidRPr="001C7C9B" w:rsidRDefault="49B5A705" w:rsidP="00DD0CAD">
      <w:pPr>
        <w:spacing w:after="120" w:line="240" w:lineRule="auto"/>
        <w:ind w:left="360" w:hanging="360"/>
        <w:textAlignment w:val="baseline"/>
        <w:rPr>
          <w:rFonts w:ascii="Arial" w:hAnsi="Arial" w:cs="Arial"/>
          <w:sz w:val="20"/>
          <w:szCs w:val="20"/>
        </w:rPr>
      </w:pPr>
      <w:r>
        <w:rPr>
          <w:rFonts w:ascii="Arial" w:hAnsi="Arial"/>
          <w:b/>
          <w:bCs/>
          <w:sz w:val="20"/>
          <w:szCs w:val="20"/>
          <w:lang w:val="es-ES"/>
        </w:rPr>
        <w:t>9.</w:t>
      </w:r>
      <w:r>
        <w:rPr>
          <w:rFonts w:ascii="Arial" w:hAnsi="Arial"/>
          <w:b/>
          <w:bCs/>
          <w:sz w:val="20"/>
          <w:szCs w:val="20"/>
          <w:lang w:val="es-ES"/>
        </w:rPr>
        <w:tab/>
        <w:t>Cumplimiento de la legislación y las políticas</w:t>
      </w:r>
      <w:r>
        <w:rPr>
          <w:rFonts w:ascii="Arial" w:hAnsi="Arial"/>
          <w:sz w:val="20"/>
          <w:szCs w:val="20"/>
          <w:lang w:val="es-ES"/>
        </w:rPr>
        <w:t> </w:t>
      </w:r>
    </w:p>
    <w:p w14:paraId="4771146C" w14:textId="0A046DE6" w:rsidR="00E3511B" w:rsidRPr="00581D28" w:rsidRDefault="0A930200" w:rsidP="00DD0CAD">
      <w:pPr>
        <w:spacing w:after="120" w:line="240" w:lineRule="auto"/>
        <w:ind w:left="360" w:hanging="360"/>
        <w:jc w:val="both"/>
        <w:textAlignment w:val="baseline"/>
        <w:rPr>
          <w:rFonts w:ascii="Arial" w:eastAsia="Times New Roman" w:hAnsi="Arial" w:cs="Arial"/>
          <w:sz w:val="20"/>
          <w:szCs w:val="20"/>
        </w:rPr>
      </w:pPr>
      <w:r>
        <w:rPr>
          <w:rFonts w:ascii="Arial" w:hAnsi="Arial"/>
          <w:sz w:val="20"/>
          <w:szCs w:val="20"/>
          <w:lang w:val="es-ES"/>
        </w:rPr>
        <w:t>9.1</w:t>
      </w:r>
      <w:r>
        <w:rPr>
          <w:rFonts w:ascii="Arial" w:hAnsi="Arial"/>
          <w:sz w:val="20"/>
          <w:szCs w:val="20"/>
          <w:lang w:val="es-ES"/>
        </w:rPr>
        <w:tab/>
        <w:t>El Participante del Grupo AMC confirma que si Gavi proporciona cualquier financiación o vacuna aprobada para el programa, dichos fondos o dosis de vacuna aprobada no serán ofrecidos por el Participante del Grupo AMC a ninguna tercera parte con el fin de recibir beneficios directa o indirectamente, ni el Participante del Grupo AMC buscará en relación con su solicitud ningún obsequio, pago o beneficio directo o indirecto que pueda ser interpretado como una práctica ilegal o corrupta. </w:t>
      </w:r>
    </w:p>
    <w:p w14:paraId="3AA83B53" w14:textId="7E3B9A99" w:rsidR="00E3511B" w:rsidRPr="00581D28" w:rsidRDefault="0A930200" w:rsidP="50DD00B1">
      <w:pPr>
        <w:spacing w:after="120" w:line="240" w:lineRule="auto"/>
        <w:ind w:left="360" w:hanging="360"/>
        <w:jc w:val="both"/>
        <w:textAlignment w:val="baseline"/>
        <w:rPr>
          <w:rFonts w:ascii="Arial" w:eastAsia="Times New Roman" w:hAnsi="Arial" w:cs="Arial"/>
          <w:sz w:val="20"/>
          <w:szCs w:val="20"/>
        </w:rPr>
      </w:pPr>
      <w:r>
        <w:rPr>
          <w:rFonts w:ascii="Arial" w:eastAsia="Times New Roman" w:hAnsi="Arial" w:cs="Arial"/>
          <w:sz w:val="20"/>
          <w:szCs w:val="20"/>
          <w:lang w:val="es-ES"/>
        </w:rPr>
        <w:t>9.2 El Participante del Grupo AMC confirma que, en caso de que Gavi proporcione cualquier tipo de financiación para el programa, dichos fondos no se utilizarán para apoyar o promover la violencia, la guerra o la supresión de la población general de ningún país, contribuir con terroristas o sus actividades, llevar a cabo el blanqueo de dinero o financiar a organizaciones o individuos asociados con el terrorismo o que estén implicados en actividades de blanqueo de dinero, o para pagar o importar bienes, si dicho pago o importación están prohibidos por el Consejo de Seguridad de las Naciones Unidas, según el conocimiento o la creencia del Participante del Grupo AMC. </w:t>
      </w:r>
    </w:p>
    <w:p w14:paraId="18477728" w14:textId="4C29023C" w:rsidR="00E3511B" w:rsidRPr="00581D28" w:rsidRDefault="0A930200" w:rsidP="633387D8">
      <w:pPr>
        <w:spacing w:after="120" w:line="240" w:lineRule="auto"/>
        <w:ind w:left="360" w:hanging="360"/>
        <w:jc w:val="both"/>
        <w:textAlignment w:val="baseline"/>
        <w:rPr>
          <w:rFonts w:ascii="Arial" w:eastAsia="Times New Roman" w:hAnsi="Arial" w:cs="Arial"/>
          <w:sz w:val="20"/>
          <w:szCs w:val="20"/>
        </w:rPr>
      </w:pPr>
      <w:r>
        <w:rPr>
          <w:rFonts w:ascii="Arial" w:hAnsi="Arial"/>
          <w:sz w:val="20"/>
          <w:szCs w:val="20"/>
          <w:lang w:val="es-ES"/>
        </w:rPr>
        <w:t xml:space="preserve">9.3 Al aplicar el programa o programas indicados en la solicitud, el Participante del Grupo AMC tomará </w:t>
      </w:r>
      <w:r>
        <w:rPr>
          <w:rFonts w:ascii="Arial" w:hAnsi="Arial"/>
          <w:sz w:val="20"/>
          <w:szCs w:val="20"/>
          <w:lang w:val="es-ES"/>
        </w:rPr>
        <w:tab/>
        <w:t xml:space="preserve">todas las medidas razonables a efectos de: </w:t>
      </w:r>
    </w:p>
    <w:p w14:paraId="0A61AA94" w14:textId="6A860FDE" w:rsidR="00581D28" w:rsidRDefault="00F12520" w:rsidP="5E8655A1">
      <w:pPr>
        <w:tabs>
          <w:tab w:val="num" w:pos="1152"/>
        </w:tabs>
        <w:spacing w:after="120" w:line="240" w:lineRule="auto"/>
        <w:ind w:left="360" w:hanging="360"/>
        <w:jc w:val="both"/>
        <w:textAlignment w:val="center"/>
        <w:rPr>
          <w:rFonts w:ascii="Arial" w:eastAsia="Times New Roman" w:hAnsi="Arial" w:cs="Arial"/>
          <w:sz w:val="20"/>
          <w:szCs w:val="20"/>
        </w:rPr>
      </w:pPr>
      <w:r>
        <w:rPr>
          <w:rFonts w:ascii="Arial" w:eastAsia="Times New Roman" w:hAnsi="Arial" w:cs="Arial"/>
          <w:sz w:val="20"/>
          <w:szCs w:val="20"/>
          <w:lang w:val="es-ES"/>
        </w:rPr>
        <w:tab/>
        <w:t>9.3.1 evitar que el personal de su propio gobierno o de otros organismos y los socios ejecutores abusen sexualmente o exploten a otras personas; y</w:t>
      </w:r>
    </w:p>
    <w:p w14:paraId="52975EC5" w14:textId="27C807D5" w:rsidR="00E3511B" w:rsidRPr="001C7C9B" w:rsidRDefault="00F12520" w:rsidP="686C07B8">
      <w:pPr>
        <w:tabs>
          <w:tab w:val="num" w:pos="1152"/>
        </w:tabs>
        <w:spacing w:after="120" w:line="240" w:lineRule="auto"/>
        <w:ind w:left="360" w:hanging="360"/>
        <w:jc w:val="both"/>
        <w:textAlignment w:val="center"/>
        <w:rPr>
          <w:rFonts w:asciiTheme="minorEastAsia" w:eastAsiaTheme="minorEastAsia" w:hAnsiTheme="minorEastAsia" w:cstheme="minorEastAsia"/>
          <w:sz w:val="20"/>
          <w:szCs w:val="20"/>
        </w:rPr>
      </w:pPr>
      <w:r>
        <w:rPr>
          <w:rFonts w:ascii="Arial" w:eastAsia="Times New Roman" w:hAnsi="Arial" w:cs="Arial"/>
          <w:sz w:val="20"/>
          <w:szCs w:val="20"/>
          <w:lang w:val="es-ES"/>
        </w:rPr>
        <w:tab/>
        <w:t xml:space="preserve">9.3.2 prohibir al personal de su propio gobierno o de otros organismos y a los socios ejecutores que intercambien dinero, bienes, servicios u otros objetos de valor por favores o actividades sexuales o que participen en actividades sexuales que sean explotadoras o degradantes para cualquier persona. </w:t>
      </w:r>
    </w:p>
    <w:p w14:paraId="7F7D9114" w14:textId="7C53C387" w:rsidR="00E3511B" w:rsidRDefault="4FEFFE69" w:rsidP="00DD0CAD">
      <w:pPr>
        <w:spacing w:after="120" w:line="240" w:lineRule="auto"/>
        <w:ind w:left="360"/>
        <w:jc w:val="both"/>
        <w:textAlignment w:val="baseline"/>
        <w:rPr>
          <w:rFonts w:ascii="Arial" w:eastAsia="Times New Roman" w:hAnsi="Arial" w:cs="Arial"/>
          <w:sz w:val="20"/>
          <w:szCs w:val="20"/>
        </w:rPr>
      </w:pPr>
      <w:r>
        <w:rPr>
          <w:rFonts w:ascii="Arial" w:eastAsia="Times New Roman" w:hAnsi="Arial" w:cs="Arial"/>
          <w:sz w:val="20"/>
          <w:szCs w:val="20"/>
          <w:lang w:val="es-ES"/>
        </w:rPr>
        <w:t xml:space="preserve">El Participante del Grupo AMC tomará medidas firmes y rápidas para hacer frente a cualquier acusación fiable de este tipo de comportamiento, de conformidad con sus leyes y reglamentos, y, en la medida en que se relacione con cualquier obligación en virtud de los presentes Términos y Condiciones, mantendrá a Gavi informada de las medidas adoptadas, de conformidad con las leyes, reglamentos y políticas aplicables, incluidas las normas de confidencialidad, y con sujeción a no comprometer la seguridad, protección, privacidad y derechos procesales de la persona afectada. A estos efectos, la actividad sexual con una persona menor de dieciocho años, independientemente de las leyes relativas al consentimiento, constituirá explotación y abuso sexual de dicha persona. </w:t>
      </w:r>
    </w:p>
    <w:p w14:paraId="106FEE2D" w14:textId="37D5D449" w:rsidR="00DE311E" w:rsidRPr="001C7C9B" w:rsidRDefault="49B5A705" w:rsidP="00DD0CAD">
      <w:pPr>
        <w:spacing w:after="120" w:line="240" w:lineRule="auto"/>
        <w:ind w:left="360" w:hanging="360"/>
        <w:textAlignment w:val="baseline"/>
        <w:rPr>
          <w:rFonts w:ascii="Arial" w:eastAsia="Times New Roman" w:hAnsi="Arial" w:cs="Arial"/>
          <w:sz w:val="20"/>
          <w:szCs w:val="20"/>
        </w:rPr>
      </w:pPr>
      <w:r>
        <w:rPr>
          <w:rFonts w:ascii="Arial" w:hAnsi="Arial"/>
          <w:sz w:val="20"/>
          <w:szCs w:val="20"/>
          <w:lang w:val="es-ES"/>
        </w:rPr>
        <w:t>9.4</w:t>
      </w:r>
      <w:r>
        <w:rPr>
          <w:rFonts w:ascii="Arial" w:hAnsi="Arial"/>
          <w:sz w:val="20"/>
          <w:szCs w:val="20"/>
          <w:lang w:val="es-ES"/>
        </w:rPr>
        <w:tab/>
        <w:t>El Participante del Grupo AMC debe familiarizarse con todas las políticas, directrices y procesos de Gavi relevantes para los programas, incluidas, a título enunciativo, la Política de Transparencia y Responsabilidad (TAP), la Política de Protección y la Política de Género, así como cumplir con los requisitos de estas. Todas las políticas, directrices y procesos relacionados con el programa están disponibles en el sitio web oficial de Gavi o se enviarán al Participante del Grupo AMC.</w:t>
      </w:r>
    </w:p>
    <w:p w14:paraId="75033328" w14:textId="48878610" w:rsidR="50DD00B1" w:rsidRDefault="50DD00B1" w:rsidP="50DD00B1">
      <w:pPr>
        <w:spacing w:after="120" w:line="240" w:lineRule="auto"/>
        <w:ind w:left="360" w:hanging="360"/>
        <w:rPr>
          <w:rFonts w:ascii="Arial" w:eastAsia="Times New Roman" w:hAnsi="Arial" w:cs="Arial"/>
          <w:sz w:val="20"/>
          <w:szCs w:val="20"/>
        </w:rPr>
      </w:pPr>
    </w:p>
    <w:p w14:paraId="036AD0D1" w14:textId="6D1D618E" w:rsidR="00E93FB3" w:rsidRDefault="49B5A705" w:rsidP="50DD00B1">
      <w:pPr>
        <w:spacing w:after="120" w:line="240" w:lineRule="auto"/>
        <w:ind w:left="360" w:hanging="360"/>
        <w:textAlignment w:val="baseline"/>
        <w:rPr>
          <w:rFonts w:ascii="Arial" w:eastAsia="Times New Roman" w:hAnsi="Arial" w:cs="Arial"/>
          <w:sz w:val="20"/>
          <w:szCs w:val="20"/>
        </w:rPr>
      </w:pPr>
      <w:r>
        <w:rPr>
          <w:rFonts w:ascii="Arial" w:hAnsi="Arial"/>
          <w:b/>
          <w:bCs/>
          <w:sz w:val="20"/>
          <w:szCs w:val="20"/>
          <w:lang w:val="es-ES"/>
        </w:rPr>
        <w:t xml:space="preserve">10. </w:t>
      </w:r>
      <w:r>
        <w:rPr>
          <w:rFonts w:ascii="Arial" w:hAnsi="Arial"/>
          <w:sz w:val="20"/>
          <w:szCs w:val="20"/>
          <w:lang w:val="es-ES"/>
        </w:rPr>
        <w:tab/>
      </w:r>
      <w:r>
        <w:rPr>
          <w:rFonts w:ascii="Arial" w:hAnsi="Arial"/>
          <w:b/>
          <w:bCs/>
          <w:sz w:val="20"/>
          <w:szCs w:val="20"/>
          <w:lang w:val="es-ES"/>
        </w:rPr>
        <w:t xml:space="preserve">Auditorías y registros </w:t>
      </w:r>
      <w:r>
        <w:rPr>
          <w:rFonts w:ascii="Arial" w:hAnsi="Arial"/>
          <w:sz w:val="20"/>
          <w:szCs w:val="20"/>
          <w:lang w:val="es-ES"/>
        </w:rPr>
        <w:t>10.1 En caso de que Gavi proporcione algún tipo de financiación para el programa, el Participante del Grupo AMC llevará a cabo una auditoría financiera anual de los fondos de subvención de Gavi y le enviará el informe o los informes de auditoría de dicha auditoría, según se solicite en los seis meses siguientes al cierre de cada ejercicio financiero. El Participante del Grupo AMC también informará sobre toda auditoría o evaluación realizada sobre el uso de la vacuna aprobada, el equipo y los suministros. Gavi se reserva el derecho, en su nombre o a través de un agente, de realizar auditorías u otras evaluaciones para garantizar la responsabilidad de los fondos, la vacuna aprobada, el equipo y los suministros desembolsados al Participante del Grupo AMC. </w:t>
      </w:r>
    </w:p>
    <w:p w14:paraId="40D08FBC" w14:textId="10A8DF35" w:rsidR="00E3511B" w:rsidRPr="001C7C9B" w:rsidRDefault="01D8A517" w:rsidP="50DD00B1">
      <w:pPr>
        <w:spacing w:after="120" w:line="240" w:lineRule="auto"/>
        <w:ind w:left="360" w:hanging="360"/>
        <w:textAlignment w:val="baseline"/>
        <w:rPr>
          <w:rFonts w:ascii="Arial" w:eastAsia="Times New Roman" w:hAnsi="Arial" w:cs="Arial"/>
          <w:sz w:val="20"/>
          <w:szCs w:val="20"/>
        </w:rPr>
      </w:pPr>
      <w:r>
        <w:rPr>
          <w:rFonts w:ascii="Arial" w:eastAsia="Times New Roman" w:hAnsi="Arial" w:cs="Arial"/>
          <w:sz w:val="20"/>
          <w:szCs w:val="20"/>
          <w:lang w:val="es-ES"/>
        </w:rPr>
        <w:t xml:space="preserve">10.2 En caso de que Gavi proporcione algún tipo de financiación para el programa, el Participante del Grupo AMC mantendrá registros contables precisos que documenten el uso de los fondos de Gavi. El Participante del Grupo AMC mantendrá sus registros contables de acuerdo con las normas contables aprobadas por el gobierno durante al menos tres años después de la fecha del último desembolso de los fondos Gavi. El Participante del Grupo AMC mantendrá registros precisos que documentan cómo se gestionan y desembolsan las dosis de la vacuna aprobada, el equipo y los suministros como sea pertinente. </w:t>
      </w:r>
    </w:p>
    <w:p w14:paraId="3463B2DA" w14:textId="70A4D405" w:rsidR="00E3511B" w:rsidRPr="001C7C9B" w:rsidRDefault="49B5A705" w:rsidP="50DD00B1">
      <w:pPr>
        <w:spacing w:after="120" w:line="240" w:lineRule="auto"/>
        <w:ind w:left="360" w:hanging="360"/>
        <w:textAlignment w:val="baseline"/>
        <w:rPr>
          <w:rFonts w:ascii="Arial" w:eastAsia="Times New Roman" w:hAnsi="Arial" w:cs="Arial"/>
          <w:sz w:val="20"/>
          <w:szCs w:val="20"/>
        </w:rPr>
      </w:pPr>
      <w:r>
        <w:rPr>
          <w:rFonts w:ascii="Arial" w:eastAsia="Times New Roman" w:hAnsi="Arial" w:cs="Arial"/>
          <w:sz w:val="20"/>
          <w:szCs w:val="20"/>
          <w:lang w:val="es-ES"/>
        </w:rPr>
        <w:t>10.3 Si hay alguna alegación de uso indebido de fondos, equipos, suministros o vacuna aprobada, el Participante del Grupo AMC mantendrá dichos registros hasta que las conclusiones de la auditoría sean definitivas. El Participante del Grupo AMC se compromete a no reivindicar ningún privilegio documental contra Gavi en relación con cualquier auditoría. </w:t>
      </w:r>
    </w:p>
    <w:p w14:paraId="6FD12B6F" w14:textId="0502EAEF" w:rsidR="00E3511B" w:rsidRPr="001C7C9B" w:rsidRDefault="00E3511B" w:rsidP="50DD00B1">
      <w:pPr>
        <w:keepNext/>
        <w:spacing w:after="120" w:line="240" w:lineRule="auto"/>
        <w:textAlignment w:val="baseline"/>
        <w:rPr>
          <w:rFonts w:ascii="Arial" w:eastAsia="Times New Roman" w:hAnsi="Arial" w:cs="Arial"/>
          <w:b/>
          <w:bCs/>
          <w:sz w:val="20"/>
          <w:szCs w:val="20"/>
        </w:rPr>
      </w:pPr>
      <w:r>
        <w:rPr>
          <w:rFonts w:ascii="Arial" w:hAnsi="Arial"/>
          <w:lang w:val="es-ES"/>
        </w:rPr>
        <w:br/>
      </w:r>
      <w:r>
        <w:rPr>
          <w:rFonts w:ascii="Arial" w:hAnsi="Arial"/>
          <w:b/>
          <w:bCs/>
          <w:sz w:val="20"/>
          <w:szCs w:val="20"/>
          <w:lang w:val="es-ES"/>
        </w:rPr>
        <w:t>11. Idioma</w:t>
      </w:r>
    </w:p>
    <w:p w14:paraId="467C4426" w14:textId="669E8F72" w:rsidR="00E3511B" w:rsidRPr="001C7C9B" w:rsidRDefault="00E3511B" w:rsidP="00E12AEA">
      <w:pPr>
        <w:keepNext/>
        <w:spacing w:after="120" w:line="240" w:lineRule="auto"/>
        <w:textAlignment w:val="baseline"/>
        <w:rPr>
          <w:rFonts w:ascii="Arial" w:hAnsi="Arial" w:cs="Arial"/>
          <w:sz w:val="20"/>
          <w:szCs w:val="20"/>
        </w:rPr>
      </w:pPr>
      <w:r>
        <w:rPr>
          <w:rFonts w:ascii="Arial" w:hAnsi="Arial" w:cs="Arial"/>
          <w:sz w:val="20"/>
          <w:szCs w:val="20"/>
          <w:lang w:val="es-ES"/>
        </w:rPr>
        <w:t>En caso de que haya conflicto entre la versión en inglés de estos Términos y Condiciones y una versión traducida, prevalecerá la versión en inglés.</w:t>
      </w:r>
    </w:p>
    <w:p w14:paraId="6AE225C7" w14:textId="77777777" w:rsidR="00DE311E" w:rsidRPr="001C7C9B" w:rsidRDefault="00DE311E" w:rsidP="00E205F5">
      <w:pPr>
        <w:keepNext/>
        <w:spacing w:after="120" w:line="240" w:lineRule="auto"/>
        <w:textAlignment w:val="baseline"/>
        <w:rPr>
          <w:rFonts w:ascii="Arial" w:hAnsi="Arial" w:cs="Arial"/>
          <w:sz w:val="20"/>
          <w:szCs w:val="20"/>
        </w:rPr>
      </w:pPr>
    </w:p>
    <w:p w14:paraId="02CD1443" w14:textId="1A4773BA" w:rsidR="00FA7BE9" w:rsidRDefault="3DB40A0D" w:rsidP="50DD00B1">
      <w:pPr>
        <w:spacing w:after="120" w:line="240" w:lineRule="auto"/>
        <w:ind w:left="360" w:hanging="360"/>
        <w:textAlignment w:val="baseline"/>
        <w:rPr>
          <w:rFonts w:ascii="Arial" w:eastAsia="Times New Roman" w:hAnsi="Arial" w:cs="Arial"/>
          <w:b/>
          <w:bCs/>
          <w:sz w:val="20"/>
          <w:szCs w:val="20"/>
        </w:rPr>
      </w:pPr>
      <w:r>
        <w:rPr>
          <w:rFonts w:ascii="Arial" w:hAnsi="Arial"/>
          <w:b/>
          <w:bCs/>
          <w:sz w:val="20"/>
          <w:szCs w:val="20"/>
          <w:lang w:val="es-ES"/>
        </w:rPr>
        <w:t>12.</w:t>
      </w:r>
      <w:r>
        <w:rPr>
          <w:rFonts w:ascii="Arial" w:hAnsi="Arial"/>
          <w:b/>
          <w:bCs/>
          <w:sz w:val="20"/>
          <w:szCs w:val="20"/>
          <w:lang w:val="es-ES"/>
        </w:rPr>
        <w:tab/>
        <w:t>Duración</w:t>
      </w:r>
    </w:p>
    <w:p w14:paraId="12C38FAA" w14:textId="278FA331" w:rsidR="00E358FF" w:rsidRDefault="00F37779" w:rsidP="004B6FB5">
      <w:pPr>
        <w:spacing w:after="120" w:line="240" w:lineRule="auto"/>
        <w:textAlignment w:val="baseline"/>
        <w:rPr>
          <w:rFonts w:ascii="Arial" w:eastAsia="Times New Roman" w:hAnsi="Arial" w:cs="Arial"/>
          <w:color w:val="000000" w:themeColor="text1"/>
          <w:sz w:val="21"/>
          <w:szCs w:val="21"/>
        </w:rPr>
      </w:pPr>
      <w:r>
        <w:rPr>
          <w:rFonts w:ascii="Arial" w:eastAsia="Times New Roman" w:hAnsi="Arial" w:cs="Arial"/>
          <w:color w:val="000000" w:themeColor="text1"/>
          <w:sz w:val="21"/>
          <w:szCs w:val="21"/>
          <w:lang w:val="es-ES"/>
        </w:rPr>
        <w:t xml:space="preserve">El Mecanismo COVAX estará operativo durante el tiempo que determine la Junta de Gavi. El Fondo AMC tendrá una duración de diez años (el «Plazo AMC») (del 1º de septiembre de 2020 al 31 de agosto de 2030), a menos que se rescinda antes de conformidad con sus términos. </w:t>
      </w:r>
    </w:p>
    <w:p w14:paraId="33CED8C3" w14:textId="0A507AF8" w:rsidR="00DD7E72" w:rsidRDefault="00DD7E72" w:rsidP="004B6FB5">
      <w:pPr>
        <w:spacing w:after="120" w:line="240" w:lineRule="auto"/>
        <w:textAlignment w:val="baseline"/>
        <w:rPr>
          <w:rFonts w:ascii="Calibri" w:eastAsia="Calibri" w:hAnsi="Calibri" w:cs="Calibri"/>
        </w:rPr>
      </w:pPr>
    </w:p>
    <w:p w14:paraId="37A71EC9" w14:textId="65ABFB60" w:rsidR="00E358FF" w:rsidRPr="00E205F5" w:rsidRDefault="37DECF78" w:rsidP="50DD00B1">
      <w:pPr>
        <w:spacing w:after="120" w:line="240" w:lineRule="auto"/>
        <w:ind w:left="360" w:hanging="360"/>
        <w:textAlignment w:val="baseline"/>
        <w:rPr>
          <w:rFonts w:ascii="Arial" w:eastAsia="Times New Roman" w:hAnsi="Arial" w:cs="Arial"/>
          <w:b/>
          <w:bCs/>
          <w:color w:val="000000" w:themeColor="text1"/>
          <w:sz w:val="21"/>
          <w:szCs w:val="21"/>
        </w:rPr>
      </w:pPr>
      <w:r>
        <w:rPr>
          <w:rFonts w:ascii="Arial" w:hAnsi="Arial"/>
          <w:b/>
          <w:bCs/>
          <w:color w:val="000000" w:themeColor="text1"/>
          <w:sz w:val="21"/>
          <w:szCs w:val="21"/>
          <w:lang w:val="es-ES"/>
        </w:rPr>
        <w:t xml:space="preserve">13. </w:t>
      </w:r>
      <w:r>
        <w:rPr>
          <w:lang w:val="es-ES"/>
        </w:rPr>
        <w:tab/>
      </w:r>
      <w:r>
        <w:rPr>
          <w:rFonts w:ascii="Arial" w:hAnsi="Arial"/>
          <w:b/>
          <w:bCs/>
          <w:color w:val="000000" w:themeColor="text1"/>
          <w:sz w:val="20"/>
          <w:szCs w:val="20"/>
          <w:lang w:val="es-ES"/>
        </w:rPr>
        <w:t>Mecanismo COVAX</w:t>
      </w:r>
      <w:r>
        <w:rPr>
          <w:rFonts w:ascii="Arial" w:hAnsi="Arial"/>
          <w:b/>
          <w:bCs/>
          <w:color w:val="000000" w:themeColor="text1"/>
          <w:sz w:val="18"/>
          <w:szCs w:val="18"/>
          <w:lang w:val="es-ES"/>
        </w:rPr>
        <w:t xml:space="preserve"> </w:t>
      </w:r>
    </w:p>
    <w:p w14:paraId="6C689370" w14:textId="77777777" w:rsidR="00A75743" w:rsidRDefault="7BE53CB2" w:rsidP="50DD00B1">
      <w:pPr>
        <w:spacing w:after="120" w:line="240" w:lineRule="auto"/>
        <w:textAlignment w:val="baseline"/>
        <w:rPr>
          <w:rFonts w:ascii="Arial" w:hAnsi="Arial" w:cs="Arial"/>
          <w:sz w:val="20"/>
          <w:szCs w:val="20"/>
        </w:rPr>
      </w:pPr>
      <w:r>
        <w:rPr>
          <w:rFonts w:ascii="Arial" w:hAnsi="Arial" w:cs="Arial"/>
          <w:sz w:val="20"/>
          <w:szCs w:val="20"/>
          <w:lang w:val="es-ES"/>
        </w:rPr>
        <w:t xml:space="preserve">Gavi es el administrador del Mecanismo COVAX, que se rige por uno o varios órganos de gobierno de Gavi, según determine la Junta de Gavi de forma oportuna. Para más información sobre el funcionamiento, la aplicación y la gestión del Mecanismo COVAX, incluso en relación con el Marco de Asignación, diríjase a </w:t>
      </w:r>
      <w:hyperlink r:id="rId17">
        <w:r>
          <w:rPr>
            <w:rStyle w:val="Hyperlink"/>
            <w:rFonts w:ascii="Arial" w:eastAsia="Times New Roman" w:hAnsi="Arial" w:cs="Arial"/>
            <w:sz w:val="21"/>
            <w:szCs w:val="21"/>
            <w:lang w:val="es-ES"/>
          </w:rPr>
          <w:t>https://www.gavi.org/vaccineswork/covax-facility-governance-explained</w:t>
        </w:r>
      </w:hyperlink>
      <w:r>
        <w:rPr>
          <w:rFonts w:ascii="Arial" w:hAnsi="Arial" w:cs="Arial"/>
          <w:sz w:val="20"/>
          <w:szCs w:val="20"/>
          <w:lang w:val="es-ES"/>
        </w:rPr>
        <w:t>.</w:t>
      </w:r>
    </w:p>
    <w:p w14:paraId="527370D1" w14:textId="603FC4F4" w:rsidR="686C07B8" w:rsidRDefault="686C07B8" w:rsidP="686C07B8">
      <w:pPr>
        <w:spacing w:after="120" w:line="240" w:lineRule="auto"/>
        <w:ind w:left="360" w:hanging="360"/>
        <w:rPr>
          <w:rFonts w:ascii="Arial" w:eastAsia="Times New Roman" w:hAnsi="Arial" w:cs="Arial"/>
          <w:b/>
          <w:bCs/>
          <w:sz w:val="20"/>
          <w:szCs w:val="20"/>
        </w:rPr>
      </w:pPr>
    </w:p>
    <w:p w14:paraId="59699B2A" w14:textId="14D1CFAA" w:rsidR="00E93FB3" w:rsidRDefault="144CF0C3" w:rsidP="686C07B8">
      <w:pPr>
        <w:spacing w:after="120" w:line="240" w:lineRule="auto"/>
        <w:ind w:left="360" w:hanging="360"/>
        <w:textAlignment w:val="baseline"/>
        <w:rPr>
          <w:rFonts w:ascii="Arial" w:eastAsia="Times New Roman" w:hAnsi="Arial" w:cs="Arial"/>
          <w:sz w:val="20"/>
          <w:szCs w:val="20"/>
        </w:rPr>
      </w:pPr>
      <w:r>
        <w:rPr>
          <w:rFonts w:ascii="Arial" w:eastAsia="Times New Roman" w:hAnsi="Arial" w:cs="Arial"/>
          <w:b/>
          <w:bCs/>
          <w:sz w:val="20"/>
          <w:szCs w:val="20"/>
          <w:lang w:val="es-ES"/>
        </w:rPr>
        <w:t>14. Arbitraje y derecho aplicable</w:t>
      </w:r>
    </w:p>
    <w:p w14:paraId="0423E4CA" w14:textId="6B6BBE0D" w:rsidR="00E3511B" w:rsidRPr="004B6FB5" w:rsidRDefault="01D8A517" w:rsidP="50DD00B1">
      <w:pPr>
        <w:spacing w:after="120" w:line="240" w:lineRule="auto"/>
        <w:ind w:left="360" w:hanging="360"/>
        <w:textAlignment w:val="baseline"/>
        <w:rPr>
          <w:rFonts w:ascii="Arial" w:eastAsia="Times New Roman" w:hAnsi="Arial" w:cs="Arial"/>
          <w:sz w:val="20"/>
          <w:szCs w:val="20"/>
        </w:rPr>
      </w:pPr>
      <w:r>
        <w:rPr>
          <w:rFonts w:ascii="Arial" w:eastAsia="Times New Roman" w:hAnsi="Arial" w:cs="Arial"/>
          <w:sz w:val="20"/>
          <w:szCs w:val="20"/>
          <w:lang w:val="es-ES"/>
        </w:rPr>
        <w:t>14.1 El presente documento y cualquier obligación no contractual derivada de o relativa a este se regirán por la legislación inglesa.</w:t>
      </w:r>
    </w:p>
    <w:p w14:paraId="3AEFEA2C" w14:textId="69FE28EF" w:rsidR="00A04500" w:rsidRPr="00C46069" w:rsidRDefault="49B5A705" w:rsidP="50DD00B1">
      <w:pPr>
        <w:spacing w:after="120" w:line="240" w:lineRule="auto"/>
        <w:ind w:left="360" w:hanging="360"/>
        <w:textAlignment w:val="baseline"/>
        <w:rPr>
          <w:rFonts w:ascii="Arial" w:eastAsia="Times New Roman" w:hAnsi="Arial" w:cs="Arial"/>
          <w:sz w:val="20"/>
          <w:szCs w:val="20"/>
        </w:rPr>
      </w:pPr>
      <w:r>
        <w:rPr>
          <w:rFonts w:ascii="Arial" w:eastAsia="Times New Roman" w:hAnsi="Arial" w:cs="Arial"/>
          <w:sz w:val="20"/>
          <w:szCs w:val="20"/>
          <w:lang w:val="es-ES"/>
        </w:rPr>
        <w:t>14.2 Cualquier disputa, controversia o reclamación (</w:t>
      </w:r>
      <w:r>
        <w:rPr>
          <w:rFonts w:ascii="Arial" w:eastAsia="Times New Roman" w:hAnsi="Arial" w:cs="Arial"/>
          <w:b/>
          <w:bCs/>
          <w:sz w:val="20"/>
          <w:szCs w:val="20"/>
          <w:lang w:val="es-ES"/>
        </w:rPr>
        <w:t>«Disputa»</w:t>
      </w:r>
      <w:r>
        <w:rPr>
          <w:rFonts w:ascii="Arial" w:eastAsia="Times New Roman" w:hAnsi="Arial" w:cs="Arial"/>
          <w:sz w:val="20"/>
          <w:szCs w:val="20"/>
          <w:lang w:val="es-ES"/>
        </w:rPr>
        <w:t xml:space="preserve">) entre el Participante del Grupo AMC y Gavi derivada del presente documento o relativa a este se someterá a arbitraje previa solicitud de cualquiera de las partes. El arbitraje se llevará a cabo de acuerdo con las normas vigentes de la Comisión de las Naciones Unidas para el Derecho Mercantil Internacional (CNUDMI). Gavi y el Participante del Grupo AMC nombrarán a un árbitro cada uno, y los dos árbitros elegidos designarán conjuntamente un tercer árbitro, que será el presidente. Si una de las partes no nombra a un árbitro, la autoridad de nombramiento será el Presidente de la Asociación Suiza de Arbitraje. El procedimiento de arbitraje tendrá lugar en Ginebra (sede del arbitraje) y se llevará a cabo en inglés. Las partes aceptan quedar vinculadas por cualquier laudo arbitral, como resolución definitiva de dicha Disputa. </w:t>
      </w:r>
    </w:p>
    <w:p w14:paraId="500C385C" w14:textId="77777777" w:rsidR="00A04500" w:rsidRDefault="00A04500" w:rsidP="00DD0CAD">
      <w:pPr>
        <w:spacing w:after="120" w:line="240" w:lineRule="auto"/>
        <w:rPr>
          <w:rFonts w:ascii="Arial" w:hAnsi="Arial" w:cs="Arial"/>
          <w:sz w:val="20"/>
          <w:szCs w:val="20"/>
        </w:rPr>
      </w:pPr>
      <w:r>
        <w:rPr>
          <w:rFonts w:ascii="Arial" w:hAnsi="Arial" w:cs="Arial"/>
          <w:sz w:val="20"/>
          <w:szCs w:val="20"/>
          <w:lang w:val="es-ES"/>
        </w:rPr>
        <w:br w:type="page"/>
      </w:r>
    </w:p>
    <w:p w14:paraId="45D1584F" w14:textId="654AA6CC" w:rsidR="00D25B55" w:rsidRDefault="009C7D4C" w:rsidP="00E358FF">
      <w:pPr>
        <w:spacing w:after="120" w:line="240" w:lineRule="auto"/>
        <w:rPr>
          <w:rFonts w:ascii="Arial" w:eastAsia="Times New Roman" w:hAnsi="Arial" w:cs="Arial"/>
          <w:b/>
          <w:bCs/>
          <w:sz w:val="20"/>
          <w:szCs w:val="20"/>
        </w:rPr>
      </w:pPr>
      <w:r>
        <w:rPr>
          <w:rFonts w:ascii="Arial" w:eastAsia="Times New Roman" w:hAnsi="Arial" w:cs="Arial"/>
          <w:b/>
          <w:bCs/>
          <w:sz w:val="20"/>
          <w:szCs w:val="20"/>
          <w:lang w:val="es-ES"/>
        </w:rPr>
        <w:t>Anexo 1</w:t>
      </w:r>
    </w:p>
    <w:p w14:paraId="6E561F28" w14:textId="09BFC429" w:rsidR="009C7D4C" w:rsidRPr="001C7C9B" w:rsidRDefault="009C7D4C" w:rsidP="00E358FF">
      <w:pPr>
        <w:spacing w:after="120" w:line="240" w:lineRule="auto"/>
        <w:rPr>
          <w:rFonts w:ascii="Arial" w:eastAsia="Times New Roman" w:hAnsi="Arial" w:cs="Arial"/>
          <w:b/>
          <w:bCs/>
          <w:sz w:val="20"/>
          <w:szCs w:val="20"/>
        </w:rPr>
      </w:pPr>
      <w:r>
        <w:rPr>
          <w:rFonts w:ascii="Arial" w:eastAsia="Times New Roman" w:hAnsi="Arial" w:cs="Arial"/>
          <w:b/>
          <w:bCs/>
          <w:sz w:val="20"/>
          <w:szCs w:val="20"/>
          <w:lang w:val="es-ES"/>
        </w:rPr>
        <w:t>Definiciones</w:t>
      </w:r>
    </w:p>
    <w:tbl>
      <w:tblPr>
        <w:tblStyle w:val="TableGrid"/>
        <w:tblW w:w="0" w:type="auto"/>
        <w:tblLayout w:type="fixed"/>
        <w:tblLook w:val="04A0" w:firstRow="1" w:lastRow="0" w:firstColumn="1" w:lastColumn="0" w:noHBand="0" w:noVBand="1"/>
      </w:tblPr>
      <w:tblGrid>
        <w:gridCol w:w="2972"/>
        <w:gridCol w:w="5749"/>
      </w:tblGrid>
      <w:tr w:rsidR="00617198" w:rsidRPr="001C7C9B" w14:paraId="13274D9B" w14:textId="77777777" w:rsidTr="00533D96">
        <w:trPr>
          <w:tblHeader/>
        </w:trPr>
        <w:tc>
          <w:tcPr>
            <w:tcW w:w="2972" w:type="dxa"/>
            <w:shd w:val="clear" w:color="auto" w:fill="000000" w:themeFill="text1"/>
            <w:vAlign w:val="bottom"/>
          </w:tcPr>
          <w:p w14:paraId="7AE5A91A" w14:textId="77777777" w:rsidR="00617198" w:rsidRPr="001C7C9B" w:rsidRDefault="00617198" w:rsidP="00E358FF">
            <w:pPr>
              <w:spacing w:after="120"/>
              <w:rPr>
                <w:rFonts w:ascii="Arial" w:eastAsia="Times New Roman" w:hAnsi="Arial" w:cs="Arial"/>
                <w:b/>
                <w:color w:val="000000"/>
                <w:sz w:val="20"/>
                <w:szCs w:val="20"/>
              </w:rPr>
            </w:pPr>
            <w:bookmarkStart w:id="1" w:name="_Hlk54848838"/>
            <w:r>
              <w:rPr>
                <w:rFonts w:ascii="Arial" w:eastAsia="Times New Roman" w:hAnsi="Arial" w:cs="Arial"/>
                <w:b/>
                <w:bCs/>
                <w:color w:val="000000"/>
                <w:sz w:val="20"/>
                <w:szCs w:val="20"/>
                <w:lang w:val="es-ES"/>
              </w:rPr>
              <w:t>Término</w:t>
            </w:r>
          </w:p>
        </w:tc>
        <w:tc>
          <w:tcPr>
            <w:tcW w:w="5749" w:type="dxa"/>
            <w:shd w:val="clear" w:color="auto" w:fill="000000" w:themeFill="text1"/>
            <w:vAlign w:val="bottom"/>
          </w:tcPr>
          <w:p w14:paraId="57953BE3" w14:textId="77777777" w:rsidR="00617198" w:rsidRPr="001C7C9B" w:rsidRDefault="00617198" w:rsidP="00E358FF">
            <w:pPr>
              <w:spacing w:after="120"/>
              <w:rPr>
                <w:rFonts w:ascii="Arial" w:eastAsia="Times New Roman" w:hAnsi="Arial" w:cs="Arial"/>
                <w:b/>
                <w:color w:val="000000"/>
                <w:sz w:val="20"/>
                <w:szCs w:val="20"/>
              </w:rPr>
            </w:pPr>
            <w:r>
              <w:rPr>
                <w:rFonts w:ascii="Arial" w:eastAsia="Times New Roman" w:hAnsi="Arial" w:cs="Arial"/>
                <w:b/>
                <w:bCs/>
                <w:color w:val="000000"/>
                <w:sz w:val="20"/>
                <w:szCs w:val="20"/>
                <w:lang w:val="es-ES"/>
              </w:rPr>
              <w:t>Significado</w:t>
            </w:r>
          </w:p>
        </w:tc>
      </w:tr>
      <w:tr w:rsidR="00617198" w:rsidRPr="001C7C9B" w14:paraId="4EC82ADA" w14:textId="77777777" w:rsidTr="00533D96">
        <w:tc>
          <w:tcPr>
            <w:tcW w:w="2972" w:type="dxa"/>
          </w:tcPr>
          <w:p w14:paraId="500E7CAE" w14:textId="1DEC5C69" w:rsidR="00617198" w:rsidRPr="001C7C9B" w:rsidRDefault="00617198" w:rsidP="00E358FF">
            <w:pPr>
              <w:spacing w:after="120"/>
              <w:rPr>
                <w:rFonts w:ascii="Arial" w:eastAsia="Times New Roman" w:hAnsi="Arial" w:cs="Arial"/>
                <w:b/>
                <w:color w:val="000000"/>
                <w:sz w:val="20"/>
                <w:szCs w:val="20"/>
              </w:rPr>
            </w:pPr>
            <w:r>
              <w:rPr>
                <w:rFonts w:ascii="Arial" w:eastAsia="Times New Roman" w:hAnsi="Arial" w:cs="Arial"/>
                <w:b/>
                <w:bCs/>
                <w:color w:val="000000"/>
                <w:sz w:val="20"/>
                <w:szCs w:val="20"/>
                <w:lang w:val="es-ES"/>
              </w:rPr>
              <w:t xml:space="preserve">Participantes del Grupo AMC </w:t>
            </w:r>
          </w:p>
        </w:tc>
        <w:tc>
          <w:tcPr>
            <w:tcW w:w="5749" w:type="dxa"/>
          </w:tcPr>
          <w:p w14:paraId="56D1EEEF" w14:textId="44225B06" w:rsidR="00617198" w:rsidRPr="001C7C9B" w:rsidRDefault="00617198" w:rsidP="00E358FF">
            <w:pPr>
              <w:spacing w:after="120"/>
              <w:rPr>
                <w:rFonts w:ascii="Arial" w:eastAsia="Times New Roman" w:hAnsi="Arial" w:cs="Arial"/>
                <w:color w:val="000000"/>
                <w:sz w:val="20"/>
                <w:szCs w:val="20"/>
              </w:rPr>
            </w:pPr>
            <w:r>
              <w:rPr>
                <w:rFonts w:ascii="Arial" w:eastAsia="Times New Roman" w:hAnsi="Arial" w:cs="Arial"/>
                <w:color w:val="000000"/>
                <w:sz w:val="20"/>
                <w:szCs w:val="20"/>
                <w:lang w:val="es-ES"/>
              </w:rPr>
              <w:t>Economías elegibles del AMC de COVAX que hayan presentado una solicitud firmada</w:t>
            </w:r>
          </w:p>
        </w:tc>
      </w:tr>
      <w:bookmarkEnd w:id="1"/>
      <w:tr w:rsidR="00617198" w:rsidRPr="001C7C9B" w14:paraId="5E434A92" w14:textId="77777777" w:rsidTr="00533D96">
        <w:tc>
          <w:tcPr>
            <w:tcW w:w="2972" w:type="dxa"/>
          </w:tcPr>
          <w:p w14:paraId="7020D9D7" w14:textId="77777777" w:rsidR="00617198" w:rsidRPr="001C7C9B" w:rsidRDefault="00617198" w:rsidP="00E358FF">
            <w:pPr>
              <w:spacing w:after="120"/>
              <w:rPr>
                <w:rFonts w:ascii="Arial" w:eastAsia="Times New Roman" w:hAnsi="Arial" w:cs="Arial"/>
                <w:b/>
                <w:color w:val="000000"/>
                <w:sz w:val="20"/>
                <w:szCs w:val="20"/>
              </w:rPr>
            </w:pPr>
            <w:r>
              <w:rPr>
                <w:rFonts w:ascii="Arial" w:eastAsia="Times New Roman" w:hAnsi="Arial" w:cs="Arial"/>
                <w:b/>
                <w:bCs/>
                <w:color w:val="000000"/>
                <w:sz w:val="20"/>
                <w:szCs w:val="20"/>
                <w:lang w:val="es-ES"/>
              </w:rPr>
              <w:t>Donantes del AMC</w:t>
            </w:r>
          </w:p>
        </w:tc>
        <w:tc>
          <w:tcPr>
            <w:tcW w:w="5749" w:type="dxa"/>
          </w:tcPr>
          <w:p w14:paraId="3751F57B" w14:textId="77777777" w:rsidR="00617198" w:rsidRPr="001C7C9B" w:rsidRDefault="00617198" w:rsidP="00E358FF">
            <w:pPr>
              <w:spacing w:after="120"/>
              <w:rPr>
                <w:rFonts w:ascii="Arial" w:eastAsia="Times New Roman" w:hAnsi="Arial" w:cs="Arial"/>
                <w:color w:val="000000"/>
                <w:sz w:val="20"/>
                <w:szCs w:val="20"/>
              </w:rPr>
            </w:pPr>
            <w:r>
              <w:rPr>
                <w:rFonts w:ascii="Arial" w:eastAsia="Times New Roman" w:hAnsi="Arial" w:cs="Arial"/>
                <w:color w:val="000000"/>
                <w:sz w:val="20"/>
                <w:szCs w:val="20"/>
                <w:lang w:val="es-ES"/>
              </w:rPr>
              <w:t>Economías y particulares/instituciones que hacen donaciones al AMC de COVAX</w:t>
            </w:r>
          </w:p>
        </w:tc>
      </w:tr>
      <w:tr w:rsidR="00617198" w:rsidRPr="001C7C9B" w14:paraId="41E2987E" w14:textId="77777777" w:rsidTr="00533D96">
        <w:tc>
          <w:tcPr>
            <w:tcW w:w="2972" w:type="dxa"/>
          </w:tcPr>
          <w:p w14:paraId="08640644" w14:textId="77777777" w:rsidR="00617198" w:rsidRPr="001C7C9B" w:rsidRDefault="00617198" w:rsidP="00E358FF">
            <w:pPr>
              <w:spacing w:after="120"/>
              <w:rPr>
                <w:rFonts w:ascii="Arial" w:eastAsia="Times New Roman" w:hAnsi="Arial" w:cs="Arial"/>
                <w:b/>
                <w:color w:val="000000"/>
                <w:sz w:val="20"/>
                <w:szCs w:val="20"/>
              </w:rPr>
            </w:pPr>
            <w:r>
              <w:rPr>
                <w:rFonts w:ascii="Arial" w:eastAsia="Times New Roman" w:hAnsi="Arial" w:cs="Arial"/>
                <w:b/>
                <w:bCs/>
                <w:color w:val="000000"/>
                <w:sz w:val="20"/>
                <w:szCs w:val="20"/>
                <w:lang w:val="es-ES"/>
              </w:rPr>
              <w:t>Compromiso de compra anticipada</w:t>
            </w:r>
          </w:p>
        </w:tc>
        <w:tc>
          <w:tcPr>
            <w:tcW w:w="5749" w:type="dxa"/>
          </w:tcPr>
          <w:p w14:paraId="005116C1" w14:textId="77777777" w:rsidR="00617198" w:rsidRPr="001C7C9B" w:rsidRDefault="00617198" w:rsidP="00E358FF">
            <w:pPr>
              <w:spacing w:after="120"/>
              <w:rPr>
                <w:rFonts w:ascii="Arial" w:eastAsia="Times New Roman" w:hAnsi="Arial" w:cs="Arial"/>
                <w:color w:val="000000"/>
                <w:sz w:val="20"/>
                <w:szCs w:val="20"/>
              </w:rPr>
            </w:pPr>
            <w:r>
              <w:rPr>
                <w:rFonts w:ascii="Arial" w:eastAsia="Times New Roman" w:hAnsi="Arial" w:cs="Arial"/>
                <w:color w:val="000000"/>
                <w:sz w:val="20"/>
                <w:szCs w:val="20"/>
                <w:lang w:val="es-ES"/>
              </w:rPr>
              <w:t xml:space="preserve">Un acuerdo entre Gavi y un fabricante de vacunas, por el cual Gavi se compromete a comprar un número definido de vacunas aprobadas, si se desarrollan. </w:t>
            </w:r>
          </w:p>
        </w:tc>
      </w:tr>
      <w:tr w:rsidR="00617198" w:rsidRPr="001C7C9B" w14:paraId="440FE0EE" w14:textId="77777777" w:rsidTr="00533D96">
        <w:tc>
          <w:tcPr>
            <w:tcW w:w="2972" w:type="dxa"/>
          </w:tcPr>
          <w:p w14:paraId="2D010453" w14:textId="62DEEFB2" w:rsidR="00617198" w:rsidRPr="001C7C9B" w:rsidRDefault="00617198" w:rsidP="00E358FF">
            <w:pPr>
              <w:spacing w:after="120"/>
              <w:rPr>
                <w:rFonts w:ascii="Arial" w:eastAsia="Times New Roman" w:hAnsi="Arial" w:cs="Arial"/>
                <w:b/>
                <w:color w:val="000000"/>
                <w:sz w:val="20"/>
                <w:szCs w:val="20"/>
              </w:rPr>
            </w:pPr>
            <w:r>
              <w:rPr>
                <w:rFonts w:ascii="Arial" w:eastAsia="Times New Roman" w:hAnsi="Arial" w:cs="Arial"/>
                <w:b/>
                <w:bCs/>
                <w:color w:val="000000" w:themeColor="text1"/>
                <w:sz w:val="20"/>
                <w:szCs w:val="20"/>
                <w:lang w:val="es-ES"/>
              </w:rPr>
              <w:t>Marco de asignación</w:t>
            </w:r>
          </w:p>
        </w:tc>
        <w:tc>
          <w:tcPr>
            <w:tcW w:w="5749" w:type="dxa"/>
          </w:tcPr>
          <w:p w14:paraId="1B0FB142" w14:textId="51CE15D2" w:rsidR="002823AA" w:rsidRPr="004B66F8" w:rsidRDefault="00617198" w:rsidP="002823AA">
            <w:pPr>
              <w:spacing w:after="120"/>
              <w:rPr>
                <w:rFonts w:ascii="Arial" w:eastAsia="Times New Roman" w:hAnsi="Arial" w:cs="Arial"/>
                <w:color w:val="000000" w:themeColor="text1"/>
                <w:sz w:val="20"/>
                <w:szCs w:val="20"/>
              </w:rPr>
            </w:pPr>
            <w:r>
              <w:rPr>
                <w:rFonts w:ascii="Arial" w:eastAsia="Times New Roman" w:hAnsi="Arial" w:cs="Arial"/>
                <w:color w:val="000000" w:themeColor="text1"/>
                <w:sz w:val="20"/>
                <w:szCs w:val="20"/>
                <w:lang w:val="es-ES"/>
              </w:rPr>
              <w:t>Las normas actuales o futuras que rijan la asignación de vacunas aprobadas a los Participantes autofinanciados o del Grupo AMC, elaboradas por la OMS junto con Gavi y aplicadas por Gavi de acuerdo con los presentes Términos y Condiciones.</w:t>
            </w:r>
          </w:p>
        </w:tc>
      </w:tr>
      <w:tr w:rsidR="00617198" w:rsidRPr="001C7C9B" w14:paraId="30B9BA35" w14:textId="77777777" w:rsidTr="00F31469">
        <w:tc>
          <w:tcPr>
            <w:tcW w:w="2972" w:type="dxa"/>
            <w:shd w:val="clear" w:color="auto" w:fill="auto"/>
          </w:tcPr>
          <w:p w14:paraId="0730F323" w14:textId="77777777" w:rsidR="00617198" w:rsidRPr="00B807F5" w:rsidRDefault="00617198" w:rsidP="00E358FF">
            <w:pPr>
              <w:spacing w:after="120"/>
              <w:rPr>
                <w:rFonts w:ascii="Arial" w:eastAsia="Times New Roman" w:hAnsi="Arial" w:cs="Arial"/>
                <w:b/>
                <w:color w:val="000000"/>
                <w:sz w:val="20"/>
                <w:szCs w:val="20"/>
              </w:rPr>
            </w:pPr>
            <w:r>
              <w:rPr>
                <w:rFonts w:ascii="Arial" w:eastAsia="Times New Roman" w:hAnsi="Arial" w:cs="Arial"/>
                <w:b/>
                <w:bCs/>
                <w:color w:val="000000"/>
                <w:sz w:val="20"/>
                <w:szCs w:val="20"/>
                <w:lang w:val="es-ES"/>
              </w:rPr>
              <w:t xml:space="preserve">Solicitud </w:t>
            </w:r>
          </w:p>
        </w:tc>
        <w:tc>
          <w:tcPr>
            <w:tcW w:w="5749" w:type="dxa"/>
            <w:shd w:val="clear" w:color="auto" w:fill="auto"/>
          </w:tcPr>
          <w:p w14:paraId="7BEC3BA9" w14:textId="439BEB8E" w:rsidR="00617198" w:rsidRPr="00B807F5" w:rsidRDefault="00617198" w:rsidP="00E358FF">
            <w:pPr>
              <w:spacing w:after="120"/>
              <w:rPr>
                <w:rFonts w:ascii="Arial" w:eastAsia="Times New Roman" w:hAnsi="Arial" w:cs="Arial"/>
                <w:color w:val="000000"/>
                <w:sz w:val="20"/>
                <w:szCs w:val="20"/>
              </w:rPr>
            </w:pPr>
            <w:r>
              <w:rPr>
                <w:rFonts w:ascii="Arial" w:hAnsi="Arial" w:cs="Arial"/>
                <w:sz w:val="20"/>
                <w:szCs w:val="20"/>
                <w:lang w:val="es-ES"/>
              </w:rPr>
              <w:t>Parte A y Parte B del formulario de solicitud de vacunas, o solicitud de apoyo al equipo de la cadena de frío (CCE), asistencia técnica (AT) o cualquier otro apoyo que la Junta de Gavi pueda ofrecer de forma oportuna para alcanzar los objetivos del Mecanismo COVAX</w:t>
            </w:r>
          </w:p>
        </w:tc>
      </w:tr>
      <w:tr w:rsidR="00617198" w:rsidRPr="001C7C9B" w14:paraId="76D3E3C4" w14:textId="77777777" w:rsidTr="00F31469">
        <w:tc>
          <w:tcPr>
            <w:tcW w:w="2972" w:type="dxa"/>
            <w:shd w:val="clear" w:color="auto" w:fill="auto"/>
          </w:tcPr>
          <w:p w14:paraId="602947D0" w14:textId="77777777" w:rsidR="00617198" w:rsidRPr="004B66F8" w:rsidRDefault="00617198" w:rsidP="00E358FF">
            <w:pPr>
              <w:spacing w:after="120"/>
              <w:rPr>
                <w:rFonts w:ascii="Arial" w:eastAsia="Times New Roman" w:hAnsi="Arial" w:cs="Arial"/>
                <w:b/>
                <w:color w:val="000000"/>
                <w:sz w:val="20"/>
                <w:szCs w:val="20"/>
              </w:rPr>
            </w:pPr>
            <w:r>
              <w:rPr>
                <w:rFonts w:ascii="Arial" w:eastAsia="Times New Roman" w:hAnsi="Arial" w:cs="Arial"/>
                <w:b/>
                <w:bCs/>
                <w:color w:val="000000"/>
                <w:sz w:val="20"/>
                <w:szCs w:val="20"/>
                <w:lang w:val="es-ES"/>
              </w:rPr>
              <w:t xml:space="preserve">Vacuna Aprobada </w:t>
            </w:r>
          </w:p>
        </w:tc>
        <w:tc>
          <w:tcPr>
            <w:tcW w:w="5749" w:type="dxa"/>
            <w:shd w:val="clear" w:color="auto" w:fill="auto"/>
          </w:tcPr>
          <w:p w14:paraId="2AB4D81F" w14:textId="26DDC022" w:rsidR="00AC54C0" w:rsidRPr="004B66F8" w:rsidRDefault="00617198" w:rsidP="00E358FF">
            <w:pPr>
              <w:spacing w:after="120"/>
              <w:rPr>
                <w:rFonts w:ascii="Arial" w:eastAsia="Times New Roman" w:hAnsi="Arial" w:cs="Arial"/>
                <w:color w:val="000000"/>
                <w:sz w:val="20"/>
                <w:szCs w:val="20"/>
              </w:rPr>
            </w:pPr>
            <w:r>
              <w:rPr>
                <w:rFonts w:ascii="Arial" w:hAnsi="Arial" w:cs="Arial"/>
                <w:color w:val="000000"/>
                <w:sz w:val="20"/>
                <w:szCs w:val="20"/>
                <w:lang w:val="es-ES"/>
              </w:rPr>
              <w:t>Una vacuna contra la COVID-19 para la que Gavi ha firmado un compromiso de compra anticipada y que cuenta con: (i) la precalificación de la OMS; (</w:t>
            </w:r>
            <w:proofErr w:type="spellStart"/>
            <w:r>
              <w:rPr>
                <w:rFonts w:ascii="Arial" w:hAnsi="Arial" w:cs="Arial"/>
                <w:color w:val="000000"/>
                <w:sz w:val="20"/>
                <w:szCs w:val="20"/>
                <w:lang w:val="es-ES"/>
              </w:rPr>
              <w:t>ii</w:t>
            </w:r>
            <w:proofErr w:type="spellEnd"/>
            <w:r>
              <w:rPr>
                <w:rFonts w:ascii="Arial" w:hAnsi="Arial" w:cs="Arial"/>
                <w:color w:val="000000"/>
                <w:sz w:val="20"/>
                <w:szCs w:val="20"/>
                <w:lang w:val="es-ES"/>
              </w:rPr>
              <w:t xml:space="preserve">) </w:t>
            </w:r>
            <w:r>
              <w:rPr>
                <w:rFonts w:ascii="Arial" w:hAnsi="Arial" w:cs="Arial"/>
                <w:sz w:val="20"/>
                <w:szCs w:val="20"/>
                <w:lang w:val="es-ES"/>
              </w:rPr>
              <w:t>la autorización de uso de emergencia o la autorización comercial condicional de una autoridad regulatoria estricta; o (</w:t>
            </w:r>
            <w:proofErr w:type="spellStart"/>
            <w:r>
              <w:rPr>
                <w:rFonts w:ascii="Arial" w:hAnsi="Arial" w:cs="Arial"/>
                <w:sz w:val="20"/>
                <w:szCs w:val="20"/>
                <w:lang w:val="es-ES"/>
              </w:rPr>
              <w:t>iii</w:t>
            </w:r>
            <w:proofErr w:type="spellEnd"/>
            <w:r>
              <w:rPr>
                <w:rFonts w:ascii="Arial" w:hAnsi="Arial" w:cs="Arial"/>
                <w:sz w:val="20"/>
                <w:szCs w:val="20"/>
                <w:lang w:val="es-ES"/>
              </w:rPr>
              <w:t xml:space="preserve">) </w:t>
            </w:r>
            <w:r>
              <w:rPr>
                <w:rFonts w:ascii="Arial" w:hAnsi="Arial" w:cs="Arial"/>
                <w:color w:val="000000"/>
                <w:sz w:val="21"/>
                <w:szCs w:val="21"/>
                <w:lang w:val="es-ES"/>
              </w:rPr>
              <w:t>la lista de uso de emergencia de la OMS</w:t>
            </w:r>
            <w:r>
              <w:rPr>
                <w:rFonts w:ascii="Arial" w:hAnsi="Arial" w:cs="Arial"/>
                <w:color w:val="000000"/>
                <w:sz w:val="20"/>
                <w:szCs w:val="20"/>
                <w:lang w:val="es-ES"/>
              </w:rPr>
              <w:t>.</w:t>
            </w:r>
          </w:p>
        </w:tc>
      </w:tr>
      <w:tr w:rsidR="00617198" w:rsidRPr="001C7C9B" w14:paraId="50E28ACB" w14:textId="77777777" w:rsidTr="00533D96">
        <w:tc>
          <w:tcPr>
            <w:tcW w:w="2972" w:type="dxa"/>
          </w:tcPr>
          <w:p w14:paraId="39D5D37C" w14:textId="77777777" w:rsidR="00617198" w:rsidRPr="001C7C9B" w:rsidRDefault="00617198" w:rsidP="00E358FF">
            <w:pPr>
              <w:spacing w:after="120"/>
              <w:rPr>
                <w:rFonts w:ascii="Arial" w:eastAsia="Times New Roman" w:hAnsi="Arial" w:cs="Arial"/>
                <w:b/>
                <w:color w:val="000000"/>
                <w:sz w:val="20"/>
                <w:szCs w:val="20"/>
              </w:rPr>
            </w:pPr>
            <w:r>
              <w:rPr>
                <w:rFonts w:ascii="Arial" w:eastAsia="Times New Roman" w:hAnsi="Arial" w:cs="Arial"/>
                <w:b/>
                <w:bCs/>
                <w:color w:val="000000"/>
                <w:sz w:val="20"/>
                <w:szCs w:val="20"/>
                <w:lang w:val="es-ES"/>
              </w:rPr>
              <w:t>Autorización</w:t>
            </w:r>
          </w:p>
        </w:tc>
        <w:tc>
          <w:tcPr>
            <w:tcW w:w="5749" w:type="dxa"/>
          </w:tcPr>
          <w:p w14:paraId="5B1F0A7F" w14:textId="77777777" w:rsidR="00617198" w:rsidRPr="001C7C9B" w:rsidRDefault="00617198" w:rsidP="00E358FF">
            <w:pPr>
              <w:spacing w:after="120"/>
              <w:rPr>
                <w:rFonts w:ascii="Arial" w:eastAsia="Times New Roman" w:hAnsi="Arial" w:cs="Arial"/>
                <w:color w:val="000000"/>
                <w:sz w:val="20"/>
                <w:szCs w:val="20"/>
              </w:rPr>
            </w:pPr>
            <w:r>
              <w:rPr>
                <w:rFonts w:ascii="Arial" w:hAnsi="Arial" w:cs="Arial"/>
                <w:sz w:val="20"/>
                <w:szCs w:val="20"/>
                <w:lang w:val="es-ES"/>
              </w:rPr>
              <w:t>Una autorización, consentimiento, aprobación, resolución, licencia, exención, archivo, certificación notarial o registro.</w:t>
            </w:r>
          </w:p>
        </w:tc>
      </w:tr>
      <w:tr w:rsidR="00617198" w:rsidRPr="001C7C9B" w14:paraId="0CE3A1F0" w14:textId="77777777" w:rsidTr="00533D96">
        <w:tc>
          <w:tcPr>
            <w:tcW w:w="2972" w:type="dxa"/>
          </w:tcPr>
          <w:p w14:paraId="1DF373BA" w14:textId="77777777" w:rsidR="00617198" w:rsidRPr="001C7C9B" w:rsidRDefault="00617198" w:rsidP="00E358FF">
            <w:pPr>
              <w:spacing w:after="120"/>
              <w:rPr>
                <w:rFonts w:ascii="Arial" w:eastAsia="Times New Roman" w:hAnsi="Arial" w:cs="Arial"/>
                <w:b/>
                <w:color w:val="000000"/>
                <w:sz w:val="20"/>
                <w:szCs w:val="20"/>
              </w:rPr>
            </w:pPr>
            <w:r>
              <w:rPr>
                <w:rFonts w:ascii="Arial" w:eastAsia="Times New Roman" w:hAnsi="Arial" w:cs="Arial"/>
                <w:b/>
                <w:bCs/>
                <w:color w:val="000000"/>
                <w:sz w:val="20"/>
                <w:szCs w:val="20"/>
                <w:lang w:val="es-ES"/>
              </w:rPr>
              <w:t>COVAX</w:t>
            </w:r>
          </w:p>
        </w:tc>
        <w:tc>
          <w:tcPr>
            <w:tcW w:w="5749" w:type="dxa"/>
          </w:tcPr>
          <w:p w14:paraId="1FAB6237" w14:textId="19A9FA74" w:rsidR="00617198" w:rsidRPr="001C7C9B" w:rsidRDefault="00617198" w:rsidP="00E358FF">
            <w:pPr>
              <w:spacing w:after="120"/>
              <w:rPr>
                <w:rFonts w:ascii="Arial" w:eastAsia="Times New Roman" w:hAnsi="Arial" w:cs="Arial"/>
                <w:color w:val="000000"/>
                <w:sz w:val="20"/>
                <w:szCs w:val="20"/>
              </w:rPr>
            </w:pPr>
            <w:r>
              <w:rPr>
                <w:rFonts w:ascii="Arial" w:eastAsia="Times New Roman" w:hAnsi="Arial" w:cs="Arial"/>
                <w:color w:val="000000"/>
                <w:sz w:val="20"/>
                <w:szCs w:val="20"/>
                <w:lang w:val="es-ES"/>
              </w:rPr>
              <w:t>El pilar de las vacunas del Acelerador de Acceso a las Herramientas contra la COVID-19 (ACT).</w:t>
            </w:r>
          </w:p>
        </w:tc>
      </w:tr>
      <w:tr w:rsidR="00157546" w:rsidRPr="001C7C9B" w14:paraId="2DFA972C" w14:textId="77777777" w:rsidTr="00533D96">
        <w:tc>
          <w:tcPr>
            <w:tcW w:w="2972" w:type="dxa"/>
          </w:tcPr>
          <w:p w14:paraId="04EA2BF7" w14:textId="1183BF0A" w:rsidR="00157546" w:rsidRPr="001C7C9B" w:rsidRDefault="00157546" w:rsidP="00E358FF">
            <w:pPr>
              <w:spacing w:after="120"/>
              <w:rPr>
                <w:rFonts w:ascii="Arial" w:eastAsia="Times New Roman" w:hAnsi="Arial" w:cs="Arial"/>
                <w:b/>
                <w:color w:val="000000"/>
                <w:sz w:val="20"/>
                <w:szCs w:val="20"/>
              </w:rPr>
            </w:pPr>
            <w:r>
              <w:rPr>
                <w:rFonts w:ascii="Arial" w:eastAsia="Times New Roman" w:hAnsi="Arial" w:cs="Arial"/>
                <w:b/>
                <w:bCs/>
                <w:color w:val="000000"/>
                <w:sz w:val="20"/>
                <w:szCs w:val="20"/>
                <w:lang w:val="es-ES"/>
              </w:rPr>
              <w:t>AMC de COVAX</w:t>
            </w:r>
          </w:p>
        </w:tc>
        <w:tc>
          <w:tcPr>
            <w:tcW w:w="5749" w:type="dxa"/>
          </w:tcPr>
          <w:p w14:paraId="26A54952" w14:textId="7C6228C7" w:rsidR="00157546" w:rsidRPr="001C7C9B" w:rsidRDefault="00AF5585" w:rsidP="00E358FF">
            <w:pPr>
              <w:spacing w:after="120"/>
              <w:rPr>
                <w:rFonts w:ascii="Arial" w:eastAsia="Times New Roman" w:hAnsi="Arial" w:cs="Arial"/>
                <w:color w:val="000000"/>
                <w:sz w:val="20"/>
                <w:szCs w:val="20"/>
              </w:rPr>
            </w:pPr>
            <w:r>
              <w:rPr>
                <w:rFonts w:ascii="Arial" w:eastAsia="Times New Roman" w:hAnsi="Arial" w:cs="Arial"/>
                <w:color w:val="000000"/>
                <w:sz w:val="20"/>
                <w:szCs w:val="20"/>
                <w:lang w:val="es-ES"/>
              </w:rPr>
              <w:t>El instrumento de financiación que apoya la participación de las economías elegibles del AMC de COVAX en el Mecanismo COVAX</w:t>
            </w:r>
          </w:p>
        </w:tc>
      </w:tr>
      <w:tr w:rsidR="00853F52" w:rsidRPr="001C7C9B" w14:paraId="5F8267D0" w14:textId="77777777" w:rsidTr="00533D96">
        <w:tc>
          <w:tcPr>
            <w:tcW w:w="2972" w:type="dxa"/>
          </w:tcPr>
          <w:p w14:paraId="3BE027AF" w14:textId="7355D93E" w:rsidR="00853F52" w:rsidRPr="001C7C9B" w:rsidRDefault="00853F52" w:rsidP="00E358FF">
            <w:pPr>
              <w:spacing w:after="120"/>
              <w:rPr>
                <w:rFonts w:ascii="Arial" w:eastAsia="Times New Roman" w:hAnsi="Arial" w:cs="Arial"/>
                <w:b/>
                <w:color w:val="000000"/>
                <w:sz w:val="20"/>
                <w:szCs w:val="20"/>
              </w:rPr>
            </w:pPr>
            <w:r>
              <w:rPr>
                <w:rFonts w:ascii="Arial" w:eastAsia="Times New Roman" w:hAnsi="Arial" w:cs="Arial"/>
                <w:b/>
                <w:bCs/>
                <w:color w:val="000000"/>
                <w:sz w:val="20"/>
                <w:szCs w:val="20"/>
                <w:lang w:val="es-ES"/>
              </w:rPr>
              <w:t>Mecanismo COVAX</w:t>
            </w:r>
          </w:p>
        </w:tc>
        <w:tc>
          <w:tcPr>
            <w:tcW w:w="5749" w:type="dxa"/>
          </w:tcPr>
          <w:p w14:paraId="215F490E" w14:textId="2E584492" w:rsidR="00853F52" w:rsidRPr="001C7C9B" w:rsidRDefault="001E6E6F" w:rsidP="00E358FF">
            <w:pPr>
              <w:spacing w:after="120"/>
              <w:rPr>
                <w:rFonts w:ascii="Arial" w:eastAsia="Times New Roman" w:hAnsi="Arial" w:cs="Arial"/>
                <w:color w:val="000000"/>
                <w:sz w:val="20"/>
                <w:szCs w:val="20"/>
              </w:rPr>
            </w:pPr>
            <w:r>
              <w:rPr>
                <w:rFonts w:ascii="Arial" w:eastAsia="Times New Roman" w:hAnsi="Arial" w:cs="Arial"/>
                <w:color w:val="000000" w:themeColor="text1"/>
                <w:sz w:val="21"/>
                <w:szCs w:val="21"/>
                <w:lang w:val="es-ES"/>
              </w:rPr>
              <w:t>Mecanismo mediante el cual se combinan la demanda y los recursos para apoyar la disponibilidad de las vacunas contra la COVID-19 y el acceso equitativo a las mismas para todas las economías.</w:t>
            </w:r>
          </w:p>
        </w:tc>
      </w:tr>
      <w:tr w:rsidR="00617198" w:rsidRPr="001C7C9B" w14:paraId="266F59B8" w14:textId="77777777" w:rsidTr="00533D96">
        <w:tc>
          <w:tcPr>
            <w:tcW w:w="2972" w:type="dxa"/>
          </w:tcPr>
          <w:p w14:paraId="13C83262" w14:textId="77777777" w:rsidR="00617198" w:rsidRPr="001C7C9B" w:rsidRDefault="00617198" w:rsidP="00E358FF">
            <w:pPr>
              <w:spacing w:after="120"/>
              <w:rPr>
                <w:rFonts w:ascii="Arial" w:eastAsia="Times New Roman" w:hAnsi="Arial" w:cs="Arial"/>
                <w:b/>
                <w:color w:val="000000"/>
                <w:sz w:val="20"/>
                <w:szCs w:val="20"/>
              </w:rPr>
            </w:pPr>
            <w:bookmarkStart w:id="2" w:name="_Hlk54848819"/>
            <w:r>
              <w:rPr>
                <w:rFonts w:ascii="Arial" w:eastAsia="Times New Roman" w:hAnsi="Arial" w:cs="Arial"/>
                <w:b/>
                <w:bCs/>
                <w:color w:val="000000"/>
                <w:sz w:val="20"/>
                <w:szCs w:val="20"/>
                <w:lang w:val="es-ES"/>
              </w:rPr>
              <w:t xml:space="preserve">Economías elegibles del AMC de COVAX </w:t>
            </w:r>
          </w:p>
        </w:tc>
        <w:tc>
          <w:tcPr>
            <w:tcW w:w="5749" w:type="dxa"/>
          </w:tcPr>
          <w:p w14:paraId="024183F1" w14:textId="77777777" w:rsidR="00617198" w:rsidRPr="001C7C9B" w:rsidRDefault="00617198" w:rsidP="00E358FF">
            <w:pPr>
              <w:spacing w:after="120"/>
              <w:rPr>
                <w:rFonts w:ascii="Arial" w:eastAsia="Times New Roman" w:hAnsi="Arial" w:cs="Arial"/>
                <w:color w:val="000000"/>
                <w:sz w:val="20"/>
                <w:szCs w:val="20"/>
              </w:rPr>
            </w:pPr>
            <w:r>
              <w:rPr>
                <w:rFonts w:ascii="Arial" w:eastAsia="Times New Roman" w:hAnsi="Arial" w:cs="Arial"/>
                <w:color w:val="000000"/>
                <w:sz w:val="20"/>
                <w:szCs w:val="20"/>
                <w:lang w:val="es-ES"/>
              </w:rPr>
              <w:t>80 economías de ingresos bajos y medio-bajos que reúnen los requisitos para recibir el apoyo del AMC de COVAX sobre la base de los datos del INB del Banco Mundial correspondientes a 2018 y 2019 y las otras 12 economías que reúnen los requisitos de la AIF del Banco Mundial (92 economías en total). En la lista que figura a continuación: https://www.gavi.org/news/media-room/92-low-middle-income-economies-eligible-access-covid-19-vaccines-gavi-covax-amc</w:t>
            </w:r>
          </w:p>
        </w:tc>
      </w:tr>
      <w:tr w:rsidR="00617198" w:rsidRPr="001C7C9B" w14:paraId="3EE75D4E" w14:textId="77777777" w:rsidTr="00533D96">
        <w:tc>
          <w:tcPr>
            <w:tcW w:w="2972" w:type="dxa"/>
          </w:tcPr>
          <w:p w14:paraId="18D19EEC" w14:textId="77777777" w:rsidR="00617198" w:rsidRPr="001C7C9B" w:rsidRDefault="00617198" w:rsidP="00E358FF">
            <w:pPr>
              <w:spacing w:after="120"/>
              <w:rPr>
                <w:rFonts w:ascii="Arial" w:eastAsia="Times New Roman" w:hAnsi="Arial" w:cs="Arial"/>
                <w:b/>
                <w:color w:val="000000"/>
                <w:sz w:val="20"/>
                <w:szCs w:val="20"/>
              </w:rPr>
            </w:pPr>
            <w:r>
              <w:rPr>
                <w:rFonts w:ascii="Arial" w:eastAsia="Times New Roman" w:hAnsi="Arial" w:cs="Arial"/>
                <w:b/>
                <w:bCs/>
                <w:color w:val="000000"/>
                <w:sz w:val="20"/>
                <w:szCs w:val="20"/>
                <w:lang w:val="es-ES"/>
              </w:rPr>
              <w:t>Socio de COVAX</w:t>
            </w:r>
          </w:p>
        </w:tc>
        <w:tc>
          <w:tcPr>
            <w:tcW w:w="5749" w:type="dxa"/>
          </w:tcPr>
          <w:p w14:paraId="3CCA7B42" w14:textId="17C5F5E9" w:rsidR="00617198" w:rsidRPr="001C7C9B" w:rsidRDefault="00617198" w:rsidP="00E358FF">
            <w:pPr>
              <w:spacing w:after="120"/>
              <w:rPr>
                <w:rFonts w:ascii="Arial" w:eastAsia="Times New Roman" w:hAnsi="Arial" w:cs="Arial"/>
                <w:color w:val="000000"/>
                <w:sz w:val="20"/>
                <w:szCs w:val="20"/>
              </w:rPr>
            </w:pPr>
            <w:r>
              <w:rPr>
                <w:rFonts w:ascii="Arial" w:hAnsi="Arial" w:cs="Arial"/>
                <w:sz w:val="20"/>
                <w:szCs w:val="20"/>
                <w:lang w:val="es-ES"/>
              </w:rPr>
              <w:t>Cada una de las coaliciones para las Innovaciones en Preparación para Epidemias (CEPI), Gavi, Unicef y la Organización Mundial de la Salud (OMS)</w:t>
            </w:r>
          </w:p>
        </w:tc>
      </w:tr>
      <w:bookmarkEnd w:id="2"/>
      <w:tr w:rsidR="00617198" w:rsidRPr="001C7C9B" w14:paraId="67A418AE" w14:textId="77777777" w:rsidTr="00533D96">
        <w:tc>
          <w:tcPr>
            <w:tcW w:w="2972" w:type="dxa"/>
          </w:tcPr>
          <w:p w14:paraId="569E16F2" w14:textId="77777777" w:rsidR="00617198" w:rsidRPr="001C7C9B" w:rsidRDefault="00617198" w:rsidP="00E358FF">
            <w:pPr>
              <w:spacing w:after="120"/>
              <w:rPr>
                <w:rFonts w:ascii="Arial" w:eastAsia="Times New Roman" w:hAnsi="Arial" w:cs="Arial"/>
                <w:b/>
                <w:color w:val="000000"/>
                <w:sz w:val="20"/>
                <w:szCs w:val="20"/>
              </w:rPr>
            </w:pPr>
            <w:r>
              <w:rPr>
                <w:rFonts w:ascii="Arial" w:eastAsia="Times New Roman" w:hAnsi="Arial" w:cs="Arial"/>
                <w:b/>
                <w:bCs/>
                <w:color w:val="000000"/>
                <w:sz w:val="20"/>
                <w:szCs w:val="20"/>
                <w:lang w:val="es-ES"/>
              </w:rPr>
              <w:t>Autorización de uso de emergencia</w:t>
            </w:r>
          </w:p>
        </w:tc>
        <w:tc>
          <w:tcPr>
            <w:tcW w:w="5749" w:type="dxa"/>
          </w:tcPr>
          <w:p w14:paraId="09E314DD" w14:textId="77777777" w:rsidR="00617198" w:rsidRPr="001C7C9B" w:rsidRDefault="00617198" w:rsidP="00E358FF">
            <w:pPr>
              <w:spacing w:after="120"/>
              <w:rPr>
                <w:rFonts w:ascii="Arial" w:eastAsia="Times New Roman" w:hAnsi="Arial" w:cs="Arial"/>
                <w:color w:val="000000"/>
                <w:sz w:val="20"/>
                <w:szCs w:val="20"/>
              </w:rPr>
            </w:pPr>
            <w:r>
              <w:rPr>
                <w:rFonts w:ascii="Arial" w:eastAsia="Times New Roman" w:hAnsi="Arial" w:cs="Arial"/>
                <w:color w:val="000000"/>
                <w:sz w:val="20"/>
                <w:szCs w:val="20"/>
                <w:lang w:val="es-ES"/>
              </w:rPr>
              <w:t>Proceso mediante el cual una autoridad regulatoria estricta aprueba el uso de una vacuna en desarrollo durante una emergencia de salud pública.</w:t>
            </w:r>
          </w:p>
        </w:tc>
      </w:tr>
      <w:tr w:rsidR="0038003F" w:rsidRPr="001C7C9B" w14:paraId="6F41A4DF" w14:textId="77777777" w:rsidTr="00533D96">
        <w:tc>
          <w:tcPr>
            <w:tcW w:w="2972" w:type="dxa"/>
          </w:tcPr>
          <w:p w14:paraId="4E065AB2" w14:textId="62943203" w:rsidR="0038003F" w:rsidRPr="001C7C9B" w:rsidRDefault="0038003F" w:rsidP="00E358FF">
            <w:pPr>
              <w:spacing w:after="120"/>
              <w:rPr>
                <w:rFonts w:ascii="Arial" w:eastAsia="Times New Roman" w:hAnsi="Arial" w:cs="Arial"/>
                <w:b/>
                <w:color w:val="000000"/>
                <w:sz w:val="20"/>
                <w:szCs w:val="20"/>
              </w:rPr>
            </w:pPr>
            <w:r>
              <w:rPr>
                <w:rFonts w:ascii="Arial" w:eastAsia="Times New Roman" w:hAnsi="Arial" w:cs="Arial"/>
                <w:b/>
                <w:bCs/>
                <w:color w:val="000000"/>
                <w:sz w:val="20"/>
                <w:szCs w:val="20"/>
                <w:lang w:val="es-ES"/>
              </w:rPr>
              <w:t>Gavi</w:t>
            </w:r>
          </w:p>
        </w:tc>
        <w:tc>
          <w:tcPr>
            <w:tcW w:w="5749" w:type="dxa"/>
          </w:tcPr>
          <w:p w14:paraId="64D234D4" w14:textId="05953C57" w:rsidR="0038003F" w:rsidRPr="001C7C9B" w:rsidRDefault="0038003F" w:rsidP="00E358FF">
            <w:pPr>
              <w:spacing w:after="120"/>
              <w:rPr>
                <w:rFonts w:ascii="Arial" w:eastAsia="Times New Roman" w:hAnsi="Arial" w:cs="Arial"/>
                <w:color w:val="000000"/>
                <w:sz w:val="20"/>
                <w:szCs w:val="20"/>
              </w:rPr>
            </w:pPr>
            <w:r>
              <w:rPr>
                <w:rFonts w:ascii="Arial" w:eastAsia="Times New Roman" w:hAnsi="Arial" w:cs="Arial"/>
                <w:color w:val="000000"/>
                <w:sz w:val="20"/>
                <w:szCs w:val="20"/>
                <w:lang w:val="es-ES"/>
              </w:rPr>
              <w:t>La Alianza Gavi,</w:t>
            </w:r>
            <w:r>
              <w:rPr>
                <w:rFonts w:ascii="Arial" w:eastAsia="Times New Roman" w:hAnsi="Arial" w:cs="Arial"/>
                <w:color w:val="000000"/>
                <w:sz w:val="21"/>
                <w:szCs w:val="21"/>
                <w:lang w:val="es-ES"/>
              </w:rPr>
              <w:t xml:space="preserve"> una fundación sin fines de lucro con sede en Suiza a la que las autoridades suizas han concedido privilegios e inmunidades.</w:t>
            </w:r>
          </w:p>
        </w:tc>
      </w:tr>
      <w:tr w:rsidR="00617198" w:rsidRPr="001C7C9B" w14:paraId="0EFFDE51" w14:textId="77777777" w:rsidTr="00533D96">
        <w:tc>
          <w:tcPr>
            <w:tcW w:w="2972" w:type="dxa"/>
          </w:tcPr>
          <w:p w14:paraId="266C574A" w14:textId="77777777" w:rsidR="00617198" w:rsidRPr="001C7C9B" w:rsidRDefault="00617198" w:rsidP="00E358FF">
            <w:pPr>
              <w:spacing w:after="120"/>
              <w:rPr>
                <w:rFonts w:ascii="Arial" w:eastAsia="Times New Roman" w:hAnsi="Arial" w:cs="Arial"/>
                <w:b/>
                <w:color w:val="000000"/>
                <w:sz w:val="20"/>
                <w:szCs w:val="20"/>
              </w:rPr>
            </w:pPr>
            <w:r>
              <w:rPr>
                <w:rFonts w:ascii="Arial" w:eastAsia="Times New Roman" w:hAnsi="Arial" w:cs="Arial"/>
                <w:b/>
                <w:bCs/>
                <w:color w:val="000000"/>
                <w:sz w:val="20"/>
                <w:szCs w:val="20"/>
                <w:lang w:val="es-ES"/>
              </w:rPr>
              <w:t>Países elegibles para Gavi</w:t>
            </w:r>
          </w:p>
        </w:tc>
        <w:tc>
          <w:tcPr>
            <w:tcW w:w="5749" w:type="dxa"/>
          </w:tcPr>
          <w:p w14:paraId="255D7FE3" w14:textId="62802F22" w:rsidR="00617198" w:rsidRPr="001C7C9B" w:rsidRDefault="0023545C" w:rsidP="00E358FF">
            <w:pPr>
              <w:spacing w:after="120"/>
              <w:rPr>
                <w:rFonts w:ascii="Arial" w:eastAsia="Times New Roman" w:hAnsi="Arial" w:cs="Arial"/>
                <w:color w:val="000000"/>
                <w:sz w:val="20"/>
                <w:szCs w:val="20"/>
              </w:rPr>
            </w:pPr>
            <w:r>
              <w:rPr>
                <w:rFonts w:ascii="Arial" w:eastAsia="Times New Roman" w:hAnsi="Arial" w:cs="Arial"/>
                <w:color w:val="000000"/>
                <w:sz w:val="20"/>
                <w:szCs w:val="20"/>
                <w:lang w:val="es-ES"/>
              </w:rPr>
              <w:t>La lista de países elegibles para solicitar apoyo para nuevas vacunas de Gavi está disponible aquí.</w:t>
            </w:r>
            <w:r w:rsidR="00C11457">
              <w:rPr>
                <w:rFonts w:ascii="Arial" w:eastAsia="Times New Roman" w:hAnsi="Arial" w:cs="Arial"/>
                <w:color w:val="000000"/>
                <w:sz w:val="20"/>
                <w:szCs w:val="20"/>
                <w:lang w:val="es-ES"/>
              </w:rPr>
              <w:t xml:space="preserve"> </w:t>
            </w:r>
            <w:hyperlink r:id="rId18" w:history="1">
              <w:r w:rsidR="00C667C2" w:rsidRPr="00C667C2">
                <w:rPr>
                  <w:rStyle w:val="Hyperlink"/>
                  <w:rFonts w:ascii="Arial" w:eastAsia="Times New Roman" w:hAnsi="Arial" w:cs="Arial"/>
                  <w:sz w:val="20"/>
                  <w:szCs w:val="20"/>
                  <w:lang w:val="es-ES"/>
                </w:rPr>
                <w:t>https://www.gavi.org/types-support/sustainability/eligibility</w:t>
              </w:r>
            </w:hyperlink>
          </w:p>
        </w:tc>
      </w:tr>
      <w:tr w:rsidR="00617198" w:rsidRPr="001C7C9B" w14:paraId="60D46A9F" w14:textId="77777777" w:rsidTr="00533D96">
        <w:tc>
          <w:tcPr>
            <w:tcW w:w="2972" w:type="dxa"/>
          </w:tcPr>
          <w:p w14:paraId="6932E021" w14:textId="77777777" w:rsidR="00617198" w:rsidRPr="001C7C9B" w:rsidRDefault="00617198" w:rsidP="00E358FF">
            <w:pPr>
              <w:spacing w:after="120"/>
              <w:rPr>
                <w:rFonts w:ascii="Arial" w:eastAsia="Times New Roman" w:hAnsi="Arial" w:cs="Arial"/>
                <w:b/>
                <w:color w:val="000000"/>
                <w:sz w:val="20"/>
                <w:szCs w:val="20"/>
              </w:rPr>
            </w:pPr>
            <w:r>
              <w:rPr>
                <w:rFonts w:ascii="Arial" w:eastAsia="Times New Roman" w:hAnsi="Arial" w:cs="Arial"/>
                <w:b/>
                <w:bCs/>
                <w:color w:val="000000"/>
                <w:sz w:val="20"/>
                <w:szCs w:val="20"/>
                <w:lang w:val="es-ES"/>
              </w:rPr>
              <w:t>Oficina del Mecanismo COVAX</w:t>
            </w:r>
          </w:p>
        </w:tc>
        <w:tc>
          <w:tcPr>
            <w:tcW w:w="5749" w:type="dxa"/>
          </w:tcPr>
          <w:p w14:paraId="5FCD44C7" w14:textId="36A71A88" w:rsidR="00617198" w:rsidRPr="001C7C9B" w:rsidRDefault="00617198" w:rsidP="00E358FF">
            <w:pPr>
              <w:spacing w:after="120"/>
              <w:rPr>
                <w:rFonts w:ascii="Arial" w:eastAsia="Times New Roman" w:hAnsi="Arial" w:cs="Arial"/>
                <w:color w:val="000000"/>
                <w:sz w:val="20"/>
                <w:szCs w:val="20"/>
              </w:rPr>
            </w:pPr>
            <w:r>
              <w:rPr>
                <w:rFonts w:ascii="Arial" w:eastAsia="Times New Roman" w:hAnsi="Arial" w:cs="Arial"/>
                <w:color w:val="000000"/>
                <w:sz w:val="20"/>
                <w:szCs w:val="20"/>
                <w:lang w:val="es-ES"/>
              </w:rPr>
              <w:t>La Oficina del Mecanismo COVAX es una unidad dentro de Gavi responsable de la administración del Mecanismo COVAX.</w:t>
            </w:r>
          </w:p>
        </w:tc>
      </w:tr>
      <w:tr w:rsidR="00E473CB" w:rsidRPr="001C7C9B" w14:paraId="1A17622C" w14:textId="77777777" w:rsidTr="00533D96">
        <w:tc>
          <w:tcPr>
            <w:tcW w:w="2972" w:type="dxa"/>
          </w:tcPr>
          <w:p w14:paraId="293854CF" w14:textId="45055861" w:rsidR="00E473CB" w:rsidRPr="001C7C9B" w:rsidRDefault="00E473CB" w:rsidP="00E358FF">
            <w:pPr>
              <w:spacing w:after="120"/>
              <w:rPr>
                <w:rFonts w:ascii="Arial" w:eastAsia="Times New Roman" w:hAnsi="Arial" w:cs="Arial"/>
                <w:b/>
                <w:color w:val="000000"/>
                <w:sz w:val="20"/>
                <w:szCs w:val="20"/>
              </w:rPr>
            </w:pPr>
            <w:r>
              <w:rPr>
                <w:rFonts w:ascii="Arial" w:eastAsia="Times New Roman" w:hAnsi="Arial" w:cs="Arial"/>
                <w:b/>
                <w:bCs/>
                <w:color w:val="000000"/>
                <w:sz w:val="20"/>
                <w:szCs w:val="20"/>
                <w:lang w:val="es-ES"/>
              </w:rPr>
              <w:t>OPS</w:t>
            </w:r>
          </w:p>
        </w:tc>
        <w:tc>
          <w:tcPr>
            <w:tcW w:w="5749" w:type="dxa"/>
          </w:tcPr>
          <w:p w14:paraId="711A540D" w14:textId="2D917E17" w:rsidR="00E473CB" w:rsidRPr="001C7C9B" w:rsidRDefault="00E473CB" w:rsidP="00E358FF">
            <w:pPr>
              <w:spacing w:after="120"/>
              <w:rPr>
                <w:rFonts w:ascii="Arial" w:eastAsia="Times New Roman" w:hAnsi="Arial" w:cs="Arial"/>
                <w:color w:val="000000"/>
                <w:sz w:val="20"/>
                <w:szCs w:val="20"/>
              </w:rPr>
            </w:pPr>
            <w:r>
              <w:rPr>
                <w:rFonts w:ascii="Arial" w:eastAsia="Times New Roman" w:hAnsi="Arial" w:cs="Arial"/>
                <w:color w:val="000000"/>
                <w:sz w:val="20"/>
                <w:szCs w:val="20"/>
                <w:lang w:val="es-ES"/>
              </w:rPr>
              <w:t>La Organización Panamericana de la Salud</w:t>
            </w:r>
          </w:p>
        </w:tc>
      </w:tr>
      <w:tr w:rsidR="00617198" w:rsidRPr="001C7C9B" w14:paraId="07AF2132" w14:textId="77777777" w:rsidTr="00533D96">
        <w:tc>
          <w:tcPr>
            <w:tcW w:w="2972" w:type="dxa"/>
          </w:tcPr>
          <w:p w14:paraId="059A401E" w14:textId="77777777" w:rsidR="00617198" w:rsidRPr="001C7C9B" w:rsidRDefault="00617198" w:rsidP="00E358FF">
            <w:pPr>
              <w:spacing w:after="120"/>
              <w:rPr>
                <w:rFonts w:ascii="Arial" w:eastAsia="Times New Roman" w:hAnsi="Arial" w:cs="Arial"/>
                <w:b/>
                <w:color w:val="000000"/>
                <w:sz w:val="20"/>
                <w:szCs w:val="20"/>
              </w:rPr>
            </w:pPr>
            <w:r>
              <w:rPr>
                <w:rFonts w:ascii="Arial" w:eastAsia="Times New Roman" w:hAnsi="Arial" w:cs="Arial"/>
                <w:b/>
                <w:bCs/>
                <w:color w:val="000000"/>
                <w:sz w:val="20"/>
                <w:szCs w:val="20"/>
                <w:lang w:val="es-ES"/>
              </w:rPr>
              <w:t>Fondo Rotatorio de la OPS</w:t>
            </w:r>
          </w:p>
        </w:tc>
        <w:tc>
          <w:tcPr>
            <w:tcW w:w="5749" w:type="dxa"/>
          </w:tcPr>
          <w:p w14:paraId="099A8363" w14:textId="6FAC7454" w:rsidR="00617198" w:rsidRPr="001C7C9B" w:rsidRDefault="00E473CB" w:rsidP="00E358FF">
            <w:pPr>
              <w:spacing w:after="120"/>
              <w:rPr>
                <w:rFonts w:ascii="Arial" w:eastAsia="Times New Roman" w:hAnsi="Arial" w:cs="Arial"/>
                <w:color w:val="000000"/>
                <w:sz w:val="20"/>
                <w:szCs w:val="20"/>
              </w:rPr>
            </w:pPr>
            <w:r>
              <w:rPr>
                <w:rFonts w:ascii="Arial" w:eastAsia="Times New Roman" w:hAnsi="Arial" w:cs="Arial"/>
                <w:color w:val="000000"/>
                <w:sz w:val="20"/>
                <w:szCs w:val="20"/>
                <w:lang w:val="es-ES"/>
              </w:rPr>
              <w:t>Mecanismo de cooperación de la OPS para la adquisición conjunta de vacunas, jeringas y suministros conexos para los Estados Miembros participantes.</w:t>
            </w:r>
          </w:p>
        </w:tc>
      </w:tr>
      <w:tr w:rsidR="00617198" w:rsidRPr="001C7C9B" w14:paraId="780F47D5" w14:textId="77777777" w:rsidTr="00533D96">
        <w:tc>
          <w:tcPr>
            <w:tcW w:w="2972" w:type="dxa"/>
          </w:tcPr>
          <w:p w14:paraId="64991F6D" w14:textId="52A38FB4" w:rsidR="00617198" w:rsidRPr="001C7C9B" w:rsidRDefault="00A53105" w:rsidP="00E358FF">
            <w:pPr>
              <w:spacing w:after="120"/>
              <w:rPr>
                <w:rFonts w:ascii="Arial" w:eastAsia="Times New Roman" w:hAnsi="Arial" w:cs="Arial"/>
                <w:b/>
                <w:color w:val="000000"/>
                <w:sz w:val="20"/>
                <w:szCs w:val="20"/>
              </w:rPr>
            </w:pPr>
            <w:r>
              <w:rPr>
                <w:rFonts w:ascii="Arial" w:eastAsia="Times New Roman" w:hAnsi="Arial" w:cs="Arial"/>
                <w:b/>
                <w:bCs/>
                <w:color w:val="000000"/>
                <w:sz w:val="20"/>
                <w:szCs w:val="20"/>
                <w:lang w:val="es-ES"/>
              </w:rPr>
              <w:t>AMA</w:t>
            </w:r>
          </w:p>
        </w:tc>
        <w:tc>
          <w:tcPr>
            <w:tcW w:w="5749" w:type="dxa"/>
          </w:tcPr>
          <w:p w14:paraId="61579580" w14:textId="6E264319" w:rsidR="00617198" w:rsidRPr="001C7C9B" w:rsidRDefault="00617198" w:rsidP="00AA4196">
            <w:pPr>
              <w:spacing w:after="120"/>
              <w:rPr>
                <w:rFonts w:ascii="Arial" w:eastAsia="Times New Roman" w:hAnsi="Arial" w:cs="Arial"/>
                <w:color w:val="000000"/>
                <w:sz w:val="20"/>
                <w:szCs w:val="20"/>
              </w:rPr>
            </w:pPr>
            <w:r>
              <w:rPr>
                <w:rFonts w:ascii="Arial" w:eastAsia="Times New Roman" w:hAnsi="Arial" w:cs="Arial"/>
                <w:color w:val="000000"/>
                <w:sz w:val="20"/>
                <w:szCs w:val="20"/>
                <w:lang w:val="es-ES"/>
              </w:rPr>
              <w:t>El acuerdo marco de asociación es un acuerdo contractual que establece los términos y condiciones aplicables a todos los programas actuales y futuros emprendidos por el Participante del Grupo AMC y financiados por el Gavi durante la vigencia del Acuerdo.</w:t>
            </w:r>
          </w:p>
        </w:tc>
      </w:tr>
      <w:tr w:rsidR="00617198" w:rsidRPr="001C7C9B" w14:paraId="6BD064C5" w14:textId="77777777" w:rsidTr="00533D96">
        <w:tc>
          <w:tcPr>
            <w:tcW w:w="2972" w:type="dxa"/>
          </w:tcPr>
          <w:p w14:paraId="7D43ABA3" w14:textId="77777777" w:rsidR="00617198" w:rsidRPr="001C7C9B" w:rsidRDefault="00617198" w:rsidP="00E358FF">
            <w:pPr>
              <w:spacing w:after="120"/>
              <w:rPr>
                <w:rFonts w:ascii="Arial" w:eastAsia="Times New Roman" w:hAnsi="Arial" w:cs="Arial"/>
                <w:b/>
                <w:color w:val="000000"/>
                <w:sz w:val="20"/>
                <w:szCs w:val="20"/>
              </w:rPr>
            </w:pPr>
            <w:bookmarkStart w:id="3" w:name="_Hlk54848806"/>
            <w:r>
              <w:rPr>
                <w:rFonts w:ascii="Arial" w:eastAsia="Times New Roman" w:hAnsi="Arial" w:cs="Arial"/>
                <w:b/>
                <w:bCs/>
                <w:color w:val="000000"/>
                <w:sz w:val="20"/>
                <w:szCs w:val="20"/>
                <w:lang w:val="es-ES"/>
              </w:rPr>
              <w:t xml:space="preserve">Participante </w:t>
            </w:r>
          </w:p>
        </w:tc>
        <w:tc>
          <w:tcPr>
            <w:tcW w:w="5749" w:type="dxa"/>
          </w:tcPr>
          <w:p w14:paraId="281C96C2" w14:textId="77777777" w:rsidR="00617198" w:rsidRPr="001C7C9B" w:rsidRDefault="00617198" w:rsidP="00E358FF">
            <w:pPr>
              <w:spacing w:after="120"/>
              <w:rPr>
                <w:rFonts w:ascii="Arial" w:eastAsia="Times New Roman" w:hAnsi="Arial" w:cs="Arial"/>
                <w:color w:val="000000"/>
                <w:sz w:val="20"/>
                <w:szCs w:val="20"/>
              </w:rPr>
            </w:pPr>
            <w:r>
              <w:rPr>
                <w:rFonts w:ascii="Arial" w:eastAsia="Times New Roman" w:hAnsi="Arial" w:cs="Arial"/>
                <w:color w:val="000000"/>
                <w:sz w:val="20"/>
                <w:szCs w:val="20"/>
                <w:lang w:val="es-ES"/>
              </w:rPr>
              <w:t xml:space="preserve">Cualquier parte que firme un Acuerdo de Compromiso o cualquier Participante del Grupo AMC (véase la definición anterior) </w:t>
            </w:r>
          </w:p>
        </w:tc>
      </w:tr>
      <w:bookmarkEnd w:id="3"/>
      <w:tr w:rsidR="00617198" w:rsidRPr="001C7C9B" w14:paraId="28CAC2BE" w14:textId="77777777" w:rsidTr="00533D96">
        <w:tc>
          <w:tcPr>
            <w:tcW w:w="2972" w:type="dxa"/>
          </w:tcPr>
          <w:p w14:paraId="1C4CEE7A" w14:textId="77777777" w:rsidR="00617198" w:rsidRPr="001C7C9B" w:rsidRDefault="00617198" w:rsidP="00E358FF">
            <w:pPr>
              <w:spacing w:after="120"/>
              <w:rPr>
                <w:rFonts w:ascii="Arial" w:eastAsia="Times New Roman" w:hAnsi="Arial" w:cs="Arial"/>
                <w:b/>
                <w:color w:val="000000"/>
                <w:sz w:val="20"/>
                <w:szCs w:val="20"/>
              </w:rPr>
            </w:pPr>
            <w:r>
              <w:rPr>
                <w:rFonts w:ascii="Arial" w:eastAsia="Times New Roman" w:hAnsi="Arial" w:cs="Arial"/>
                <w:b/>
                <w:bCs/>
                <w:color w:val="000000"/>
                <w:sz w:val="20"/>
                <w:szCs w:val="20"/>
                <w:lang w:val="es-ES"/>
              </w:rPr>
              <w:t>Agente de compras</w:t>
            </w:r>
          </w:p>
        </w:tc>
        <w:tc>
          <w:tcPr>
            <w:tcW w:w="5749" w:type="dxa"/>
          </w:tcPr>
          <w:p w14:paraId="4E658C78" w14:textId="77777777" w:rsidR="00617198" w:rsidRPr="001C7C9B" w:rsidRDefault="00617198" w:rsidP="00E358FF">
            <w:pPr>
              <w:spacing w:after="120"/>
              <w:rPr>
                <w:rFonts w:ascii="Arial" w:eastAsia="Times New Roman" w:hAnsi="Arial" w:cs="Arial"/>
                <w:color w:val="000000"/>
                <w:sz w:val="20"/>
                <w:szCs w:val="20"/>
              </w:rPr>
            </w:pPr>
            <w:r>
              <w:rPr>
                <w:rFonts w:ascii="Arial" w:hAnsi="Arial" w:cs="Arial"/>
                <w:sz w:val="20"/>
                <w:szCs w:val="20"/>
                <w:lang w:val="es-ES"/>
              </w:rPr>
              <w:t>Organización Panamericana de la Salud (OPS) y Fondo de las Naciones Unidas para la Infancia (Unicef)</w:t>
            </w:r>
          </w:p>
        </w:tc>
      </w:tr>
      <w:tr w:rsidR="00617198" w:rsidRPr="001C7C9B" w14:paraId="691AC99B" w14:textId="77777777" w:rsidTr="00533D96">
        <w:tc>
          <w:tcPr>
            <w:tcW w:w="2972" w:type="dxa"/>
          </w:tcPr>
          <w:p w14:paraId="059DC320" w14:textId="17D0D9A0" w:rsidR="00617198" w:rsidRPr="001C7C9B" w:rsidRDefault="00617198" w:rsidP="00E358FF">
            <w:pPr>
              <w:spacing w:after="120"/>
              <w:rPr>
                <w:rFonts w:ascii="Arial" w:eastAsia="Times New Roman" w:hAnsi="Arial" w:cs="Arial"/>
                <w:b/>
                <w:color w:val="000000"/>
                <w:sz w:val="20"/>
                <w:szCs w:val="20"/>
              </w:rPr>
            </w:pPr>
            <w:r>
              <w:rPr>
                <w:rFonts w:ascii="Arial" w:eastAsia="Times New Roman" w:hAnsi="Arial" w:cs="Arial"/>
                <w:b/>
                <w:bCs/>
                <w:color w:val="000000" w:themeColor="text1"/>
                <w:sz w:val="20"/>
                <w:szCs w:val="20"/>
                <w:lang w:val="es-ES"/>
              </w:rPr>
              <w:t>ARE</w:t>
            </w:r>
          </w:p>
        </w:tc>
        <w:tc>
          <w:tcPr>
            <w:tcW w:w="5749" w:type="dxa"/>
          </w:tcPr>
          <w:p w14:paraId="10535CC6" w14:textId="4D8ADACD" w:rsidR="00C667C2" w:rsidRPr="00C667C2" w:rsidRDefault="00617198" w:rsidP="00E358FF">
            <w:pPr>
              <w:spacing w:after="120"/>
              <w:rPr>
                <w:rFonts w:ascii="Arial" w:eastAsia="Times New Roman" w:hAnsi="Arial" w:cs="Arial"/>
                <w:color w:val="000000"/>
                <w:sz w:val="20"/>
                <w:szCs w:val="20"/>
                <w:lang w:val="es-ES"/>
              </w:rPr>
            </w:pPr>
            <w:r>
              <w:rPr>
                <w:rFonts w:ascii="Arial" w:eastAsia="Times New Roman" w:hAnsi="Arial" w:cs="Arial"/>
                <w:color w:val="000000"/>
                <w:sz w:val="20"/>
                <w:szCs w:val="20"/>
                <w:lang w:val="es-ES"/>
              </w:rPr>
              <w:t xml:space="preserve">Una autoridad regulatoria estricta, tal y como se define por referencia a la lista de autoridades regulatorias estrictas de la OMS, que se actualiza periódicamente. </w:t>
            </w:r>
            <w:hyperlink r:id="rId19" w:history="1">
              <w:r w:rsidRPr="00C667C2">
                <w:rPr>
                  <w:rStyle w:val="Hyperlink"/>
                  <w:rFonts w:ascii="Arial" w:eastAsia="Times New Roman" w:hAnsi="Arial" w:cs="Arial"/>
                  <w:sz w:val="20"/>
                  <w:szCs w:val="20"/>
                  <w:lang w:val="es-ES"/>
                </w:rPr>
                <w:t>https://www.who.int/medicines/regulation/sras/en/</w:t>
              </w:r>
            </w:hyperlink>
          </w:p>
        </w:tc>
      </w:tr>
      <w:tr w:rsidR="00617198" w:rsidRPr="001C7C9B" w14:paraId="0A2CEFC5" w14:textId="77777777" w:rsidTr="00533D96">
        <w:tc>
          <w:tcPr>
            <w:tcW w:w="2972" w:type="dxa"/>
          </w:tcPr>
          <w:p w14:paraId="43B5298F" w14:textId="77777777" w:rsidR="00617198" w:rsidRPr="001C7C9B" w:rsidRDefault="00617198" w:rsidP="00E358FF">
            <w:pPr>
              <w:spacing w:after="120"/>
              <w:rPr>
                <w:rFonts w:ascii="Arial" w:eastAsia="Times New Roman" w:hAnsi="Arial" w:cs="Arial"/>
                <w:b/>
                <w:color w:val="000000"/>
                <w:sz w:val="20"/>
                <w:szCs w:val="20"/>
              </w:rPr>
            </w:pPr>
            <w:r>
              <w:rPr>
                <w:rFonts w:ascii="Arial" w:eastAsia="Times New Roman" w:hAnsi="Arial" w:cs="Arial"/>
                <w:b/>
                <w:bCs/>
                <w:color w:val="000000"/>
                <w:sz w:val="20"/>
                <w:szCs w:val="20"/>
                <w:lang w:val="es-ES"/>
              </w:rPr>
              <w:t>Unicef SD</w:t>
            </w:r>
          </w:p>
        </w:tc>
        <w:tc>
          <w:tcPr>
            <w:tcW w:w="5749" w:type="dxa"/>
          </w:tcPr>
          <w:p w14:paraId="18081C28" w14:textId="77777777" w:rsidR="00617198" w:rsidRPr="001C7C9B" w:rsidRDefault="00617198" w:rsidP="00E358FF">
            <w:pPr>
              <w:spacing w:after="120"/>
              <w:rPr>
                <w:rFonts w:ascii="Arial" w:eastAsia="Times New Roman" w:hAnsi="Arial" w:cs="Arial"/>
                <w:color w:val="000000"/>
                <w:sz w:val="20"/>
                <w:szCs w:val="20"/>
              </w:rPr>
            </w:pPr>
            <w:r>
              <w:rPr>
                <w:rFonts w:ascii="Arial" w:eastAsia="Times New Roman" w:hAnsi="Arial" w:cs="Arial"/>
                <w:color w:val="000000"/>
                <w:sz w:val="20"/>
                <w:szCs w:val="20"/>
                <w:lang w:val="es-ES"/>
              </w:rPr>
              <w:t>División de Suministros de Unicef</w:t>
            </w:r>
          </w:p>
        </w:tc>
      </w:tr>
      <w:tr w:rsidR="00617198" w:rsidRPr="001C7C9B" w14:paraId="37CB61D8" w14:textId="77777777" w:rsidTr="00533D96">
        <w:tc>
          <w:tcPr>
            <w:tcW w:w="2972" w:type="dxa"/>
          </w:tcPr>
          <w:p w14:paraId="78F705BF" w14:textId="70B784B6" w:rsidR="00617198" w:rsidRPr="001C7C9B" w:rsidRDefault="00617198" w:rsidP="00E358FF">
            <w:pPr>
              <w:spacing w:after="120"/>
              <w:rPr>
                <w:rFonts w:ascii="Arial" w:eastAsia="Times New Roman" w:hAnsi="Arial" w:cs="Arial"/>
                <w:b/>
                <w:bCs/>
                <w:color w:val="000000"/>
                <w:sz w:val="20"/>
                <w:szCs w:val="20"/>
              </w:rPr>
            </w:pPr>
            <w:r>
              <w:rPr>
                <w:rFonts w:ascii="Arial" w:eastAsia="Times New Roman" w:hAnsi="Arial" w:cs="Arial"/>
                <w:b/>
                <w:bCs/>
                <w:color w:val="000000"/>
                <w:sz w:val="20"/>
                <w:szCs w:val="20"/>
                <w:lang w:val="es-ES"/>
              </w:rPr>
              <w:t>Formulario de solicitud de vacunas</w:t>
            </w:r>
          </w:p>
        </w:tc>
        <w:tc>
          <w:tcPr>
            <w:tcW w:w="5749" w:type="dxa"/>
          </w:tcPr>
          <w:p w14:paraId="37A45E88" w14:textId="46C1899B" w:rsidR="00617198" w:rsidRPr="001C7C9B" w:rsidRDefault="00617198" w:rsidP="00E358FF">
            <w:pPr>
              <w:spacing w:after="120"/>
              <w:rPr>
                <w:rFonts w:ascii="Arial" w:eastAsia="Times New Roman" w:hAnsi="Arial" w:cs="Arial"/>
                <w:color w:val="000000"/>
                <w:sz w:val="20"/>
                <w:szCs w:val="20"/>
              </w:rPr>
            </w:pPr>
            <w:r>
              <w:rPr>
                <w:rFonts w:ascii="Arial" w:eastAsia="Times New Roman" w:hAnsi="Arial" w:cs="Arial"/>
                <w:color w:val="000000"/>
                <w:sz w:val="20"/>
                <w:szCs w:val="20"/>
                <w:lang w:val="es-ES"/>
              </w:rPr>
              <w:t xml:space="preserve">El formulario con el que cualquier participante en el Mecanismo COVAX solicita vacunas a este. </w:t>
            </w:r>
          </w:p>
        </w:tc>
      </w:tr>
      <w:tr w:rsidR="00AA4196" w:rsidRPr="001C7C9B" w14:paraId="5DC49740" w14:textId="77777777" w:rsidTr="60756742">
        <w:tc>
          <w:tcPr>
            <w:tcW w:w="2972" w:type="dxa"/>
          </w:tcPr>
          <w:p w14:paraId="70F07517" w14:textId="78F47F3F" w:rsidR="00AA4196" w:rsidRPr="001C7C9B" w:rsidRDefault="00AA4196">
            <w:pPr>
              <w:spacing w:after="120"/>
              <w:rPr>
                <w:rFonts w:ascii="Arial" w:eastAsia="Times New Roman" w:hAnsi="Arial" w:cs="Arial"/>
                <w:b/>
                <w:bCs/>
                <w:color w:val="000000"/>
                <w:sz w:val="20"/>
                <w:szCs w:val="20"/>
              </w:rPr>
            </w:pPr>
            <w:r>
              <w:rPr>
                <w:rFonts w:ascii="Arial" w:eastAsia="Times New Roman" w:hAnsi="Arial" w:cs="Arial"/>
                <w:b/>
                <w:bCs/>
                <w:color w:val="000000"/>
                <w:sz w:val="20"/>
                <w:szCs w:val="20"/>
                <w:lang w:val="es-ES"/>
              </w:rPr>
              <w:t>Lista de Uso de Emergencia de la OMS</w:t>
            </w:r>
          </w:p>
        </w:tc>
        <w:tc>
          <w:tcPr>
            <w:tcW w:w="5749" w:type="dxa"/>
          </w:tcPr>
          <w:p w14:paraId="53C8E9F7" w14:textId="56C29C7B" w:rsidR="00AA4196" w:rsidRPr="001C7C9B" w:rsidRDefault="00AA4196">
            <w:pPr>
              <w:spacing w:after="120"/>
              <w:rPr>
                <w:rFonts w:ascii="Arial" w:eastAsia="Times New Roman" w:hAnsi="Arial" w:cs="Arial"/>
                <w:color w:val="000000"/>
                <w:sz w:val="20"/>
                <w:szCs w:val="20"/>
              </w:rPr>
            </w:pPr>
            <w:r>
              <w:rPr>
                <w:rFonts w:ascii="Arial" w:eastAsia="Times New Roman" w:hAnsi="Arial" w:cs="Arial"/>
                <w:color w:val="000000"/>
                <w:sz w:val="20"/>
                <w:szCs w:val="20"/>
                <w:lang w:val="es-ES"/>
              </w:rPr>
              <w:t>Un proceso extraordinario en el caso de una emergencia de salud pública para la revisión de la calidad, la inocuidad y la eficacia de las vacunas sin licencia para orientar a los agentes de compras de las Naciones Unidas interesados y a las autoridades regulatorias nacionales de los estados miembros de la OMS pertinentes.</w:t>
            </w:r>
          </w:p>
        </w:tc>
      </w:tr>
      <w:tr w:rsidR="00AA4196" w:rsidRPr="001C7C9B" w14:paraId="066EDB75" w14:textId="77777777" w:rsidTr="00533D96">
        <w:tc>
          <w:tcPr>
            <w:tcW w:w="2972" w:type="dxa"/>
          </w:tcPr>
          <w:p w14:paraId="10757E87" w14:textId="363D9005" w:rsidR="00AA4196" w:rsidRPr="001C7C9B" w:rsidRDefault="00AA4196" w:rsidP="00F552D3">
            <w:pPr>
              <w:spacing w:after="120"/>
              <w:rPr>
                <w:rFonts w:ascii="Arial" w:eastAsia="Times New Roman" w:hAnsi="Arial" w:cs="Arial"/>
                <w:b/>
                <w:color w:val="000000"/>
                <w:sz w:val="20"/>
                <w:szCs w:val="20"/>
              </w:rPr>
            </w:pPr>
            <w:r>
              <w:rPr>
                <w:rFonts w:ascii="Arial" w:eastAsia="Times New Roman" w:hAnsi="Arial" w:cs="Arial"/>
                <w:b/>
                <w:bCs/>
                <w:color w:val="000000"/>
                <w:sz w:val="20"/>
                <w:szCs w:val="20"/>
                <w:lang w:val="es-ES"/>
              </w:rPr>
              <w:t>Precalificación de la OMS</w:t>
            </w:r>
          </w:p>
        </w:tc>
        <w:tc>
          <w:tcPr>
            <w:tcW w:w="5749" w:type="dxa"/>
          </w:tcPr>
          <w:p w14:paraId="0683B978" w14:textId="6DA0A1A2" w:rsidR="00AA4196" w:rsidRPr="001C7C9B" w:rsidRDefault="00AA4196" w:rsidP="00F552D3">
            <w:pPr>
              <w:spacing w:after="120"/>
              <w:rPr>
                <w:rFonts w:ascii="Arial" w:eastAsia="Times New Roman" w:hAnsi="Arial" w:cs="Arial"/>
                <w:color w:val="000000"/>
                <w:sz w:val="20"/>
                <w:szCs w:val="20"/>
              </w:rPr>
            </w:pPr>
            <w:r>
              <w:rPr>
                <w:rFonts w:ascii="Arial" w:eastAsia="Times New Roman" w:hAnsi="Arial" w:cs="Arial"/>
                <w:color w:val="000000"/>
                <w:sz w:val="20"/>
                <w:szCs w:val="20"/>
                <w:lang w:val="es-ES"/>
              </w:rPr>
              <w:t>La precalificación es un servicio que presta la OMS para evaluar la calidad, la seguridad y la eficacia de los productos médicos destinados a enfermedades prioritarias y que se destinan a las Naciones Unidas y a las adquisiciones internacionales para los países en desarrollo.</w:t>
            </w:r>
          </w:p>
        </w:tc>
      </w:tr>
    </w:tbl>
    <w:p w14:paraId="537DDBFC" w14:textId="72D41A14" w:rsidR="00D70157" w:rsidRPr="002A5996" w:rsidRDefault="00D70157" w:rsidP="002A5996">
      <w:pPr>
        <w:spacing w:after="120" w:line="240" w:lineRule="auto"/>
        <w:rPr>
          <w:rFonts w:ascii="Arial" w:hAnsi="Arial" w:cs="Arial"/>
          <w:sz w:val="20"/>
          <w:szCs w:val="20"/>
        </w:rPr>
      </w:pPr>
    </w:p>
    <w:sectPr w:rsidR="00D70157" w:rsidRPr="002A5996" w:rsidSect="00FB5964">
      <w:headerReference w:type="default" r:id="rId20"/>
      <w:footerReference w:type="default" r:id="rId21"/>
      <w:headerReference w:type="first" r:id="rId22"/>
      <w:footerReference w:type="first" r:id="rId2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07802" w14:textId="77777777" w:rsidR="00AE7FDC" w:rsidRDefault="00AE7FDC" w:rsidP="005C7105">
      <w:pPr>
        <w:spacing w:after="0" w:line="240" w:lineRule="auto"/>
      </w:pPr>
      <w:r>
        <w:separator/>
      </w:r>
    </w:p>
  </w:endnote>
  <w:endnote w:type="continuationSeparator" w:id="0">
    <w:p w14:paraId="6559A2F5" w14:textId="77777777" w:rsidR="00AE7FDC" w:rsidRDefault="00AE7FDC" w:rsidP="005C7105">
      <w:pPr>
        <w:spacing w:after="0" w:line="240" w:lineRule="auto"/>
      </w:pPr>
      <w:r>
        <w:continuationSeparator/>
      </w:r>
    </w:p>
  </w:endnote>
  <w:endnote w:type="continuationNotice" w:id="1">
    <w:p w14:paraId="76B6848F" w14:textId="77777777" w:rsidR="00AE7FDC" w:rsidRDefault="00AE7F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Body)">
    <w:altName w:val="Arial"/>
    <w:panose1 w:val="00000000000000000000"/>
    <w:charset w:val="00"/>
    <w:family w:val="roman"/>
    <w:notTrueType/>
    <w:pitch w:val="default"/>
  </w:font>
  <w:font w:name="Yu Mincho">
    <w:altName w:val="Yu Gothic"/>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7698829"/>
      <w:docPartObj>
        <w:docPartGallery w:val="Page Numbers (Bottom of Page)"/>
        <w:docPartUnique/>
      </w:docPartObj>
    </w:sdtPr>
    <w:sdtEndPr>
      <w:rPr>
        <w:noProof/>
      </w:rPr>
    </w:sdtEndPr>
    <w:sdtContent>
      <w:p w14:paraId="710B1731" w14:textId="0C8534EA" w:rsidR="00D86828" w:rsidRDefault="00D86828">
        <w:pPr>
          <w:pStyle w:val="Footer"/>
          <w:jc w:val="center"/>
        </w:pPr>
        <w:r>
          <w:rPr>
            <w:lang w:val="es-ES"/>
          </w:rPr>
          <w:fldChar w:fldCharType="begin"/>
        </w:r>
        <w:r>
          <w:rPr>
            <w:lang w:val="es-ES"/>
          </w:rPr>
          <w:instrText xml:space="preserve"> PAGE   \* MERGEFORMAT </w:instrText>
        </w:r>
        <w:r>
          <w:rPr>
            <w:lang w:val="es-ES"/>
          </w:rPr>
          <w:fldChar w:fldCharType="separate"/>
        </w:r>
        <w:r>
          <w:rPr>
            <w:noProof/>
            <w:lang w:val="es-ES"/>
          </w:rPr>
          <w:t>2</w:t>
        </w:r>
        <w:r>
          <w:rPr>
            <w:noProof/>
            <w:lang w:val="es-ES"/>
          </w:rPr>
          <w:fldChar w:fldCharType="end"/>
        </w:r>
      </w:p>
    </w:sdtContent>
  </w:sdt>
  <w:p w14:paraId="2A3A0B0D" w14:textId="77777777" w:rsidR="00E120E3" w:rsidRDefault="00E120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926F6" w14:textId="18A217F4" w:rsidR="00FB5964" w:rsidRDefault="00FB5964">
    <w:pPr>
      <w:pStyle w:val="Footer"/>
    </w:pPr>
  </w:p>
  <w:p w14:paraId="1A73AB26" w14:textId="2CF792EF" w:rsidR="00FB5964" w:rsidRDefault="00FB5964" w:rsidP="00941E4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DAFBD" w14:textId="77777777" w:rsidR="00AE7FDC" w:rsidRDefault="00AE7FDC" w:rsidP="005C7105">
      <w:pPr>
        <w:spacing w:after="0" w:line="240" w:lineRule="auto"/>
      </w:pPr>
      <w:r>
        <w:separator/>
      </w:r>
    </w:p>
  </w:footnote>
  <w:footnote w:type="continuationSeparator" w:id="0">
    <w:p w14:paraId="231EBE72" w14:textId="77777777" w:rsidR="00AE7FDC" w:rsidRDefault="00AE7FDC" w:rsidP="005C7105">
      <w:pPr>
        <w:spacing w:after="0" w:line="240" w:lineRule="auto"/>
      </w:pPr>
      <w:r>
        <w:continuationSeparator/>
      </w:r>
    </w:p>
  </w:footnote>
  <w:footnote w:type="continuationNotice" w:id="1">
    <w:p w14:paraId="6ADCF2AF" w14:textId="77777777" w:rsidR="00AE7FDC" w:rsidRDefault="00AE7FDC">
      <w:pPr>
        <w:spacing w:after="0" w:line="240" w:lineRule="auto"/>
      </w:pPr>
    </w:p>
  </w:footnote>
  <w:footnote w:id="2">
    <w:p w14:paraId="53C78E34" w14:textId="2F306FC8" w:rsidR="001753A9" w:rsidRDefault="001753A9" w:rsidP="001753A9">
      <w:pPr>
        <w:pStyle w:val="FootnoteText"/>
      </w:pPr>
      <w:r>
        <w:rPr>
          <w:rStyle w:val="FootnoteReference"/>
          <w:lang w:val="es-ES"/>
        </w:rPr>
        <w:footnoteRef/>
      </w:r>
      <w:r>
        <w:rPr>
          <w:lang w:val="es-ES"/>
        </w:rPr>
        <w:t xml:space="preserve"> </w:t>
      </w:r>
      <w:r>
        <w:rPr>
          <w:rFonts w:ascii="Arial" w:hAnsi="Arial"/>
          <w:color w:val="082F3B"/>
          <w:sz w:val="18"/>
          <w:szCs w:val="18"/>
          <w:lang w:val="es-ES"/>
        </w:rPr>
        <w:t>Consulte el siguiente documento para obtener más información sobre las directrices del SAGE de la OMS respecto a productos de vacunación:</w:t>
      </w:r>
      <w:r>
        <w:rPr>
          <w:lang w:val="es-ES"/>
        </w:rPr>
        <w:t xml:space="preserve"> </w:t>
      </w:r>
      <w:hyperlink r:id="rId1" w:history="1">
        <w:r>
          <w:rPr>
            <w:rStyle w:val="Hyperlink"/>
            <w:lang w:val="es-ES"/>
          </w:rPr>
          <w:t>https://www.who.int/groups/strategic-advisory-group-of-experts-on-immunization/covid-19-materials</w:t>
        </w:r>
      </w:hyperlink>
      <w:r>
        <w:rPr>
          <w:rFonts w:ascii="Arial" w:hAnsi="Arial"/>
          <w:color w:val="082F3B"/>
          <w:lang w:val="es-ES"/>
        </w:rPr>
        <w:t xml:space="preserve">; </w:t>
      </w:r>
      <w:hyperlink r:id="rId2" w:history="1">
        <w:r>
          <w:rPr>
            <w:rStyle w:val="Hyperlink"/>
            <w:lang w:val="es-ES"/>
          </w:rPr>
          <w:t>https://extranet.who.int/pqweb/vaccines/vaccinescovid-19-vaccine-eul-issued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77799" w14:textId="7085A7EC" w:rsidR="00FB5964" w:rsidRDefault="00FB5964">
    <w:pPr>
      <w:pStyle w:val="Header"/>
    </w:pPr>
  </w:p>
  <w:p w14:paraId="044B9787" w14:textId="51C363C6" w:rsidR="00E120E3" w:rsidRDefault="00E120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4F384" w14:textId="4C7780CE" w:rsidR="00543176" w:rsidRDefault="00543176" w:rsidP="0054317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356C9"/>
    <w:multiLevelType w:val="hybridMultilevel"/>
    <w:tmpl w:val="4246036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06BB5D0E"/>
    <w:multiLevelType w:val="multilevel"/>
    <w:tmpl w:val="43E8A1A4"/>
    <w:lvl w:ilvl="0">
      <w:start w:val="1"/>
      <w:numFmt w:val="decimal"/>
      <w:lvlText w:val="%1."/>
      <w:lvlJc w:val="left"/>
      <w:pPr>
        <w:tabs>
          <w:tab w:val="num" w:pos="624"/>
        </w:tabs>
        <w:ind w:left="624" w:hanging="624"/>
      </w:pPr>
      <w:rPr>
        <w:rFonts w:ascii="Arial" w:hAnsi="Arial" w:hint="default"/>
        <w:b w:val="0"/>
        <w:i w:val="0"/>
        <w:sz w:val="20"/>
      </w:rPr>
    </w:lvl>
    <w:lvl w:ilvl="1">
      <w:start w:val="1"/>
      <w:numFmt w:val="decimal"/>
      <w:lvlText w:val="%1.%2"/>
      <w:lvlJc w:val="left"/>
      <w:pPr>
        <w:tabs>
          <w:tab w:val="num" w:pos="624"/>
        </w:tabs>
        <w:ind w:left="624" w:hanging="624"/>
      </w:pPr>
      <w:rPr>
        <w:rFonts w:hint="default"/>
        <w:b w:val="0"/>
        <w:i w:val="0"/>
        <w:sz w:val="20"/>
      </w:rPr>
    </w:lvl>
    <w:lvl w:ilvl="2">
      <w:start w:val="1"/>
      <w:numFmt w:val="lowerLetter"/>
      <w:lvlText w:val="(%3)"/>
      <w:lvlJc w:val="left"/>
      <w:pPr>
        <w:tabs>
          <w:tab w:val="num" w:pos="624"/>
        </w:tabs>
        <w:ind w:left="624" w:hanging="624"/>
      </w:pPr>
      <w:rPr>
        <w:rFonts w:ascii="Arial" w:hAnsi="Arial" w:hint="default"/>
        <w:b w:val="0"/>
        <w:i w:val="0"/>
        <w:sz w:val="20"/>
      </w:rPr>
    </w:lvl>
    <w:lvl w:ilvl="3">
      <w:start w:val="1"/>
      <w:numFmt w:val="lowerRoman"/>
      <w:lvlText w:val="(%4)"/>
      <w:lvlJc w:val="left"/>
      <w:pPr>
        <w:tabs>
          <w:tab w:val="num" w:pos="1361"/>
        </w:tabs>
        <w:ind w:left="1361" w:hanging="737"/>
      </w:pPr>
      <w:rPr>
        <w:rFonts w:ascii="Arial" w:hAnsi="Arial" w:hint="default"/>
        <w:b w:val="0"/>
        <w:i w:val="0"/>
        <w:sz w:val="20"/>
      </w:rPr>
    </w:lvl>
    <w:lvl w:ilvl="4">
      <w:start w:val="1"/>
      <w:numFmt w:val="lowerLetter"/>
      <w:lvlText w:val="(%5)"/>
      <w:lvlJc w:val="left"/>
      <w:pPr>
        <w:tabs>
          <w:tab w:val="num" w:pos="1361"/>
        </w:tabs>
        <w:ind w:left="1361" w:hanging="737"/>
      </w:pPr>
      <w:rPr>
        <w:rFonts w:ascii="Arial" w:hAnsi="Arial" w:hint="default"/>
        <w:b w:val="0"/>
        <w:i w:val="0"/>
        <w:sz w:val="20"/>
      </w:rPr>
    </w:lvl>
    <w:lvl w:ilvl="5">
      <w:start w:val="1"/>
      <w:numFmt w:val="lowerRoman"/>
      <w:lvlText w:val="%6."/>
      <w:lvlJc w:val="right"/>
      <w:pPr>
        <w:tabs>
          <w:tab w:val="num" w:pos="720"/>
        </w:tabs>
        <w:ind w:left="720" w:hanging="360"/>
      </w:pPr>
      <w:rPr>
        <w:rFonts w:hint="default"/>
        <w:b w:val="0"/>
        <w:i w:val="0"/>
        <w:sz w:val="20"/>
      </w:rPr>
    </w:lvl>
    <w:lvl w:ilvl="6">
      <w:start w:val="1"/>
      <w:numFmt w:val="upperLetter"/>
      <w:lvlText w:val="(%7)"/>
      <w:lvlJc w:val="left"/>
      <w:pPr>
        <w:tabs>
          <w:tab w:val="num" w:pos="2041"/>
        </w:tabs>
        <w:ind w:left="2041" w:hanging="680"/>
      </w:pPr>
      <w:rPr>
        <w:rFonts w:ascii="Arial" w:hAnsi="Arial" w:hint="default"/>
        <w:b w:val="0"/>
        <w:i w:val="0"/>
        <w:sz w:val="20"/>
      </w:rPr>
    </w:lvl>
    <w:lvl w:ilvl="7">
      <w:start w:val="1"/>
      <w:numFmt w:val="upperLetter"/>
      <w:lvlText w:val="(%8)"/>
      <w:lvlJc w:val="left"/>
      <w:pPr>
        <w:tabs>
          <w:tab w:val="num" w:pos="2722"/>
        </w:tabs>
        <w:ind w:left="2722" w:hanging="681"/>
      </w:pPr>
      <w:rPr>
        <w:rFonts w:ascii="Arial" w:hAnsi="Arial" w:hint="default"/>
        <w:b w:val="0"/>
        <w:i w:val="0"/>
        <w:sz w:val="20"/>
      </w:rPr>
    </w:lvl>
    <w:lvl w:ilvl="8">
      <w:start w:val="1"/>
      <w:numFmt w:val="none"/>
      <w:lvlText w:val=""/>
      <w:lvlJc w:val="left"/>
      <w:pPr>
        <w:tabs>
          <w:tab w:val="num" w:pos="4320"/>
        </w:tabs>
        <w:ind w:left="4320" w:hanging="1440"/>
      </w:pPr>
      <w:rPr>
        <w:rFonts w:hint="default"/>
      </w:rPr>
    </w:lvl>
  </w:abstractNum>
  <w:abstractNum w:abstractNumId="2" w15:restartNumberingAfterBreak="0">
    <w:nsid w:val="07CA7A9B"/>
    <w:multiLevelType w:val="hybridMultilevel"/>
    <w:tmpl w:val="A3C67D6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720" w:hanging="360"/>
      </w:pPr>
      <w:rPr>
        <w:rFonts w:ascii="Courier New" w:hAnsi="Courier New" w:cs="Courier New" w:hint="default"/>
      </w:rPr>
    </w:lvl>
    <w:lvl w:ilvl="2" w:tplc="48090005" w:tentative="1">
      <w:start w:val="1"/>
      <w:numFmt w:val="bullet"/>
      <w:lvlText w:val=""/>
      <w:lvlJc w:val="left"/>
      <w:pPr>
        <w:ind w:left="1440" w:hanging="360"/>
      </w:pPr>
      <w:rPr>
        <w:rFonts w:ascii="Wingdings" w:hAnsi="Wingdings" w:hint="default"/>
      </w:rPr>
    </w:lvl>
    <w:lvl w:ilvl="3" w:tplc="48090001" w:tentative="1">
      <w:start w:val="1"/>
      <w:numFmt w:val="bullet"/>
      <w:lvlText w:val=""/>
      <w:lvlJc w:val="left"/>
      <w:pPr>
        <w:ind w:left="2160" w:hanging="360"/>
      </w:pPr>
      <w:rPr>
        <w:rFonts w:ascii="Symbol" w:hAnsi="Symbol" w:hint="default"/>
      </w:rPr>
    </w:lvl>
    <w:lvl w:ilvl="4" w:tplc="48090003" w:tentative="1">
      <w:start w:val="1"/>
      <w:numFmt w:val="bullet"/>
      <w:lvlText w:val="o"/>
      <w:lvlJc w:val="left"/>
      <w:pPr>
        <w:ind w:left="2880" w:hanging="360"/>
      </w:pPr>
      <w:rPr>
        <w:rFonts w:ascii="Courier New" w:hAnsi="Courier New" w:cs="Courier New" w:hint="default"/>
      </w:rPr>
    </w:lvl>
    <w:lvl w:ilvl="5" w:tplc="48090005" w:tentative="1">
      <w:start w:val="1"/>
      <w:numFmt w:val="bullet"/>
      <w:lvlText w:val=""/>
      <w:lvlJc w:val="left"/>
      <w:pPr>
        <w:ind w:left="3600" w:hanging="360"/>
      </w:pPr>
      <w:rPr>
        <w:rFonts w:ascii="Wingdings" w:hAnsi="Wingdings" w:hint="default"/>
      </w:rPr>
    </w:lvl>
    <w:lvl w:ilvl="6" w:tplc="48090001" w:tentative="1">
      <w:start w:val="1"/>
      <w:numFmt w:val="bullet"/>
      <w:lvlText w:val=""/>
      <w:lvlJc w:val="left"/>
      <w:pPr>
        <w:ind w:left="4320" w:hanging="360"/>
      </w:pPr>
      <w:rPr>
        <w:rFonts w:ascii="Symbol" w:hAnsi="Symbol" w:hint="default"/>
      </w:rPr>
    </w:lvl>
    <w:lvl w:ilvl="7" w:tplc="48090003" w:tentative="1">
      <w:start w:val="1"/>
      <w:numFmt w:val="bullet"/>
      <w:lvlText w:val="o"/>
      <w:lvlJc w:val="left"/>
      <w:pPr>
        <w:ind w:left="5040" w:hanging="360"/>
      </w:pPr>
      <w:rPr>
        <w:rFonts w:ascii="Courier New" w:hAnsi="Courier New" w:cs="Courier New" w:hint="default"/>
      </w:rPr>
    </w:lvl>
    <w:lvl w:ilvl="8" w:tplc="48090005" w:tentative="1">
      <w:start w:val="1"/>
      <w:numFmt w:val="bullet"/>
      <w:lvlText w:val=""/>
      <w:lvlJc w:val="left"/>
      <w:pPr>
        <w:ind w:left="5760" w:hanging="360"/>
      </w:pPr>
      <w:rPr>
        <w:rFonts w:ascii="Wingdings" w:hAnsi="Wingdings" w:hint="default"/>
      </w:rPr>
    </w:lvl>
  </w:abstractNum>
  <w:abstractNum w:abstractNumId="3" w15:restartNumberingAfterBreak="0">
    <w:nsid w:val="0A842C36"/>
    <w:multiLevelType w:val="hybridMultilevel"/>
    <w:tmpl w:val="9E6892F0"/>
    <w:lvl w:ilvl="0" w:tplc="9794893E">
      <w:start w:val="1"/>
      <w:numFmt w:val="decimal"/>
      <w:lvlText w:val="%1."/>
      <w:lvlJc w:val="left"/>
      <w:pPr>
        <w:ind w:left="720" w:hanging="360"/>
      </w:pPr>
    </w:lvl>
    <w:lvl w:ilvl="1" w:tplc="B2BEB3DC">
      <w:start w:val="1"/>
      <w:numFmt w:val="lowerLetter"/>
      <w:lvlText w:val="%2."/>
      <w:lvlJc w:val="left"/>
      <w:pPr>
        <w:ind w:left="1440" w:hanging="360"/>
      </w:pPr>
    </w:lvl>
    <w:lvl w:ilvl="2" w:tplc="6C44E8A6">
      <w:start w:val="1"/>
      <w:numFmt w:val="lowerRoman"/>
      <w:lvlText w:val="%3."/>
      <w:lvlJc w:val="right"/>
      <w:pPr>
        <w:ind w:left="2160" w:hanging="180"/>
      </w:pPr>
    </w:lvl>
    <w:lvl w:ilvl="3" w:tplc="CA186D98">
      <w:start w:val="1"/>
      <w:numFmt w:val="decimal"/>
      <w:lvlText w:val="%4."/>
      <w:lvlJc w:val="left"/>
      <w:pPr>
        <w:ind w:left="2880" w:hanging="360"/>
      </w:pPr>
    </w:lvl>
    <w:lvl w:ilvl="4" w:tplc="CFFEDCF0">
      <w:start w:val="1"/>
      <w:numFmt w:val="lowerLetter"/>
      <w:lvlText w:val="%5."/>
      <w:lvlJc w:val="left"/>
      <w:pPr>
        <w:ind w:left="3600" w:hanging="360"/>
      </w:pPr>
    </w:lvl>
    <w:lvl w:ilvl="5" w:tplc="7566365A">
      <w:start w:val="1"/>
      <w:numFmt w:val="lowerRoman"/>
      <w:lvlText w:val="%6."/>
      <w:lvlJc w:val="right"/>
      <w:pPr>
        <w:ind w:left="4320" w:hanging="180"/>
      </w:pPr>
    </w:lvl>
    <w:lvl w:ilvl="6" w:tplc="8CEE0BA0">
      <w:start w:val="1"/>
      <w:numFmt w:val="decimal"/>
      <w:lvlText w:val="%7."/>
      <w:lvlJc w:val="left"/>
      <w:pPr>
        <w:ind w:left="5040" w:hanging="360"/>
      </w:pPr>
    </w:lvl>
    <w:lvl w:ilvl="7" w:tplc="538A2F8C">
      <w:start w:val="1"/>
      <w:numFmt w:val="lowerLetter"/>
      <w:lvlText w:val="%8."/>
      <w:lvlJc w:val="left"/>
      <w:pPr>
        <w:ind w:left="5760" w:hanging="360"/>
      </w:pPr>
    </w:lvl>
    <w:lvl w:ilvl="8" w:tplc="7D16569C">
      <w:start w:val="1"/>
      <w:numFmt w:val="lowerRoman"/>
      <w:lvlText w:val="%9."/>
      <w:lvlJc w:val="right"/>
      <w:pPr>
        <w:ind w:left="6480" w:hanging="180"/>
      </w:pPr>
    </w:lvl>
  </w:abstractNum>
  <w:abstractNum w:abstractNumId="4" w15:restartNumberingAfterBreak="0">
    <w:nsid w:val="0AAA40E6"/>
    <w:multiLevelType w:val="hybridMultilevel"/>
    <w:tmpl w:val="FC3E78B8"/>
    <w:lvl w:ilvl="0" w:tplc="BE683C7A">
      <w:start w:val="1"/>
      <w:numFmt w:val="bullet"/>
      <w:lvlText w:val=""/>
      <w:lvlJc w:val="left"/>
      <w:pPr>
        <w:ind w:left="720" w:hanging="360"/>
      </w:pPr>
      <w:rPr>
        <w:rFonts w:ascii="Symbol" w:hAnsi="Symbol" w:hint="default"/>
      </w:rPr>
    </w:lvl>
    <w:lvl w:ilvl="1" w:tplc="67CC9A88">
      <w:start w:val="1"/>
      <w:numFmt w:val="bullet"/>
      <w:lvlText w:val="o"/>
      <w:lvlJc w:val="left"/>
      <w:pPr>
        <w:ind w:left="1440" w:hanging="360"/>
      </w:pPr>
      <w:rPr>
        <w:rFonts w:ascii="Courier New" w:hAnsi="Courier New" w:hint="default"/>
      </w:rPr>
    </w:lvl>
    <w:lvl w:ilvl="2" w:tplc="00201750">
      <w:start w:val="1"/>
      <w:numFmt w:val="bullet"/>
      <w:lvlText w:val=""/>
      <w:lvlJc w:val="left"/>
      <w:pPr>
        <w:ind w:left="2160" w:hanging="360"/>
      </w:pPr>
      <w:rPr>
        <w:rFonts w:ascii="Wingdings" w:hAnsi="Wingdings" w:hint="default"/>
      </w:rPr>
    </w:lvl>
    <w:lvl w:ilvl="3" w:tplc="E1CE2C8E">
      <w:start w:val="1"/>
      <w:numFmt w:val="bullet"/>
      <w:lvlText w:val=""/>
      <w:lvlJc w:val="left"/>
      <w:pPr>
        <w:ind w:left="2880" w:hanging="360"/>
      </w:pPr>
      <w:rPr>
        <w:rFonts w:ascii="Symbol" w:hAnsi="Symbol" w:hint="default"/>
      </w:rPr>
    </w:lvl>
    <w:lvl w:ilvl="4" w:tplc="A964D5DE">
      <w:start w:val="1"/>
      <w:numFmt w:val="bullet"/>
      <w:lvlText w:val="o"/>
      <w:lvlJc w:val="left"/>
      <w:pPr>
        <w:ind w:left="3600" w:hanging="360"/>
      </w:pPr>
      <w:rPr>
        <w:rFonts w:ascii="Courier New" w:hAnsi="Courier New" w:hint="default"/>
      </w:rPr>
    </w:lvl>
    <w:lvl w:ilvl="5" w:tplc="645EC75E">
      <w:start w:val="1"/>
      <w:numFmt w:val="bullet"/>
      <w:lvlText w:val=""/>
      <w:lvlJc w:val="left"/>
      <w:pPr>
        <w:ind w:left="4320" w:hanging="360"/>
      </w:pPr>
      <w:rPr>
        <w:rFonts w:ascii="Wingdings" w:hAnsi="Wingdings" w:hint="default"/>
      </w:rPr>
    </w:lvl>
    <w:lvl w:ilvl="6" w:tplc="0A8E5630">
      <w:start w:val="1"/>
      <w:numFmt w:val="bullet"/>
      <w:lvlText w:val=""/>
      <w:lvlJc w:val="left"/>
      <w:pPr>
        <w:ind w:left="5040" w:hanging="360"/>
      </w:pPr>
      <w:rPr>
        <w:rFonts w:ascii="Symbol" w:hAnsi="Symbol" w:hint="default"/>
      </w:rPr>
    </w:lvl>
    <w:lvl w:ilvl="7" w:tplc="E2AC7234">
      <w:start w:val="1"/>
      <w:numFmt w:val="bullet"/>
      <w:lvlText w:val="o"/>
      <w:lvlJc w:val="left"/>
      <w:pPr>
        <w:ind w:left="5760" w:hanging="360"/>
      </w:pPr>
      <w:rPr>
        <w:rFonts w:ascii="Courier New" w:hAnsi="Courier New" w:hint="default"/>
      </w:rPr>
    </w:lvl>
    <w:lvl w:ilvl="8" w:tplc="A590F8AA">
      <w:start w:val="1"/>
      <w:numFmt w:val="bullet"/>
      <w:lvlText w:val=""/>
      <w:lvlJc w:val="left"/>
      <w:pPr>
        <w:ind w:left="6480" w:hanging="360"/>
      </w:pPr>
      <w:rPr>
        <w:rFonts w:ascii="Wingdings" w:hAnsi="Wingdings" w:hint="default"/>
      </w:rPr>
    </w:lvl>
  </w:abstractNum>
  <w:abstractNum w:abstractNumId="5" w15:restartNumberingAfterBreak="0">
    <w:nsid w:val="0DA53848"/>
    <w:multiLevelType w:val="hybridMultilevel"/>
    <w:tmpl w:val="433E30F2"/>
    <w:lvl w:ilvl="0" w:tplc="FFFFFFFF">
      <w:start w:val="1"/>
      <w:numFmt w:val="bullet"/>
      <w:pStyle w:val="Tablebullet"/>
      <w:lvlText w:val=""/>
      <w:lvlJc w:val="left"/>
      <w:pPr>
        <w:tabs>
          <w:tab w:val="num" w:pos="680"/>
        </w:tabs>
        <w:ind w:left="680" w:hanging="680"/>
      </w:pPr>
      <w:rPr>
        <w:rFonts w:ascii="Symbol" w:hAnsi="Symbol" w:hint="default"/>
        <w:color w:val="auto"/>
      </w:rPr>
    </w:lvl>
    <w:lvl w:ilvl="1" w:tplc="32AEB7C6">
      <w:start w:val="1"/>
      <w:numFmt w:val="bullet"/>
      <w:lvlText w:val="o"/>
      <w:lvlJc w:val="left"/>
      <w:pPr>
        <w:tabs>
          <w:tab w:val="num" w:pos="1440"/>
        </w:tabs>
        <w:ind w:left="1440" w:hanging="360"/>
      </w:pPr>
      <w:rPr>
        <w:rFonts w:ascii="Courier New" w:hAnsi="Courier New" w:hint="default"/>
      </w:rPr>
    </w:lvl>
    <w:lvl w:ilvl="2" w:tplc="C3727212">
      <w:start w:val="1"/>
      <w:numFmt w:val="bullet"/>
      <w:lvlText w:val=""/>
      <w:lvlJc w:val="left"/>
      <w:pPr>
        <w:tabs>
          <w:tab w:val="num" w:pos="2160"/>
        </w:tabs>
        <w:ind w:left="2160" w:hanging="360"/>
      </w:pPr>
      <w:rPr>
        <w:rFonts w:ascii="Wingdings" w:hAnsi="Wingdings" w:hint="default"/>
      </w:rPr>
    </w:lvl>
    <w:lvl w:ilvl="3" w:tplc="790A0F84" w:tentative="1">
      <w:start w:val="1"/>
      <w:numFmt w:val="bullet"/>
      <w:lvlText w:val=""/>
      <w:lvlJc w:val="left"/>
      <w:pPr>
        <w:tabs>
          <w:tab w:val="num" w:pos="2880"/>
        </w:tabs>
        <w:ind w:left="2880" w:hanging="360"/>
      </w:pPr>
      <w:rPr>
        <w:rFonts w:ascii="Symbol" w:hAnsi="Symbol" w:hint="default"/>
      </w:rPr>
    </w:lvl>
    <w:lvl w:ilvl="4" w:tplc="9D72BFE2" w:tentative="1">
      <w:start w:val="1"/>
      <w:numFmt w:val="bullet"/>
      <w:lvlText w:val="o"/>
      <w:lvlJc w:val="left"/>
      <w:pPr>
        <w:tabs>
          <w:tab w:val="num" w:pos="3600"/>
        </w:tabs>
        <w:ind w:left="3600" w:hanging="360"/>
      </w:pPr>
      <w:rPr>
        <w:rFonts w:ascii="Courier New" w:hAnsi="Courier New" w:hint="default"/>
      </w:rPr>
    </w:lvl>
    <w:lvl w:ilvl="5" w:tplc="DE28661C" w:tentative="1">
      <w:start w:val="1"/>
      <w:numFmt w:val="bullet"/>
      <w:lvlText w:val=""/>
      <w:lvlJc w:val="left"/>
      <w:pPr>
        <w:tabs>
          <w:tab w:val="num" w:pos="4320"/>
        </w:tabs>
        <w:ind w:left="4320" w:hanging="360"/>
      </w:pPr>
      <w:rPr>
        <w:rFonts w:ascii="Wingdings" w:hAnsi="Wingdings" w:hint="default"/>
      </w:rPr>
    </w:lvl>
    <w:lvl w:ilvl="6" w:tplc="DAAE0446" w:tentative="1">
      <w:start w:val="1"/>
      <w:numFmt w:val="bullet"/>
      <w:lvlText w:val=""/>
      <w:lvlJc w:val="left"/>
      <w:pPr>
        <w:tabs>
          <w:tab w:val="num" w:pos="5040"/>
        </w:tabs>
        <w:ind w:left="5040" w:hanging="360"/>
      </w:pPr>
      <w:rPr>
        <w:rFonts w:ascii="Symbol" w:hAnsi="Symbol" w:hint="default"/>
      </w:rPr>
    </w:lvl>
    <w:lvl w:ilvl="7" w:tplc="50F640D0" w:tentative="1">
      <w:start w:val="1"/>
      <w:numFmt w:val="bullet"/>
      <w:lvlText w:val="o"/>
      <w:lvlJc w:val="left"/>
      <w:pPr>
        <w:tabs>
          <w:tab w:val="num" w:pos="5760"/>
        </w:tabs>
        <w:ind w:left="5760" w:hanging="360"/>
      </w:pPr>
      <w:rPr>
        <w:rFonts w:ascii="Courier New" w:hAnsi="Courier New" w:hint="default"/>
      </w:rPr>
    </w:lvl>
    <w:lvl w:ilvl="8" w:tplc="EE5616B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0E5227"/>
    <w:multiLevelType w:val="multilevel"/>
    <w:tmpl w:val="CB62E20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 w15:restartNumberingAfterBreak="0">
    <w:nsid w:val="0ED83520"/>
    <w:multiLevelType w:val="hybridMultilevel"/>
    <w:tmpl w:val="FFFFFFFF"/>
    <w:lvl w:ilvl="0" w:tplc="793A3D22">
      <w:start w:val="1"/>
      <w:numFmt w:val="decimal"/>
      <w:lvlText w:val="%1."/>
      <w:lvlJc w:val="left"/>
      <w:pPr>
        <w:ind w:left="720" w:hanging="360"/>
      </w:pPr>
    </w:lvl>
    <w:lvl w:ilvl="1" w:tplc="9BA46328">
      <w:start w:val="1"/>
      <w:numFmt w:val="lowerLetter"/>
      <w:lvlText w:val="%2."/>
      <w:lvlJc w:val="left"/>
      <w:pPr>
        <w:ind w:left="1440" w:hanging="360"/>
      </w:pPr>
    </w:lvl>
    <w:lvl w:ilvl="2" w:tplc="8BB0518A">
      <w:start w:val="1"/>
      <w:numFmt w:val="lowerRoman"/>
      <w:lvlText w:val="%3."/>
      <w:lvlJc w:val="right"/>
      <w:pPr>
        <w:ind w:left="2160" w:hanging="180"/>
      </w:pPr>
    </w:lvl>
    <w:lvl w:ilvl="3" w:tplc="9F0E4C10">
      <w:start w:val="1"/>
      <w:numFmt w:val="decimal"/>
      <w:lvlText w:val="%4."/>
      <w:lvlJc w:val="left"/>
      <w:pPr>
        <w:ind w:left="2880" w:hanging="360"/>
      </w:pPr>
    </w:lvl>
    <w:lvl w:ilvl="4" w:tplc="9B603104">
      <w:start w:val="1"/>
      <w:numFmt w:val="lowerLetter"/>
      <w:lvlText w:val="%5."/>
      <w:lvlJc w:val="left"/>
      <w:pPr>
        <w:ind w:left="3600" w:hanging="360"/>
      </w:pPr>
    </w:lvl>
    <w:lvl w:ilvl="5" w:tplc="D220C4BE">
      <w:start w:val="1"/>
      <w:numFmt w:val="lowerRoman"/>
      <w:lvlText w:val="%6."/>
      <w:lvlJc w:val="right"/>
      <w:pPr>
        <w:ind w:left="4320" w:hanging="180"/>
      </w:pPr>
    </w:lvl>
    <w:lvl w:ilvl="6" w:tplc="25883E54">
      <w:start w:val="1"/>
      <w:numFmt w:val="decimal"/>
      <w:lvlText w:val="%7."/>
      <w:lvlJc w:val="left"/>
      <w:pPr>
        <w:ind w:left="5040" w:hanging="360"/>
      </w:pPr>
    </w:lvl>
    <w:lvl w:ilvl="7" w:tplc="6AEE970C">
      <w:start w:val="1"/>
      <w:numFmt w:val="lowerLetter"/>
      <w:lvlText w:val="%8."/>
      <w:lvlJc w:val="left"/>
      <w:pPr>
        <w:ind w:left="5760" w:hanging="360"/>
      </w:pPr>
    </w:lvl>
    <w:lvl w:ilvl="8" w:tplc="17BE48AA">
      <w:start w:val="1"/>
      <w:numFmt w:val="lowerRoman"/>
      <w:lvlText w:val="%9."/>
      <w:lvlJc w:val="right"/>
      <w:pPr>
        <w:ind w:left="6480" w:hanging="180"/>
      </w:pPr>
    </w:lvl>
  </w:abstractNum>
  <w:abstractNum w:abstractNumId="8" w15:restartNumberingAfterBreak="0">
    <w:nsid w:val="0F7F2CED"/>
    <w:multiLevelType w:val="multilevel"/>
    <w:tmpl w:val="7342487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9" w15:restartNumberingAfterBreak="0">
    <w:nsid w:val="10FD66AD"/>
    <w:multiLevelType w:val="hybridMultilevel"/>
    <w:tmpl w:val="FFFFFFFF"/>
    <w:lvl w:ilvl="0" w:tplc="B596C7DA">
      <w:start w:val="1"/>
      <w:numFmt w:val="bullet"/>
      <w:lvlText w:val=""/>
      <w:lvlJc w:val="left"/>
      <w:pPr>
        <w:ind w:left="720" w:hanging="360"/>
      </w:pPr>
      <w:rPr>
        <w:rFonts w:ascii="Symbol" w:hAnsi="Symbol" w:hint="default"/>
      </w:rPr>
    </w:lvl>
    <w:lvl w:ilvl="1" w:tplc="72B88498">
      <w:start w:val="1"/>
      <w:numFmt w:val="bullet"/>
      <w:lvlText w:val="o"/>
      <w:lvlJc w:val="left"/>
      <w:pPr>
        <w:ind w:left="1440" w:hanging="360"/>
      </w:pPr>
      <w:rPr>
        <w:rFonts w:ascii="Courier New" w:hAnsi="Courier New" w:hint="default"/>
      </w:rPr>
    </w:lvl>
    <w:lvl w:ilvl="2" w:tplc="404889DC">
      <w:start w:val="1"/>
      <w:numFmt w:val="bullet"/>
      <w:lvlText w:val="o"/>
      <w:lvlJc w:val="left"/>
      <w:pPr>
        <w:ind w:left="2160" w:hanging="360"/>
      </w:pPr>
      <w:rPr>
        <w:rFonts w:ascii="Courier New" w:hAnsi="Courier New" w:hint="default"/>
      </w:rPr>
    </w:lvl>
    <w:lvl w:ilvl="3" w:tplc="62107074">
      <w:start w:val="1"/>
      <w:numFmt w:val="bullet"/>
      <w:lvlText w:val=""/>
      <w:lvlJc w:val="left"/>
      <w:pPr>
        <w:ind w:left="2880" w:hanging="360"/>
      </w:pPr>
      <w:rPr>
        <w:rFonts w:ascii="Symbol" w:hAnsi="Symbol" w:hint="default"/>
      </w:rPr>
    </w:lvl>
    <w:lvl w:ilvl="4" w:tplc="763C473C">
      <w:start w:val="1"/>
      <w:numFmt w:val="bullet"/>
      <w:lvlText w:val="o"/>
      <w:lvlJc w:val="left"/>
      <w:pPr>
        <w:ind w:left="3600" w:hanging="360"/>
      </w:pPr>
      <w:rPr>
        <w:rFonts w:ascii="Courier New" w:hAnsi="Courier New" w:hint="default"/>
      </w:rPr>
    </w:lvl>
    <w:lvl w:ilvl="5" w:tplc="538EF82E">
      <w:start w:val="1"/>
      <w:numFmt w:val="bullet"/>
      <w:lvlText w:val=""/>
      <w:lvlJc w:val="left"/>
      <w:pPr>
        <w:ind w:left="4320" w:hanging="360"/>
      </w:pPr>
      <w:rPr>
        <w:rFonts w:ascii="Wingdings" w:hAnsi="Wingdings" w:hint="default"/>
      </w:rPr>
    </w:lvl>
    <w:lvl w:ilvl="6" w:tplc="90BC1536">
      <w:start w:val="1"/>
      <w:numFmt w:val="bullet"/>
      <w:lvlText w:val=""/>
      <w:lvlJc w:val="left"/>
      <w:pPr>
        <w:ind w:left="5040" w:hanging="360"/>
      </w:pPr>
      <w:rPr>
        <w:rFonts w:ascii="Symbol" w:hAnsi="Symbol" w:hint="default"/>
      </w:rPr>
    </w:lvl>
    <w:lvl w:ilvl="7" w:tplc="1CBEE99A">
      <w:start w:val="1"/>
      <w:numFmt w:val="bullet"/>
      <w:lvlText w:val="o"/>
      <w:lvlJc w:val="left"/>
      <w:pPr>
        <w:ind w:left="5760" w:hanging="360"/>
      </w:pPr>
      <w:rPr>
        <w:rFonts w:ascii="Courier New" w:hAnsi="Courier New" w:hint="default"/>
      </w:rPr>
    </w:lvl>
    <w:lvl w:ilvl="8" w:tplc="416A14C8">
      <w:start w:val="1"/>
      <w:numFmt w:val="bullet"/>
      <w:lvlText w:val=""/>
      <w:lvlJc w:val="left"/>
      <w:pPr>
        <w:ind w:left="6480" w:hanging="360"/>
      </w:pPr>
      <w:rPr>
        <w:rFonts w:ascii="Wingdings" w:hAnsi="Wingdings" w:hint="default"/>
      </w:rPr>
    </w:lvl>
  </w:abstractNum>
  <w:abstractNum w:abstractNumId="10" w15:restartNumberingAfterBreak="0">
    <w:nsid w:val="11A80755"/>
    <w:multiLevelType w:val="hybridMultilevel"/>
    <w:tmpl w:val="CC847906"/>
    <w:lvl w:ilvl="0" w:tplc="04090013">
      <w:start w:val="1"/>
      <w:numFmt w:val="upperRoman"/>
      <w:lvlText w:val="%1."/>
      <w:lvlJc w:val="right"/>
      <w:pPr>
        <w:ind w:left="1152" w:hanging="360"/>
      </w:p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1" w15:restartNumberingAfterBreak="0">
    <w:nsid w:val="11E250FF"/>
    <w:multiLevelType w:val="multilevel"/>
    <w:tmpl w:val="3C52A61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2" w15:restartNumberingAfterBreak="0">
    <w:nsid w:val="171A7A49"/>
    <w:multiLevelType w:val="multilevel"/>
    <w:tmpl w:val="449C8C0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3" w15:restartNumberingAfterBreak="0">
    <w:nsid w:val="17414C1D"/>
    <w:multiLevelType w:val="hybridMultilevel"/>
    <w:tmpl w:val="0D06F8FE"/>
    <w:lvl w:ilvl="0" w:tplc="0409001B">
      <w:start w:val="1"/>
      <w:numFmt w:val="lowerRoman"/>
      <w:lvlText w:val="%1."/>
      <w:lvlJc w:val="right"/>
      <w:pPr>
        <w:ind w:left="1728" w:hanging="360"/>
      </w:pPr>
    </w:lvl>
    <w:lvl w:ilvl="1" w:tplc="D8B8BA9C">
      <w:start w:val="1"/>
      <w:numFmt w:val="lowerRoman"/>
      <w:lvlText w:val="(%2)"/>
      <w:lvlJc w:val="left"/>
      <w:pPr>
        <w:ind w:left="2808" w:hanging="720"/>
      </w:pPr>
      <w:rPr>
        <w:rFonts w:hint="default"/>
      </w:r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4" w15:restartNumberingAfterBreak="0">
    <w:nsid w:val="18C730E5"/>
    <w:multiLevelType w:val="hybridMultilevel"/>
    <w:tmpl w:val="EE109944"/>
    <w:lvl w:ilvl="0" w:tplc="4414358E">
      <w:start w:val="1"/>
      <w:numFmt w:val="bullet"/>
      <w:lvlText w:val="​"/>
      <w:lvlJc w:val="left"/>
      <w:pPr>
        <w:tabs>
          <w:tab w:val="num" w:pos="720"/>
        </w:tabs>
        <w:ind w:left="720" w:hanging="360"/>
      </w:pPr>
      <w:rPr>
        <w:rFonts w:ascii="Segoe UI" w:hAnsi="Segoe UI" w:hint="default"/>
      </w:rPr>
    </w:lvl>
    <w:lvl w:ilvl="1" w:tplc="F5A2D1FC" w:tentative="1">
      <w:start w:val="1"/>
      <w:numFmt w:val="bullet"/>
      <w:lvlText w:val="​"/>
      <w:lvlJc w:val="left"/>
      <w:pPr>
        <w:tabs>
          <w:tab w:val="num" w:pos="1440"/>
        </w:tabs>
        <w:ind w:left="1440" w:hanging="360"/>
      </w:pPr>
      <w:rPr>
        <w:rFonts w:ascii="Segoe UI" w:hAnsi="Segoe UI" w:hint="default"/>
      </w:rPr>
    </w:lvl>
    <w:lvl w:ilvl="2" w:tplc="5D5CEFC6" w:tentative="1">
      <w:start w:val="1"/>
      <w:numFmt w:val="bullet"/>
      <w:lvlText w:val="​"/>
      <w:lvlJc w:val="left"/>
      <w:pPr>
        <w:tabs>
          <w:tab w:val="num" w:pos="2160"/>
        </w:tabs>
        <w:ind w:left="2160" w:hanging="360"/>
      </w:pPr>
      <w:rPr>
        <w:rFonts w:ascii="Segoe UI" w:hAnsi="Segoe UI" w:hint="default"/>
      </w:rPr>
    </w:lvl>
    <w:lvl w:ilvl="3" w:tplc="39D4CAF6" w:tentative="1">
      <w:start w:val="1"/>
      <w:numFmt w:val="bullet"/>
      <w:lvlText w:val="​"/>
      <w:lvlJc w:val="left"/>
      <w:pPr>
        <w:tabs>
          <w:tab w:val="num" w:pos="2880"/>
        </w:tabs>
        <w:ind w:left="2880" w:hanging="360"/>
      </w:pPr>
      <w:rPr>
        <w:rFonts w:ascii="Segoe UI" w:hAnsi="Segoe UI" w:hint="default"/>
      </w:rPr>
    </w:lvl>
    <w:lvl w:ilvl="4" w:tplc="FED86104" w:tentative="1">
      <w:start w:val="1"/>
      <w:numFmt w:val="bullet"/>
      <w:lvlText w:val="​"/>
      <w:lvlJc w:val="left"/>
      <w:pPr>
        <w:tabs>
          <w:tab w:val="num" w:pos="3600"/>
        </w:tabs>
        <w:ind w:left="3600" w:hanging="360"/>
      </w:pPr>
      <w:rPr>
        <w:rFonts w:ascii="Segoe UI" w:hAnsi="Segoe UI" w:hint="default"/>
      </w:rPr>
    </w:lvl>
    <w:lvl w:ilvl="5" w:tplc="5E02D8F4" w:tentative="1">
      <w:start w:val="1"/>
      <w:numFmt w:val="bullet"/>
      <w:lvlText w:val="​"/>
      <w:lvlJc w:val="left"/>
      <w:pPr>
        <w:tabs>
          <w:tab w:val="num" w:pos="4320"/>
        </w:tabs>
        <w:ind w:left="4320" w:hanging="360"/>
      </w:pPr>
      <w:rPr>
        <w:rFonts w:ascii="Segoe UI" w:hAnsi="Segoe UI" w:hint="default"/>
      </w:rPr>
    </w:lvl>
    <w:lvl w:ilvl="6" w:tplc="A2B44B50" w:tentative="1">
      <w:start w:val="1"/>
      <w:numFmt w:val="bullet"/>
      <w:lvlText w:val="​"/>
      <w:lvlJc w:val="left"/>
      <w:pPr>
        <w:tabs>
          <w:tab w:val="num" w:pos="5040"/>
        </w:tabs>
        <w:ind w:left="5040" w:hanging="360"/>
      </w:pPr>
      <w:rPr>
        <w:rFonts w:ascii="Segoe UI" w:hAnsi="Segoe UI" w:hint="default"/>
      </w:rPr>
    </w:lvl>
    <w:lvl w:ilvl="7" w:tplc="AD6A3FD0" w:tentative="1">
      <w:start w:val="1"/>
      <w:numFmt w:val="bullet"/>
      <w:lvlText w:val="​"/>
      <w:lvlJc w:val="left"/>
      <w:pPr>
        <w:tabs>
          <w:tab w:val="num" w:pos="5760"/>
        </w:tabs>
        <w:ind w:left="5760" w:hanging="360"/>
      </w:pPr>
      <w:rPr>
        <w:rFonts w:ascii="Segoe UI" w:hAnsi="Segoe UI" w:hint="default"/>
      </w:rPr>
    </w:lvl>
    <w:lvl w:ilvl="8" w:tplc="80828224" w:tentative="1">
      <w:start w:val="1"/>
      <w:numFmt w:val="bullet"/>
      <w:lvlText w:val="​"/>
      <w:lvlJc w:val="left"/>
      <w:pPr>
        <w:tabs>
          <w:tab w:val="num" w:pos="6480"/>
        </w:tabs>
        <w:ind w:left="6480" w:hanging="360"/>
      </w:pPr>
      <w:rPr>
        <w:rFonts w:ascii="Segoe UI" w:hAnsi="Segoe UI" w:hint="default"/>
      </w:rPr>
    </w:lvl>
  </w:abstractNum>
  <w:abstractNum w:abstractNumId="15" w15:restartNumberingAfterBreak="0">
    <w:nsid w:val="197B3963"/>
    <w:multiLevelType w:val="hybridMultilevel"/>
    <w:tmpl w:val="0D06F8FE"/>
    <w:lvl w:ilvl="0" w:tplc="FFFFFFFF">
      <w:start w:val="1"/>
      <w:numFmt w:val="lowerRoman"/>
      <w:lvlText w:val="%1."/>
      <w:lvlJc w:val="right"/>
      <w:pPr>
        <w:ind w:left="792" w:hanging="360"/>
      </w:pPr>
    </w:lvl>
    <w:lvl w:ilvl="1" w:tplc="FFFFFFFF">
      <w:start w:val="1"/>
      <w:numFmt w:val="lowerRoman"/>
      <w:lvlText w:val="(%2)"/>
      <w:lvlJc w:val="left"/>
      <w:pPr>
        <w:ind w:left="1872" w:hanging="720"/>
      </w:pPr>
      <w:rPr>
        <w:rFonts w:hint="default"/>
      </w:rPr>
    </w:lvl>
    <w:lvl w:ilvl="2" w:tplc="FFFFFFFF" w:tentative="1">
      <w:start w:val="1"/>
      <w:numFmt w:val="lowerRoman"/>
      <w:lvlText w:val="%3."/>
      <w:lvlJc w:val="right"/>
      <w:pPr>
        <w:ind w:left="2232" w:hanging="180"/>
      </w:pPr>
    </w:lvl>
    <w:lvl w:ilvl="3" w:tplc="FFFFFFFF" w:tentative="1">
      <w:start w:val="1"/>
      <w:numFmt w:val="decimal"/>
      <w:lvlText w:val="%4."/>
      <w:lvlJc w:val="left"/>
      <w:pPr>
        <w:ind w:left="2952" w:hanging="360"/>
      </w:pPr>
    </w:lvl>
    <w:lvl w:ilvl="4" w:tplc="FFFFFFFF" w:tentative="1">
      <w:start w:val="1"/>
      <w:numFmt w:val="lowerLetter"/>
      <w:lvlText w:val="%5."/>
      <w:lvlJc w:val="left"/>
      <w:pPr>
        <w:ind w:left="3672" w:hanging="360"/>
      </w:pPr>
    </w:lvl>
    <w:lvl w:ilvl="5" w:tplc="FFFFFFFF" w:tentative="1">
      <w:start w:val="1"/>
      <w:numFmt w:val="lowerRoman"/>
      <w:lvlText w:val="%6."/>
      <w:lvlJc w:val="right"/>
      <w:pPr>
        <w:ind w:left="4392" w:hanging="180"/>
      </w:pPr>
    </w:lvl>
    <w:lvl w:ilvl="6" w:tplc="FFFFFFFF" w:tentative="1">
      <w:start w:val="1"/>
      <w:numFmt w:val="decimal"/>
      <w:lvlText w:val="%7."/>
      <w:lvlJc w:val="left"/>
      <w:pPr>
        <w:ind w:left="5112" w:hanging="360"/>
      </w:pPr>
    </w:lvl>
    <w:lvl w:ilvl="7" w:tplc="FFFFFFFF" w:tentative="1">
      <w:start w:val="1"/>
      <w:numFmt w:val="lowerLetter"/>
      <w:lvlText w:val="%8."/>
      <w:lvlJc w:val="left"/>
      <w:pPr>
        <w:ind w:left="5832" w:hanging="360"/>
      </w:pPr>
    </w:lvl>
    <w:lvl w:ilvl="8" w:tplc="FFFFFFFF" w:tentative="1">
      <w:start w:val="1"/>
      <w:numFmt w:val="lowerRoman"/>
      <w:lvlText w:val="%9."/>
      <w:lvlJc w:val="right"/>
      <w:pPr>
        <w:ind w:left="6552" w:hanging="180"/>
      </w:pPr>
    </w:lvl>
  </w:abstractNum>
  <w:abstractNum w:abstractNumId="16" w15:restartNumberingAfterBreak="0">
    <w:nsid w:val="1AC82989"/>
    <w:multiLevelType w:val="hybridMultilevel"/>
    <w:tmpl w:val="5F8AC614"/>
    <w:lvl w:ilvl="0" w:tplc="9E1E7C4C">
      <w:start w:val="1"/>
      <w:numFmt w:val="decimal"/>
      <w:lvlText w:val="%1."/>
      <w:lvlJc w:val="left"/>
      <w:pPr>
        <w:ind w:left="720" w:hanging="360"/>
      </w:pPr>
    </w:lvl>
    <w:lvl w:ilvl="1" w:tplc="0296A26E">
      <w:start w:val="1"/>
      <w:numFmt w:val="lowerLetter"/>
      <w:lvlText w:val="%2."/>
      <w:lvlJc w:val="left"/>
      <w:pPr>
        <w:ind w:left="1440" w:hanging="360"/>
      </w:pPr>
    </w:lvl>
    <w:lvl w:ilvl="2" w:tplc="E066544E">
      <w:start w:val="1"/>
      <w:numFmt w:val="lowerRoman"/>
      <w:lvlText w:val="%3."/>
      <w:lvlJc w:val="right"/>
      <w:pPr>
        <w:ind w:left="2160" w:hanging="180"/>
      </w:pPr>
    </w:lvl>
    <w:lvl w:ilvl="3" w:tplc="B948B4FC">
      <w:start w:val="1"/>
      <w:numFmt w:val="decimal"/>
      <w:lvlText w:val="%4."/>
      <w:lvlJc w:val="left"/>
      <w:pPr>
        <w:ind w:left="2880" w:hanging="360"/>
      </w:pPr>
    </w:lvl>
    <w:lvl w:ilvl="4" w:tplc="A9F6D656">
      <w:start w:val="1"/>
      <w:numFmt w:val="lowerLetter"/>
      <w:lvlText w:val="%5."/>
      <w:lvlJc w:val="left"/>
      <w:pPr>
        <w:ind w:left="3600" w:hanging="360"/>
      </w:pPr>
    </w:lvl>
    <w:lvl w:ilvl="5" w:tplc="5BFA15B6">
      <w:start w:val="1"/>
      <w:numFmt w:val="lowerRoman"/>
      <w:lvlText w:val="%6."/>
      <w:lvlJc w:val="right"/>
      <w:pPr>
        <w:ind w:left="4320" w:hanging="180"/>
      </w:pPr>
    </w:lvl>
    <w:lvl w:ilvl="6" w:tplc="60040F24">
      <w:start w:val="1"/>
      <w:numFmt w:val="decimal"/>
      <w:lvlText w:val="%7."/>
      <w:lvlJc w:val="left"/>
      <w:pPr>
        <w:ind w:left="5040" w:hanging="360"/>
      </w:pPr>
    </w:lvl>
    <w:lvl w:ilvl="7" w:tplc="4DAC12E2">
      <w:start w:val="1"/>
      <w:numFmt w:val="lowerLetter"/>
      <w:lvlText w:val="%8."/>
      <w:lvlJc w:val="left"/>
      <w:pPr>
        <w:ind w:left="5760" w:hanging="360"/>
      </w:pPr>
    </w:lvl>
    <w:lvl w:ilvl="8" w:tplc="AAD8BDD4">
      <w:start w:val="1"/>
      <w:numFmt w:val="lowerRoman"/>
      <w:lvlText w:val="%9."/>
      <w:lvlJc w:val="right"/>
      <w:pPr>
        <w:ind w:left="6480" w:hanging="180"/>
      </w:pPr>
    </w:lvl>
  </w:abstractNum>
  <w:abstractNum w:abstractNumId="17" w15:restartNumberingAfterBreak="0">
    <w:nsid w:val="1B071CB3"/>
    <w:multiLevelType w:val="hybridMultilevel"/>
    <w:tmpl w:val="5382044E"/>
    <w:lvl w:ilvl="0" w:tplc="FFFFFFFF">
      <w:start w:val="1"/>
      <w:numFmt w:val="bullet"/>
      <w:lvlText w:val="​"/>
      <w:lvlJc w:val="left"/>
      <w:pPr>
        <w:tabs>
          <w:tab w:val="num" w:pos="720"/>
        </w:tabs>
        <w:ind w:left="720" w:hanging="360"/>
      </w:pPr>
      <w:rPr>
        <w:rFonts w:ascii="Segoe UI" w:hAnsi="Segoe UI" w:hint="default"/>
      </w:rPr>
    </w:lvl>
    <w:lvl w:ilvl="1" w:tplc="207A4EA8" w:tentative="1">
      <w:start w:val="1"/>
      <w:numFmt w:val="bullet"/>
      <w:lvlText w:val="​"/>
      <w:lvlJc w:val="left"/>
      <w:pPr>
        <w:tabs>
          <w:tab w:val="num" w:pos="1440"/>
        </w:tabs>
        <w:ind w:left="1440" w:hanging="360"/>
      </w:pPr>
      <w:rPr>
        <w:rFonts w:ascii="Segoe UI" w:hAnsi="Segoe UI" w:hint="default"/>
      </w:rPr>
    </w:lvl>
    <w:lvl w:ilvl="2" w:tplc="0A84C568" w:tentative="1">
      <w:start w:val="1"/>
      <w:numFmt w:val="bullet"/>
      <w:lvlText w:val="​"/>
      <w:lvlJc w:val="left"/>
      <w:pPr>
        <w:tabs>
          <w:tab w:val="num" w:pos="2160"/>
        </w:tabs>
        <w:ind w:left="2160" w:hanging="360"/>
      </w:pPr>
      <w:rPr>
        <w:rFonts w:ascii="Segoe UI" w:hAnsi="Segoe UI" w:hint="default"/>
      </w:rPr>
    </w:lvl>
    <w:lvl w:ilvl="3" w:tplc="DFA0A18C" w:tentative="1">
      <w:start w:val="1"/>
      <w:numFmt w:val="bullet"/>
      <w:lvlText w:val="​"/>
      <w:lvlJc w:val="left"/>
      <w:pPr>
        <w:tabs>
          <w:tab w:val="num" w:pos="2880"/>
        </w:tabs>
        <w:ind w:left="2880" w:hanging="360"/>
      </w:pPr>
      <w:rPr>
        <w:rFonts w:ascii="Segoe UI" w:hAnsi="Segoe UI" w:hint="default"/>
      </w:rPr>
    </w:lvl>
    <w:lvl w:ilvl="4" w:tplc="F8B612EE" w:tentative="1">
      <w:start w:val="1"/>
      <w:numFmt w:val="bullet"/>
      <w:lvlText w:val="​"/>
      <w:lvlJc w:val="left"/>
      <w:pPr>
        <w:tabs>
          <w:tab w:val="num" w:pos="3600"/>
        </w:tabs>
        <w:ind w:left="3600" w:hanging="360"/>
      </w:pPr>
      <w:rPr>
        <w:rFonts w:ascii="Segoe UI" w:hAnsi="Segoe UI" w:hint="default"/>
      </w:rPr>
    </w:lvl>
    <w:lvl w:ilvl="5" w:tplc="8C422138" w:tentative="1">
      <w:start w:val="1"/>
      <w:numFmt w:val="bullet"/>
      <w:lvlText w:val="​"/>
      <w:lvlJc w:val="left"/>
      <w:pPr>
        <w:tabs>
          <w:tab w:val="num" w:pos="4320"/>
        </w:tabs>
        <w:ind w:left="4320" w:hanging="360"/>
      </w:pPr>
      <w:rPr>
        <w:rFonts w:ascii="Segoe UI" w:hAnsi="Segoe UI" w:hint="default"/>
      </w:rPr>
    </w:lvl>
    <w:lvl w:ilvl="6" w:tplc="DE5E4E04" w:tentative="1">
      <w:start w:val="1"/>
      <w:numFmt w:val="bullet"/>
      <w:lvlText w:val="​"/>
      <w:lvlJc w:val="left"/>
      <w:pPr>
        <w:tabs>
          <w:tab w:val="num" w:pos="5040"/>
        </w:tabs>
        <w:ind w:left="5040" w:hanging="360"/>
      </w:pPr>
      <w:rPr>
        <w:rFonts w:ascii="Segoe UI" w:hAnsi="Segoe UI" w:hint="default"/>
      </w:rPr>
    </w:lvl>
    <w:lvl w:ilvl="7" w:tplc="829C1240" w:tentative="1">
      <w:start w:val="1"/>
      <w:numFmt w:val="bullet"/>
      <w:lvlText w:val="​"/>
      <w:lvlJc w:val="left"/>
      <w:pPr>
        <w:tabs>
          <w:tab w:val="num" w:pos="5760"/>
        </w:tabs>
        <w:ind w:left="5760" w:hanging="360"/>
      </w:pPr>
      <w:rPr>
        <w:rFonts w:ascii="Segoe UI" w:hAnsi="Segoe UI" w:hint="default"/>
      </w:rPr>
    </w:lvl>
    <w:lvl w:ilvl="8" w:tplc="957667B2" w:tentative="1">
      <w:start w:val="1"/>
      <w:numFmt w:val="bullet"/>
      <w:lvlText w:val="​"/>
      <w:lvlJc w:val="left"/>
      <w:pPr>
        <w:tabs>
          <w:tab w:val="num" w:pos="6480"/>
        </w:tabs>
        <w:ind w:left="6480" w:hanging="360"/>
      </w:pPr>
      <w:rPr>
        <w:rFonts w:ascii="Segoe UI" w:hAnsi="Segoe UI" w:hint="default"/>
      </w:rPr>
    </w:lvl>
  </w:abstractNum>
  <w:abstractNum w:abstractNumId="18" w15:restartNumberingAfterBreak="0">
    <w:nsid w:val="1B4A15D9"/>
    <w:multiLevelType w:val="hybridMultilevel"/>
    <w:tmpl w:val="D81C5872"/>
    <w:lvl w:ilvl="0" w:tplc="A04864A8">
      <w:start w:val="1"/>
      <w:numFmt w:val="decimal"/>
      <w:lvlText w:val="%1."/>
      <w:lvlJc w:val="left"/>
      <w:pPr>
        <w:ind w:left="720" w:hanging="360"/>
      </w:pPr>
    </w:lvl>
    <w:lvl w:ilvl="1" w:tplc="0BF64B48">
      <w:start w:val="1"/>
      <w:numFmt w:val="lowerLetter"/>
      <w:lvlText w:val="%2."/>
      <w:lvlJc w:val="left"/>
      <w:pPr>
        <w:ind w:left="1440" w:hanging="360"/>
      </w:pPr>
    </w:lvl>
    <w:lvl w:ilvl="2" w:tplc="7714AD4A">
      <w:start w:val="1"/>
      <w:numFmt w:val="lowerRoman"/>
      <w:lvlText w:val="%3."/>
      <w:lvlJc w:val="right"/>
      <w:pPr>
        <w:ind w:left="2160" w:hanging="180"/>
      </w:pPr>
    </w:lvl>
    <w:lvl w:ilvl="3" w:tplc="7324BD84">
      <w:start w:val="1"/>
      <w:numFmt w:val="decimal"/>
      <w:lvlText w:val="%4."/>
      <w:lvlJc w:val="left"/>
      <w:pPr>
        <w:ind w:left="2880" w:hanging="360"/>
      </w:pPr>
    </w:lvl>
    <w:lvl w:ilvl="4" w:tplc="10CCE4C2">
      <w:start w:val="1"/>
      <w:numFmt w:val="lowerLetter"/>
      <w:lvlText w:val="%5."/>
      <w:lvlJc w:val="left"/>
      <w:pPr>
        <w:ind w:left="3600" w:hanging="360"/>
      </w:pPr>
    </w:lvl>
    <w:lvl w:ilvl="5" w:tplc="6CB002A6">
      <w:start w:val="1"/>
      <w:numFmt w:val="lowerRoman"/>
      <w:lvlText w:val="%6."/>
      <w:lvlJc w:val="right"/>
      <w:pPr>
        <w:ind w:left="4320" w:hanging="180"/>
      </w:pPr>
    </w:lvl>
    <w:lvl w:ilvl="6" w:tplc="F022F200">
      <w:start w:val="1"/>
      <w:numFmt w:val="decimal"/>
      <w:lvlText w:val="%7."/>
      <w:lvlJc w:val="left"/>
      <w:pPr>
        <w:ind w:left="5040" w:hanging="360"/>
      </w:pPr>
    </w:lvl>
    <w:lvl w:ilvl="7" w:tplc="7624B2DC">
      <w:start w:val="1"/>
      <w:numFmt w:val="lowerLetter"/>
      <w:lvlText w:val="%8."/>
      <w:lvlJc w:val="left"/>
      <w:pPr>
        <w:ind w:left="5760" w:hanging="360"/>
      </w:pPr>
    </w:lvl>
    <w:lvl w:ilvl="8" w:tplc="58D68816">
      <w:start w:val="1"/>
      <w:numFmt w:val="lowerRoman"/>
      <w:lvlText w:val="%9."/>
      <w:lvlJc w:val="right"/>
      <w:pPr>
        <w:ind w:left="6480" w:hanging="180"/>
      </w:pPr>
    </w:lvl>
  </w:abstractNum>
  <w:abstractNum w:abstractNumId="19" w15:restartNumberingAfterBreak="0">
    <w:nsid w:val="1C0D44B3"/>
    <w:multiLevelType w:val="multilevel"/>
    <w:tmpl w:val="74FC465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0" w15:restartNumberingAfterBreak="0">
    <w:nsid w:val="1E3934BC"/>
    <w:multiLevelType w:val="hybridMultilevel"/>
    <w:tmpl w:val="8EACEBC8"/>
    <w:lvl w:ilvl="0" w:tplc="D88ACEB0">
      <w:start w:val="1"/>
      <w:numFmt w:val="bullet"/>
      <w:lvlText w:val=""/>
      <w:lvlJc w:val="left"/>
      <w:pPr>
        <w:ind w:left="720" w:hanging="360"/>
      </w:pPr>
      <w:rPr>
        <w:rFonts w:ascii="Symbol" w:hAnsi="Symbol" w:hint="default"/>
      </w:rPr>
    </w:lvl>
    <w:lvl w:ilvl="1" w:tplc="ED5EF4E2">
      <w:start w:val="1"/>
      <w:numFmt w:val="bullet"/>
      <w:lvlText w:val="o"/>
      <w:lvlJc w:val="left"/>
      <w:pPr>
        <w:ind w:left="1440" w:hanging="360"/>
      </w:pPr>
      <w:rPr>
        <w:rFonts w:ascii="Courier New" w:hAnsi="Courier New" w:hint="default"/>
      </w:rPr>
    </w:lvl>
    <w:lvl w:ilvl="2" w:tplc="3EDCC9EA">
      <w:start w:val="1"/>
      <w:numFmt w:val="bullet"/>
      <w:lvlText w:val=""/>
      <w:lvlJc w:val="left"/>
      <w:pPr>
        <w:ind w:left="2160" w:hanging="360"/>
      </w:pPr>
      <w:rPr>
        <w:rFonts w:ascii="Wingdings" w:hAnsi="Wingdings" w:hint="default"/>
      </w:rPr>
    </w:lvl>
    <w:lvl w:ilvl="3" w:tplc="8E7E17CA">
      <w:start w:val="1"/>
      <w:numFmt w:val="bullet"/>
      <w:lvlText w:val=""/>
      <w:lvlJc w:val="left"/>
      <w:pPr>
        <w:ind w:left="2880" w:hanging="360"/>
      </w:pPr>
      <w:rPr>
        <w:rFonts w:ascii="Symbol" w:hAnsi="Symbol" w:hint="default"/>
      </w:rPr>
    </w:lvl>
    <w:lvl w:ilvl="4" w:tplc="02723020">
      <w:start w:val="1"/>
      <w:numFmt w:val="bullet"/>
      <w:lvlText w:val="o"/>
      <w:lvlJc w:val="left"/>
      <w:pPr>
        <w:ind w:left="3600" w:hanging="360"/>
      </w:pPr>
      <w:rPr>
        <w:rFonts w:ascii="Courier New" w:hAnsi="Courier New" w:hint="default"/>
      </w:rPr>
    </w:lvl>
    <w:lvl w:ilvl="5" w:tplc="8CDA2A8E">
      <w:start w:val="1"/>
      <w:numFmt w:val="bullet"/>
      <w:lvlText w:val=""/>
      <w:lvlJc w:val="left"/>
      <w:pPr>
        <w:ind w:left="4320" w:hanging="360"/>
      </w:pPr>
      <w:rPr>
        <w:rFonts w:ascii="Wingdings" w:hAnsi="Wingdings" w:hint="default"/>
      </w:rPr>
    </w:lvl>
    <w:lvl w:ilvl="6" w:tplc="CCAA3296">
      <w:start w:val="1"/>
      <w:numFmt w:val="bullet"/>
      <w:lvlText w:val=""/>
      <w:lvlJc w:val="left"/>
      <w:pPr>
        <w:ind w:left="5040" w:hanging="360"/>
      </w:pPr>
      <w:rPr>
        <w:rFonts w:ascii="Symbol" w:hAnsi="Symbol" w:hint="default"/>
      </w:rPr>
    </w:lvl>
    <w:lvl w:ilvl="7" w:tplc="F18289E2">
      <w:start w:val="1"/>
      <w:numFmt w:val="bullet"/>
      <w:lvlText w:val="o"/>
      <w:lvlJc w:val="left"/>
      <w:pPr>
        <w:ind w:left="5760" w:hanging="360"/>
      </w:pPr>
      <w:rPr>
        <w:rFonts w:ascii="Courier New" w:hAnsi="Courier New" w:hint="default"/>
      </w:rPr>
    </w:lvl>
    <w:lvl w:ilvl="8" w:tplc="34CABBB4">
      <w:start w:val="1"/>
      <w:numFmt w:val="bullet"/>
      <w:lvlText w:val=""/>
      <w:lvlJc w:val="left"/>
      <w:pPr>
        <w:ind w:left="6480" w:hanging="360"/>
      </w:pPr>
      <w:rPr>
        <w:rFonts w:ascii="Wingdings" w:hAnsi="Wingdings" w:hint="default"/>
      </w:rPr>
    </w:lvl>
  </w:abstractNum>
  <w:abstractNum w:abstractNumId="21" w15:restartNumberingAfterBreak="0">
    <w:nsid w:val="1FD56611"/>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2" w15:restartNumberingAfterBreak="0">
    <w:nsid w:val="21BC72EE"/>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3" w15:restartNumberingAfterBreak="0">
    <w:nsid w:val="21BF5FEA"/>
    <w:multiLevelType w:val="hybridMultilevel"/>
    <w:tmpl w:val="C3E2295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4" w15:restartNumberingAfterBreak="0">
    <w:nsid w:val="226F29E8"/>
    <w:multiLevelType w:val="hybridMultilevel"/>
    <w:tmpl w:val="C0287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2BE19E5"/>
    <w:multiLevelType w:val="hybridMultilevel"/>
    <w:tmpl w:val="1B3C30C8"/>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26" w15:restartNumberingAfterBreak="0">
    <w:nsid w:val="269A1CAA"/>
    <w:multiLevelType w:val="hybridMultilevel"/>
    <w:tmpl w:val="D9F88A10"/>
    <w:lvl w:ilvl="0" w:tplc="04090019">
      <w:start w:val="1"/>
      <w:numFmt w:val="lowerLetter"/>
      <w:lvlText w:val="%1."/>
      <w:lvlJc w:val="left"/>
      <w:pPr>
        <w:ind w:left="360" w:hanging="360"/>
      </w:pPr>
    </w:lvl>
    <w:lvl w:ilvl="1" w:tplc="FFFFFFFF">
      <w:start w:val="1"/>
      <w:numFmt w:val="lowerLetter"/>
      <w:lvlText w:val="%2."/>
      <w:lvlJc w:val="left"/>
      <w:pPr>
        <w:ind w:left="648" w:hanging="360"/>
      </w:pPr>
    </w:lvl>
    <w:lvl w:ilvl="2" w:tplc="FFFFFFFF">
      <w:start w:val="1"/>
      <w:numFmt w:val="lowerLetter"/>
      <w:lvlText w:val="(%3)"/>
      <w:lvlJc w:val="left"/>
      <w:pPr>
        <w:ind w:left="2340" w:hanging="72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28C94F32"/>
    <w:multiLevelType w:val="hybridMultilevel"/>
    <w:tmpl w:val="1F56A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A76319F"/>
    <w:multiLevelType w:val="hybridMultilevel"/>
    <w:tmpl w:val="9F2AA770"/>
    <w:lvl w:ilvl="0" w:tplc="FFD6492A">
      <w:start w:val="1"/>
      <w:numFmt w:val="decimal"/>
      <w:lvlText w:val="%1."/>
      <w:lvlJc w:val="left"/>
      <w:pPr>
        <w:ind w:left="720" w:hanging="360"/>
      </w:pPr>
    </w:lvl>
    <w:lvl w:ilvl="1" w:tplc="5CF0ED92">
      <w:start w:val="1"/>
      <w:numFmt w:val="lowerLetter"/>
      <w:lvlText w:val="%2."/>
      <w:lvlJc w:val="left"/>
      <w:pPr>
        <w:ind w:left="1440" w:hanging="360"/>
      </w:pPr>
    </w:lvl>
    <w:lvl w:ilvl="2" w:tplc="B55E8FEA">
      <w:start w:val="1"/>
      <w:numFmt w:val="lowerRoman"/>
      <w:lvlText w:val="%3."/>
      <w:lvlJc w:val="right"/>
      <w:pPr>
        <w:ind w:left="2160" w:hanging="180"/>
      </w:pPr>
    </w:lvl>
    <w:lvl w:ilvl="3" w:tplc="AF249E10">
      <w:start w:val="1"/>
      <w:numFmt w:val="decimal"/>
      <w:lvlText w:val="%4."/>
      <w:lvlJc w:val="left"/>
      <w:pPr>
        <w:ind w:left="2880" w:hanging="360"/>
      </w:pPr>
    </w:lvl>
    <w:lvl w:ilvl="4" w:tplc="5350BE1A">
      <w:start w:val="1"/>
      <w:numFmt w:val="lowerLetter"/>
      <w:lvlText w:val="%5."/>
      <w:lvlJc w:val="left"/>
      <w:pPr>
        <w:ind w:left="3600" w:hanging="360"/>
      </w:pPr>
    </w:lvl>
    <w:lvl w:ilvl="5" w:tplc="88B02CE0">
      <w:start w:val="1"/>
      <w:numFmt w:val="lowerRoman"/>
      <w:lvlText w:val="%6."/>
      <w:lvlJc w:val="right"/>
      <w:pPr>
        <w:ind w:left="4320" w:hanging="180"/>
      </w:pPr>
    </w:lvl>
    <w:lvl w:ilvl="6" w:tplc="043A99A4">
      <w:start w:val="1"/>
      <w:numFmt w:val="decimal"/>
      <w:lvlText w:val="%7."/>
      <w:lvlJc w:val="left"/>
      <w:pPr>
        <w:ind w:left="5040" w:hanging="360"/>
      </w:pPr>
    </w:lvl>
    <w:lvl w:ilvl="7" w:tplc="9AC61D18">
      <w:start w:val="1"/>
      <w:numFmt w:val="lowerLetter"/>
      <w:lvlText w:val="%8."/>
      <w:lvlJc w:val="left"/>
      <w:pPr>
        <w:ind w:left="5760" w:hanging="360"/>
      </w:pPr>
    </w:lvl>
    <w:lvl w:ilvl="8" w:tplc="AA8675D0">
      <w:start w:val="1"/>
      <w:numFmt w:val="lowerRoman"/>
      <w:lvlText w:val="%9."/>
      <w:lvlJc w:val="right"/>
      <w:pPr>
        <w:ind w:left="6480" w:hanging="180"/>
      </w:pPr>
    </w:lvl>
  </w:abstractNum>
  <w:abstractNum w:abstractNumId="29" w15:restartNumberingAfterBreak="0">
    <w:nsid w:val="2B96549C"/>
    <w:multiLevelType w:val="hybridMultilevel"/>
    <w:tmpl w:val="6AFE1E86"/>
    <w:lvl w:ilvl="0" w:tplc="4D6C9B2E">
      <w:start w:val="1"/>
      <w:numFmt w:val="bullet"/>
      <w:lvlText w:val=""/>
      <w:lvlJc w:val="left"/>
      <w:pPr>
        <w:ind w:left="720" w:hanging="360"/>
      </w:pPr>
      <w:rPr>
        <w:rFonts w:ascii="Symbol" w:hAnsi="Symbol" w:hint="default"/>
      </w:rPr>
    </w:lvl>
    <w:lvl w:ilvl="1" w:tplc="C9569448">
      <w:start w:val="1"/>
      <w:numFmt w:val="bullet"/>
      <w:lvlText w:val="o"/>
      <w:lvlJc w:val="left"/>
      <w:pPr>
        <w:ind w:left="1440" w:hanging="360"/>
      </w:pPr>
      <w:rPr>
        <w:rFonts w:ascii="Courier New" w:hAnsi="Courier New" w:hint="default"/>
      </w:rPr>
    </w:lvl>
    <w:lvl w:ilvl="2" w:tplc="34A6140C">
      <w:start w:val="1"/>
      <w:numFmt w:val="bullet"/>
      <w:lvlText w:val=""/>
      <w:lvlJc w:val="left"/>
      <w:pPr>
        <w:ind w:left="2160" w:hanging="360"/>
      </w:pPr>
      <w:rPr>
        <w:rFonts w:ascii="Wingdings" w:hAnsi="Wingdings" w:hint="default"/>
      </w:rPr>
    </w:lvl>
    <w:lvl w:ilvl="3" w:tplc="890049B0">
      <w:start w:val="1"/>
      <w:numFmt w:val="bullet"/>
      <w:lvlText w:val=""/>
      <w:lvlJc w:val="left"/>
      <w:pPr>
        <w:ind w:left="2880" w:hanging="360"/>
      </w:pPr>
      <w:rPr>
        <w:rFonts w:ascii="Symbol" w:hAnsi="Symbol" w:hint="default"/>
      </w:rPr>
    </w:lvl>
    <w:lvl w:ilvl="4" w:tplc="3182B3AE">
      <w:start w:val="1"/>
      <w:numFmt w:val="bullet"/>
      <w:lvlText w:val="o"/>
      <w:lvlJc w:val="left"/>
      <w:pPr>
        <w:ind w:left="3600" w:hanging="360"/>
      </w:pPr>
      <w:rPr>
        <w:rFonts w:ascii="Courier New" w:hAnsi="Courier New" w:hint="default"/>
      </w:rPr>
    </w:lvl>
    <w:lvl w:ilvl="5" w:tplc="9932AB2C">
      <w:start w:val="1"/>
      <w:numFmt w:val="bullet"/>
      <w:lvlText w:val=""/>
      <w:lvlJc w:val="left"/>
      <w:pPr>
        <w:ind w:left="4320" w:hanging="360"/>
      </w:pPr>
      <w:rPr>
        <w:rFonts w:ascii="Wingdings" w:hAnsi="Wingdings" w:hint="default"/>
      </w:rPr>
    </w:lvl>
    <w:lvl w:ilvl="6" w:tplc="2E4C90BA">
      <w:start w:val="1"/>
      <w:numFmt w:val="bullet"/>
      <w:lvlText w:val=""/>
      <w:lvlJc w:val="left"/>
      <w:pPr>
        <w:ind w:left="5040" w:hanging="360"/>
      </w:pPr>
      <w:rPr>
        <w:rFonts w:ascii="Symbol" w:hAnsi="Symbol" w:hint="default"/>
      </w:rPr>
    </w:lvl>
    <w:lvl w:ilvl="7" w:tplc="C6E4B406">
      <w:start w:val="1"/>
      <w:numFmt w:val="bullet"/>
      <w:lvlText w:val="o"/>
      <w:lvlJc w:val="left"/>
      <w:pPr>
        <w:ind w:left="5760" w:hanging="360"/>
      </w:pPr>
      <w:rPr>
        <w:rFonts w:ascii="Courier New" w:hAnsi="Courier New" w:hint="default"/>
      </w:rPr>
    </w:lvl>
    <w:lvl w:ilvl="8" w:tplc="BDE0CE48">
      <w:start w:val="1"/>
      <w:numFmt w:val="bullet"/>
      <w:lvlText w:val=""/>
      <w:lvlJc w:val="left"/>
      <w:pPr>
        <w:ind w:left="6480" w:hanging="360"/>
      </w:pPr>
      <w:rPr>
        <w:rFonts w:ascii="Wingdings" w:hAnsi="Wingdings" w:hint="default"/>
      </w:rPr>
    </w:lvl>
  </w:abstractNum>
  <w:abstractNum w:abstractNumId="30" w15:restartNumberingAfterBreak="0">
    <w:nsid w:val="2BD125DF"/>
    <w:multiLevelType w:val="multilevel"/>
    <w:tmpl w:val="2E0852F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1" w15:restartNumberingAfterBreak="0">
    <w:nsid w:val="2EB33C29"/>
    <w:multiLevelType w:val="hybridMultilevel"/>
    <w:tmpl w:val="6B0E6642"/>
    <w:lvl w:ilvl="0" w:tplc="FFFFFFFF">
      <w:start w:val="1"/>
      <w:numFmt w:val="upperRoman"/>
      <w:lvlText w:val="%1."/>
      <w:lvlJc w:val="right"/>
      <w:pPr>
        <w:ind w:left="1152" w:hanging="360"/>
      </w:pPr>
    </w:lvl>
    <w:lvl w:ilvl="1" w:tplc="0409001B">
      <w:start w:val="1"/>
      <w:numFmt w:val="lowerRoman"/>
      <w:lvlText w:val="%2."/>
      <w:lvlJc w:val="right"/>
      <w:pPr>
        <w:ind w:left="115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32" w15:restartNumberingAfterBreak="0">
    <w:nsid w:val="2F741FE2"/>
    <w:multiLevelType w:val="hybridMultilevel"/>
    <w:tmpl w:val="2C2E6A9C"/>
    <w:lvl w:ilvl="0" w:tplc="6A908F52">
      <w:start w:val="1"/>
      <w:numFmt w:val="decimal"/>
      <w:lvlText w:val="%1."/>
      <w:lvlJc w:val="left"/>
      <w:pPr>
        <w:ind w:left="360" w:hanging="360"/>
      </w:pPr>
      <w:rPr>
        <w:rFonts w:ascii="Arial" w:hAnsi="Arial" w:cs="Arial"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30575B9"/>
    <w:multiLevelType w:val="hybridMultilevel"/>
    <w:tmpl w:val="E666971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4" w15:restartNumberingAfterBreak="0">
    <w:nsid w:val="33807EE2"/>
    <w:multiLevelType w:val="multilevel"/>
    <w:tmpl w:val="F66AEA18"/>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1800" w:hanging="18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18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180"/>
      </w:pPr>
    </w:lvl>
  </w:abstractNum>
  <w:abstractNum w:abstractNumId="35" w15:restartNumberingAfterBreak="0">
    <w:nsid w:val="364D6160"/>
    <w:multiLevelType w:val="multilevel"/>
    <w:tmpl w:val="B7AA7964"/>
    <w:lvl w:ilvl="0">
      <w:start w:val="1"/>
      <w:numFmt w:val="bullet"/>
      <w:lvlText w:val=""/>
      <w:lvlJc w:val="left"/>
      <w:pPr>
        <w:tabs>
          <w:tab w:val="num" w:pos="1152"/>
        </w:tabs>
        <w:ind w:left="1152" w:hanging="360"/>
      </w:pPr>
      <w:rPr>
        <w:rFonts w:ascii="Symbol" w:hAnsi="Symbol" w:hint="default"/>
        <w:sz w:val="20"/>
      </w:rPr>
    </w:lvl>
    <w:lvl w:ilvl="1" w:tentative="1">
      <w:start w:val="1"/>
      <w:numFmt w:val="bullet"/>
      <w:lvlText w:val=""/>
      <w:lvlJc w:val="left"/>
      <w:pPr>
        <w:tabs>
          <w:tab w:val="num" w:pos="1872"/>
        </w:tabs>
        <w:ind w:left="1872" w:hanging="360"/>
      </w:pPr>
      <w:rPr>
        <w:rFonts w:ascii="Symbol" w:hAnsi="Symbol" w:hint="default"/>
        <w:sz w:val="20"/>
      </w:rPr>
    </w:lvl>
    <w:lvl w:ilvl="2" w:tentative="1">
      <w:start w:val="1"/>
      <w:numFmt w:val="bullet"/>
      <w:lvlText w:val=""/>
      <w:lvlJc w:val="left"/>
      <w:pPr>
        <w:tabs>
          <w:tab w:val="num" w:pos="2592"/>
        </w:tabs>
        <w:ind w:left="2592" w:hanging="360"/>
      </w:pPr>
      <w:rPr>
        <w:rFonts w:ascii="Symbol" w:hAnsi="Symbol" w:hint="default"/>
        <w:sz w:val="20"/>
      </w:rPr>
    </w:lvl>
    <w:lvl w:ilvl="3" w:tentative="1">
      <w:start w:val="1"/>
      <w:numFmt w:val="bullet"/>
      <w:lvlText w:val=""/>
      <w:lvlJc w:val="left"/>
      <w:pPr>
        <w:tabs>
          <w:tab w:val="num" w:pos="3312"/>
        </w:tabs>
        <w:ind w:left="3312" w:hanging="360"/>
      </w:pPr>
      <w:rPr>
        <w:rFonts w:ascii="Symbol" w:hAnsi="Symbol" w:hint="default"/>
        <w:sz w:val="20"/>
      </w:rPr>
    </w:lvl>
    <w:lvl w:ilvl="4" w:tentative="1">
      <w:start w:val="1"/>
      <w:numFmt w:val="bullet"/>
      <w:lvlText w:val=""/>
      <w:lvlJc w:val="left"/>
      <w:pPr>
        <w:tabs>
          <w:tab w:val="num" w:pos="4032"/>
        </w:tabs>
        <w:ind w:left="4032" w:hanging="360"/>
      </w:pPr>
      <w:rPr>
        <w:rFonts w:ascii="Symbol" w:hAnsi="Symbol" w:hint="default"/>
        <w:sz w:val="20"/>
      </w:rPr>
    </w:lvl>
    <w:lvl w:ilvl="5" w:tentative="1">
      <w:start w:val="1"/>
      <w:numFmt w:val="bullet"/>
      <w:lvlText w:val=""/>
      <w:lvlJc w:val="left"/>
      <w:pPr>
        <w:tabs>
          <w:tab w:val="num" w:pos="4752"/>
        </w:tabs>
        <w:ind w:left="4752" w:hanging="360"/>
      </w:pPr>
      <w:rPr>
        <w:rFonts w:ascii="Symbol" w:hAnsi="Symbol" w:hint="default"/>
        <w:sz w:val="20"/>
      </w:rPr>
    </w:lvl>
    <w:lvl w:ilvl="6" w:tentative="1">
      <w:start w:val="1"/>
      <w:numFmt w:val="bullet"/>
      <w:lvlText w:val=""/>
      <w:lvlJc w:val="left"/>
      <w:pPr>
        <w:tabs>
          <w:tab w:val="num" w:pos="5472"/>
        </w:tabs>
        <w:ind w:left="5472" w:hanging="360"/>
      </w:pPr>
      <w:rPr>
        <w:rFonts w:ascii="Symbol" w:hAnsi="Symbol" w:hint="default"/>
        <w:sz w:val="20"/>
      </w:rPr>
    </w:lvl>
    <w:lvl w:ilvl="7" w:tentative="1">
      <w:start w:val="1"/>
      <w:numFmt w:val="bullet"/>
      <w:lvlText w:val=""/>
      <w:lvlJc w:val="left"/>
      <w:pPr>
        <w:tabs>
          <w:tab w:val="num" w:pos="6192"/>
        </w:tabs>
        <w:ind w:left="6192" w:hanging="360"/>
      </w:pPr>
      <w:rPr>
        <w:rFonts w:ascii="Symbol" w:hAnsi="Symbol" w:hint="default"/>
        <w:sz w:val="20"/>
      </w:rPr>
    </w:lvl>
    <w:lvl w:ilvl="8" w:tentative="1">
      <w:start w:val="1"/>
      <w:numFmt w:val="bullet"/>
      <w:lvlText w:val=""/>
      <w:lvlJc w:val="left"/>
      <w:pPr>
        <w:tabs>
          <w:tab w:val="num" w:pos="6912"/>
        </w:tabs>
        <w:ind w:left="6912" w:hanging="360"/>
      </w:pPr>
      <w:rPr>
        <w:rFonts w:ascii="Symbol" w:hAnsi="Symbol" w:hint="default"/>
        <w:sz w:val="20"/>
      </w:rPr>
    </w:lvl>
  </w:abstractNum>
  <w:abstractNum w:abstractNumId="36" w15:restartNumberingAfterBreak="0">
    <w:nsid w:val="3A3B36EF"/>
    <w:multiLevelType w:val="hybridMultilevel"/>
    <w:tmpl w:val="5BA2C6BC"/>
    <w:lvl w:ilvl="0" w:tplc="9F9CB53A">
      <w:start w:val="1"/>
      <w:numFmt w:val="decimal"/>
      <w:lvlText w:val="%1."/>
      <w:lvlJc w:val="left"/>
      <w:pPr>
        <w:ind w:left="720" w:hanging="360"/>
      </w:pPr>
    </w:lvl>
    <w:lvl w:ilvl="1" w:tplc="F9CA78B2">
      <w:start w:val="1"/>
      <w:numFmt w:val="lowerLetter"/>
      <w:lvlText w:val="%2."/>
      <w:lvlJc w:val="left"/>
      <w:pPr>
        <w:ind w:left="1440" w:hanging="360"/>
      </w:pPr>
    </w:lvl>
    <w:lvl w:ilvl="2" w:tplc="D6DE8A4A">
      <w:start w:val="1"/>
      <w:numFmt w:val="lowerRoman"/>
      <w:lvlText w:val="%3."/>
      <w:lvlJc w:val="right"/>
      <w:pPr>
        <w:ind w:left="2160" w:hanging="180"/>
      </w:pPr>
    </w:lvl>
    <w:lvl w:ilvl="3" w:tplc="AA0899F6">
      <w:start w:val="1"/>
      <w:numFmt w:val="decimal"/>
      <w:lvlText w:val="%4."/>
      <w:lvlJc w:val="left"/>
      <w:pPr>
        <w:ind w:left="2880" w:hanging="360"/>
      </w:pPr>
    </w:lvl>
    <w:lvl w:ilvl="4" w:tplc="1EF038AC">
      <w:start w:val="1"/>
      <w:numFmt w:val="lowerLetter"/>
      <w:lvlText w:val="%5."/>
      <w:lvlJc w:val="left"/>
      <w:pPr>
        <w:ind w:left="3600" w:hanging="360"/>
      </w:pPr>
    </w:lvl>
    <w:lvl w:ilvl="5" w:tplc="A3847452">
      <w:start w:val="1"/>
      <w:numFmt w:val="lowerRoman"/>
      <w:lvlText w:val="%6."/>
      <w:lvlJc w:val="right"/>
      <w:pPr>
        <w:ind w:left="4320" w:hanging="180"/>
      </w:pPr>
    </w:lvl>
    <w:lvl w:ilvl="6" w:tplc="C718804C">
      <w:start w:val="1"/>
      <w:numFmt w:val="decimal"/>
      <w:lvlText w:val="%7."/>
      <w:lvlJc w:val="left"/>
      <w:pPr>
        <w:ind w:left="5040" w:hanging="360"/>
      </w:pPr>
    </w:lvl>
    <w:lvl w:ilvl="7" w:tplc="512696E4">
      <w:start w:val="1"/>
      <w:numFmt w:val="lowerLetter"/>
      <w:lvlText w:val="%8."/>
      <w:lvlJc w:val="left"/>
      <w:pPr>
        <w:ind w:left="5760" w:hanging="360"/>
      </w:pPr>
    </w:lvl>
    <w:lvl w:ilvl="8" w:tplc="2904CCB2">
      <w:start w:val="1"/>
      <w:numFmt w:val="lowerRoman"/>
      <w:lvlText w:val="%9."/>
      <w:lvlJc w:val="right"/>
      <w:pPr>
        <w:ind w:left="6480" w:hanging="180"/>
      </w:pPr>
    </w:lvl>
  </w:abstractNum>
  <w:abstractNum w:abstractNumId="37" w15:restartNumberingAfterBreak="0">
    <w:nsid w:val="3F3B6EFE"/>
    <w:multiLevelType w:val="hybridMultilevel"/>
    <w:tmpl w:val="A8E00DE8"/>
    <w:lvl w:ilvl="0" w:tplc="D4BA87B0">
      <w:start w:val="1"/>
      <w:numFmt w:val="bullet"/>
      <w:lvlText w:val=""/>
      <w:lvlJc w:val="left"/>
      <w:pPr>
        <w:ind w:left="720" w:hanging="360"/>
      </w:pPr>
      <w:rPr>
        <w:rFonts w:ascii="Symbol" w:hAnsi="Symbol" w:hint="default"/>
      </w:rPr>
    </w:lvl>
    <w:lvl w:ilvl="1" w:tplc="FE3C0402">
      <w:start w:val="1"/>
      <w:numFmt w:val="bullet"/>
      <w:lvlText w:val="o"/>
      <w:lvlJc w:val="left"/>
      <w:pPr>
        <w:ind w:left="1440" w:hanging="360"/>
      </w:pPr>
      <w:rPr>
        <w:rFonts w:ascii="Courier New" w:hAnsi="Courier New" w:hint="default"/>
      </w:rPr>
    </w:lvl>
    <w:lvl w:ilvl="2" w:tplc="1BE0A0CC">
      <w:start w:val="1"/>
      <w:numFmt w:val="bullet"/>
      <w:lvlText w:val=""/>
      <w:lvlJc w:val="left"/>
      <w:pPr>
        <w:ind w:left="2160" w:hanging="360"/>
      </w:pPr>
      <w:rPr>
        <w:rFonts w:ascii="Wingdings" w:hAnsi="Wingdings" w:hint="default"/>
      </w:rPr>
    </w:lvl>
    <w:lvl w:ilvl="3" w:tplc="1EBEE686">
      <w:start w:val="1"/>
      <w:numFmt w:val="bullet"/>
      <w:lvlText w:val=""/>
      <w:lvlJc w:val="left"/>
      <w:pPr>
        <w:ind w:left="2880" w:hanging="360"/>
      </w:pPr>
      <w:rPr>
        <w:rFonts w:ascii="Symbol" w:hAnsi="Symbol" w:hint="default"/>
      </w:rPr>
    </w:lvl>
    <w:lvl w:ilvl="4" w:tplc="5BEAA42E">
      <w:start w:val="1"/>
      <w:numFmt w:val="bullet"/>
      <w:lvlText w:val="o"/>
      <w:lvlJc w:val="left"/>
      <w:pPr>
        <w:ind w:left="3600" w:hanging="360"/>
      </w:pPr>
      <w:rPr>
        <w:rFonts w:ascii="Courier New" w:hAnsi="Courier New" w:hint="default"/>
      </w:rPr>
    </w:lvl>
    <w:lvl w:ilvl="5" w:tplc="071893CA">
      <w:start w:val="1"/>
      <w:numFmt w:val="bullet"/>
      <w:lvlText w:val=""/>
      <w:lvlJc w:val="left"/>
      <w:pPr>
        <w:ind w:left="4320" w:hanging="360"/>
      </w:pPr>
      <w:rPr>
        <w:rFonts w:ascii="Wingdings" w:hAnsi="Wingdings" w:hint="default"/>
      </w:rPr>
    </w:lvl>
    <w:lvl w:ilvl="6" w:tplc="3D8694BC">
      <w:start w:val="1"/>
      <w:numFmt w:val="bullet"/>
      <w:lvlText w:val=""/>
      <w:lvlJc w:val="left"/>
      <w:pPr>
        <w:ind w:left="5040" w:hanging="360"/>
      </w:pPr>
      <w:rPr>
        <w:rFonts w:ascii="Symbol" w:hAnsi="Symbol" w:hint="default"/>
      </w:rPr>
    </w:lvl>
    <w:lvl w:ilvl="7" w:tplc="843A1502">
      <w:start w:val="1"/>
      <w:numFmt w:val="bullet"/>
      <w:lvlText w:val="o"/>
      <w:lvlJc w:val="left"/>
      <w:pPr>
        <w:ind w:left="5760" w:hanging="360"/>
      </w:pPr>
      <w:rPr>
        <w:rFonts w:ascii="Courier New" w:hAnsi="Courier New" w:hint="default"/>
      </w:rPr>
    </w:lvl>
    <w:lvl w:ilvl="8" w:tplc="35B4B6DE">
      <w:start w:val="1"/>
      <w:numFmt w:val="bullet"/>
      <w:lvlText w:val=""/>
      <w:lvlJc w:val="left"/>
      <w:pPr>
        <w:ind w:left="6480" w:hanging="360"/>
      </w:pPr>
      <w:rPr>
        <w:rFonts w:ascii="Wingdings" w:hAnsi="Wingdings" w:hint="default"/>
      </w:rPr>
    </w:lvl>
  </w:abstractNum>
  <w:abstractNum w:abstractNumId="38" w15:restartNumberingAfterBreak="0">
    <w:nsid w:val="43B110D3"/>
    <w:multiLevelType w:val="multilevel"/>
    <w:tmpl w:val="57C4970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9" w15:restartNumberingAfterBreak="0">
    <w:nsid w:val="44A95BF6"/>
    <w:multiLevelType w:val="hybridMultilevel"/>
    <w:tmpl w:val="FFFFFFFF"/>
    <w:lvl w:ilvl="0" w:tplc="6E24CDB2">
      <w:start w:val="1"/>
      <w:numFmt w:val="bullet"/>
      <w:lvlText w:val=""/>
      <w:lvlJc w:val="left"/>
      <w:pPr>
        <w:ind w:left="720" w:hanging="360"/>
      </w:pPr>
      <w:rPr>
        <w:rFonts w:ascii="Symbol" w:hAnsi="Symbol" w:hint="default"/>
      </w:rPr>
    </w:lvl>
    <w:lvl w:ilvl="1" w:tplc="9BCA2972">
      <w:start w:val="1"/>
      <w:numFmt w:val="bullet"/>
      <w:lvlText w:val="o"/>
      <w:lvlJc w:val="left"/>
      <w:pPr>
        <w:ind w:left="1440" w:hanging="360"/>
      </w:pPr>
      <w:rPr>
        <w:rFonts w:ascii="Courier New" w:hAnsi="Courier New" w:hint="default"/>
      </w:rPr>
    </w:lvl>
    <w:lvl w:ilvl="2" w:tplc="65D41108">
      <w:start w:val="1"/>
      <w:numFmt w:val="bullet"/>
      <w:lvlText w:val=""/>
      <w:lvlJc w:val="left"/>
      <w:pPr>
        <w:ind w:left="2160" w:hanging="360"/>
      </w:pPr>
      <w:rPr>
        <w:rFonts w:ascii="Wingdings" w:hAnsi="Wingdings" w:hint="default"/>
      </w:rPr>
    </w:lvl>
    <w:lvl w:ilvl="3" w:tplc="C7EC2672">
      <w:start w:val="1"/>
      <w:numFmt w:val="bullet"/>
      <w:lvlText w:val=""/>
      <w:lvlJc w:val="left"/>
      <w:pPr>
        <w:ind w:left="2880" w:hanging="360"/>
      </w:pPr>
      <w:rPr>
        <w:rFonts w:ascii="Symbol" w:hAnsi="Symbol" w:hint="default"/>
      </w:rPr>
    </w:lvl>
    <w:lvl w:ilvl="4" w:tplc="5C18627C">
      <w:start w:val="1"/>
      <w:numFmt w:val="bullet"/>
      <w:lvlText w:val="o"/>
      <w:lvlJc w:val="left"/>
      <w:pPr>
        <w:ind w:left="3600" w:hanging="360"/>
      </w:pPr>
      <w:rPr>
        <w:rFonts w:ascii="Courier New" w:hAnsi="Courier New" w:hint="default"/>
      </w:rPr>
    </w:lvl>
    <w:lvl w:ilvl="5" w:tplc="A1A24696">
      <w:start w:val="1"/>
      <w:numFmt w:val="bullet"/>
      <w:lvlText w:val=""/>
      <w:lvlJc w:val="left"/>
      <w:pPr>
        <w:ind w:left="4320" w:hanging="360"/>
      </w:pPr>
      <w:rPr>
        <w:rFonts w:ascii="Wingdings" w:hAnsi="Wingdings" w:hint="default"/>
      </w:rPr>
    </w:lvl>
    <w:lvl w:ilvl="6" w:tplc="6A049E82">
      <w:start w:val="1"/>
      <w:numFmt w:val="bullet"/>
      <w:lvlText w:val=""/>
      <w:lvlJc w:val="left"/>
      <w:pPr>
        <w:ind w:left="5040" w:hanging="360"/>
      </w:pPr>
      <w:rPr>
        <w:rFonts w:ascii="Symbol" w:hAnsi="Symbol" w:hint="default"/>
      </w:rPr>
    </w:lvl>
    <w:lvl w:ilvl="7" w:tplc="471EAEB6">
      <w:start w:val="1"/>
      <w:numFmt w:val="bullet"/>
      <w:lvlText w:val="o"/>
      <w:lvlJc w:val="left"/>
      <w:pPr>
        <w:ind w:left="5760" w:hanging="360"/>
      </w:pPr>
      <w:rPr>
        <w:rFonts w:ascii="Courier New" w:hAnsi="Courier New" w:hint="default"/>
      </w:rPr>
    </w:lvl>
    <w:lvl w:ilvl="8" w:tplc="F7284C8A">
      <w:start w:val="1"/>
      <w:numFmt w:val="bullet"/>
      <w:lvlText w:val=""/>
      <w:lvlJc w:val="left"/>
      <w:pPr>
        <w:ind w:left="6480" w:hanging="360"/>
      </w:pPr>
      <w:rPr>
        <w:rFonts w:ascii="Wingdings" w:hAnsi="Wingdings" w:hint="default"/>
      </w:rPr>
    </w:lvl>
  </w:abstractNum>
  <w:abstractNum w:abstractNumId="40" w15:restartNumberingAfterBreak="0">
    <w:nsid w:val="450A4AE7"/>
    <w:multiLevelType w:val="multilevel"/>
    <w:tmpl w:val="AB48601C"/>
    <w:lvl w:ilvl="0">
      <w:start w:val="1"/>
      <w:numFmt w:val="decimal"/>
      <w:lvlText w:val="%1."/>
      <w:lvlJc w:val="left"/>
      <w:pPr>
        <w:ind w:left="158" w:hanging="360"/>
      </w:pPr>
      <w:rPr>
        <w:rFonts w:eastAsia="Times New Roman" w:hint="default"/>
        <w:b w:val="0"/>
        <w:color w:val="000000"/>
        <w:sz w:val="21"/>
      </w:rPr>
    </w:lvl>
    <w:lvl w:ilvl="1">
      <w:start w:val="3"/>
      <w:numFmt w:val="decimal"/>
      <w:isLgl/>
      <w:lvlText w:val="%1.%2"/>
      <w:lvlJc w:val="left"/>
      <w:pPr>
        <w:ind w:left="720" w:hanging="720"/>
      </w:pPr>
      <w:rPr>
        <w:rFonts w:hint="default"/>
      </w:rPr>
    </w:lvl>
    <w:lvl w:ilvl="2">
      <w:start w:val="1"/>
      <w:numFmt w:val="decimal"/>
      <w:isLgl/>
      <w:lvlText w:val="%1.%2.%3"/>
      <w:lvlJc w:val="left"/>
      <w:pPr>
        <w:ind w:left="922" w:hanging="720"/>
      </w:pPr>
      <w:rPr>
        <w:rFonts w:hint="default"/>
      </w:rPr>
    </w:lvl>
    <w:lvl w:ilvl="3">
      <w:start w:val="1"/>
      <w:numFmt w:val="decimal"/>
      <w:isLgl/>
      <w:lvlText w:val="%1.%2.%3.%4"/>
      <w:lvlJc w:val="left"/>
      <w:pPr>
        <w:ind w:left="1124" w:hanging="720"/>
      </w:pPr>
      <w:rPr>
        <w:rFonts w:hint="default"/>
      </w:rPr>
    </w:lvl>
    <w:lvl w:ilvl="4">
      <w:start w:val="1"/>
      <w:numFmt w:val="decimal"/>
      <w:isLgl/>
      <w:lvlText w:val="%1.%2.%3.%4.%5"/>
      <w:lvlJc w:val="left"/>
      <w:pPr>
        <w:ind w:left="1686" w:hanging="1080"/>
      </w:pPr>
      <w:rPr>
        <w:rFonts w:hint="default"/>
      </w:rPr>
    </w:lvl>
    <w:lvl w:ilvl="5">
      <w:start w:val="1"/>
      <w:numFmt w:val="decimal"/>
      <w:isLgl/>
      <w:lvlText w:val="%1.%2.%3.%4.%5.%6"/>
      <w:lvlJc w:val="left"/>
      <w:pPr>
        <w:ind w:left="1888" w:hanging="1080"/>
      </w:pPr>
      <w:rPr>
        <w:rFonts w:hint="default"/>
      </w:rPr>
    </w:lvl>
    <w:lvl w:ilvl="6">
      <w:start w:val="1"/>
      <w:numFmt w:val="decimal"/>
      <w:isLgl/>
      <w:lvlText w:val="%1.%2.%3.%4.%5.%6.%7"/>
      <w:lvlJc w:val="left"/>
      <w:pPr>
        <w:ind w:left="2450" w:hanging="1440"/>
      </w:pPr>
      <w:rPr>
        <w:rFonts w:hint="default"/>
      </w:rPr>
    </w:lvl>
    <w:lvl w:ilvl="7">
      <w:start w:val="1"/>
      <w:numFmt w:val="decimal"/>
      <w:isLgl/>
      <w:lvlText w:val="%1.%2.%3.%4.%5.%6.%7.%8"/>
      <w:lvlJc w:val="left"/>
      <w:pPr>
        <w:ind w:left="2652" w:hanging="1440"/>
      </w:pPr>
      <w:rPr>
        <w:rFonts w:hint="default"/>
      </w:rPr>
    </w:lvl>
    <w:lvl w:ilvl="8">
      <w:start w:val="1"/>
      <w:numFmt w:val="decimal"/>
      <w:isLgl/>
      <w:lvlText w:val="%1.%2.%3.%4.%5.%6.%7.%8.%9"/>
      <w:lvlJc w:val="left"/>
      <w:pPr>
        <w:ind w:left="3214" w:hanging="1800"/>
      </w:pPr>
      <w:rPr>
        <w:rFonts w:hint="default"/>
      </w:rPr>
    </w:lvl>
  </w:abstractNum>
  <w:abstractNum w:abstractNumId="41" w15:restartNumberingAfterBreak="0">
    <w:nsid w:val="4A4B6D76"/>
    <w:multiLevelType w:val="multilevel"/>
    <w:tmpl w:val="411A058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A9E5777"/>
    <w:multiLevelType w:val="hybridMultilevel"/>
    <w:tmpl w:val="814CCB6E"/>
    <w:lvl w:ilvl="0" w:tplc="FFFFFFFF">
      <w:start w:val="1"/>
      <w:numFmt w:val="upperRoman"/>
      <w:lvlText w:val="%1."/>
      <w:lvlJc w:val="right"/>
      <w:pPr>
        <w:ind w:left="1152" w:hanging="360"/>
      </w:pPr>
    </w:lvl>
    <w:lvl w:ilvl="1" w:tplc="0409001B">
      <w:start w:val="1"/>
      <w:numFmt w:val="lowerRoman"/>
      <w:lvlText w:val="%2."/>
      <w:lvlJc w:val="right"/>
      <w:pPr>
        <w:ind w:left="1440" w:hanging="360"/>
      </w:pPr>
    </w:lvl>
    <w:lvl w:ilvl="2" w:tplc="E6C254EC">
      <w:start w:val="1"/>
      <w:numFmt w:val="lowerLetter"/>
      <w:lvlText w:val="(%3)"/>
      <w:lvlJc w:val="left"/>
      <w:pPr>
        <w:ind w:left="3132" w:hanging="720"/>
      </w:pPr>
      <w:rPr>
        <w:rFonts w:hint="default"/>
      </w:r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43" w15:restartNumberingAfterBreak="0">
    <w:nsid w:val="5A88661D"/>
    <w:multiLevelType w:val="multilevel"/>
    <w:tmpl w:val="B3D69082"/>
    <w:lvl w:ilvl="0">
      <w:start w:val="1"/>
      <w:numFmt w:val="decimal"/>
      <w:lvlText w:val="%1."/>
      <w:lvlJc w:val="left"/>
      <w:pPr>
        <w:ind w:left="-202" w:hanging="360"/>
      </w:pPr>
      <w:rPr>
        <w:rFonts w:hint="default"/>
      </w:rPr>
    </w:lvl>
    <w:lvl w:ilvl="1">
      <w:start w:val="1"/>
      <w:numFmt w:val="decimal"/>
      <w:isLgl/>
      <w:lvlText w:val="%1.%2"/>
      <w:lvlJc w:val="left"/>
      <w:pPr>
        <w:ind w:left="360" w:hanging="360"/>
      </w:pPr>
      <w:rPr>
        <w:rFonts w:cstheme="minorBidi" w:hint="default"/>
      </w:rPr>
    </w:lvl>
    <w:lvl w:ilvl="2">
      <w:start w:val="1"/>
      <w:numFmt w:val="decimal"/>
      <w:isLgl/>
      <w:lvlText w:val="%1.%2.%3"/>
      <w:lvlJc w:val="left"/>
      <w:pPr>
        <w:ind w:left="1282" w:hanging="720"/>
      </w:pPr>
      <w:rPr>
        <w:rFonts w:cstheme="minorBidi" w:hint="default"/>
      </w:rPr>
    </w:lvl>
    <w:lvl w:ilvl="3">
      <w:start w:val="1"/>
      <w:numFmt w:val="decimal"/>
      <w:isLgl/>
      <w:lvlText w:val="%1.%2.%3.%4"/>
      <w:lvlJc w:val="left"/>
      <w:pPr>
        <w:ind w:left="1844" w:hanging="720"/>
      </w:pPr>
      <w:rPr>
        <w:rFonts w:cstheme="minorBidi" w:hint="default"/>
      </w:rPr>
    </w:lvl>
    <w:lvl w:ilvl="4">
      <w:start w:val="1"/>
      <w:numFmt w:val="decimal"/>
      <w:isLgl/>
      <w:lvlText w:val="%1.%2.%3.%4.%5"/>
      <w:lvlJc w:val="left"/>
      <w:pPr>
        <w:ind w:left="2766" w:hanging="1080"/>
      </w:pPr>
      <w:rPr>
        <w:rFonts w:cstheme="minorBidi" w:hint="default"/>
      </w:rPr>
    </w:lvl>
    <w:lvl w:ilvl="5">
      <w:start w:val="1"/>
      <w:numFmt w:val="decimal"/>
      <w:isLgl/>
      <w:lvlText w:val="%1.%2.%3.%4.%5.%6"/>
      <w:lvlJc w:val="left"/>
      <w:pPr>
        <w:ind w:left="3328" w:hanging="1080"/>
      </w:pPr>
      <w:rPr>
        <w:rFonts w:cstheme="minorBidi" w:hint="default"/>
      </w:rPr>
    </w:lvl>
    <w:lvl w:ilvl="6">
      <w:start w:val="1"/>
      <w:numFmt w:val="decimal"/>
      <w:isLgl/>
      <w:lvlText w:val="%1.%2.%3.%4.%5.%6.%7"/>
      <w:lvlJc w:val="left"/>
      <w:pPr>
        <w:ind w:left="4250" w:hanging="1440"/>
      </w:pPr>
      <w:rPr>
        <w:rFonts w:cstheme="minorBidi" w:hint="default"/>
      </w:rPr>
    </w:lvl>
    <w:lvl w:ilvl="7">
      <w:start w:val="1"/>
      <w:numFmt w:val="decimal"/>
      <w:isLgl/>
      <w:lvlText w:val="%1.%2.%3.%4.%5.%6.%7.%8"/>
      <w:lvlJc w:val="left"/>
      <w:pPr>
        <w:ind w:left="4812" w:hanging="1440"/>
      </w:pPr>
      <w:rPr>
        <w:rFonts w:cstheme="minorBidi" w:hint="default"/>
      </w:rPr>
    </w:lvl>
    <w:lvl w:ilvl="8">
      <w:start w:val="1"/>
      <w:numFmt w:val="decimal"/>
      <w:isLgl/>
      <w:lvlText w:val="%1.%2.%3.%4.%5.%6.%7.%8.%9"/>
      <w:lvlJc w:val="left"/>
      <w:pPr>
        <w:ind w:left="5734" w:hanging="1800"/>
      </w:pPr>
      <w:rPr>
        <w:rFonts w:cstheme="minorBidi" w:hint="default"/>
      </w:rPr>
    </w:lvl>
  </w:abstractNum>
  <w:abstractNum w:abstractNumId="44" w15:restartNumberingAfterBreak="0">
    <w:nsid w:val="5E843F87"/>
    <w:multiLevelType w:val="hybridMultilevel"/>
    <w:tmpl w:val="C97E6FD2"/>
    <w:lvl w:ilvl="0" w:tplc="FFFFFFFF">
      <w:start w:val="1"/>
      <w:numFmt w:val="upperRoman"/>
      <w:lvlText w:val="%1."/>
      <w:lvlJc w:val="right"/>
      <w:pPr>
        <w:ind w:left="360" w:hanging="360"/>
      </w:pPr>
    </w:lvl>
    <w:lvl w:ilvl="1" w:tplc="04090019">
      <w:start w:val="1"/>
      <w:numFmt w:val="lowerLetter"/>
      <w:lvlText w:val="%2."/>
      <w:lvlJc w:val="left"/>
      <w:pPr>
        <w:ind w:left="648" w:hanging="360"/>
      </w:pPr>
    </w:lvl>
    <w:lvl w:ilvl="2" w:tplc="FFFFFFFF">
      <w:start w:val="1"/>
      <w:numFmt w:val="lowerLetter"/>
      <w:lvlText w:val="(%3)"/>
      <w:lvlJc w:val="left"/>
      <w:pPr>
        <w:ind w:left="2340" w:hanging="72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61A115CF"/>
    <w:multiLevelType w:val="hybridMultilevel"/>
    <w:tmpl w:val="DAC683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2AC25FE"/>
    <w:multiLevelType w:val="hybridMultilevel"/>
    <w:tmpl w:val="879CF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86B3103"/>
    <w:multiLevelType w:val="hybridMultilevel"/>
    <w:tmpl w:val="DE5E37D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8" w15:restartNumberingAfterBreak="0">
    <w:nsid w:val="6C1C3FA9"/>
    <w:multiLevelType w:val="multilevel"/>
    <w:tmpl w:val="E076B89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9" w15:restartNumberingAfterBreak="0">
    <w:nsid w:val="6E4408C3"/>
    <w:multiLevelType w:val="hybridMultilevel"/>
    <w:tmpl w:val="A986E7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F001780"/>
    <w:multiLevelType w:val="hybridMultilevel"/>
    <w:tmpl w:val="809EA304"/>
    <w:lvl w:ilvl="0" w:tplc="40F459C2">
      <w:start w:val="1"/>
      <w:numFmt w:val="decimal"/>
      <w:lvlText w:val="%1."/>
      <w:lvlJc w:val="left"/>
      <w:pPr>
        <w:ind w:left="720" w:hanging="360"/>
      </w:pPr>
    </w:lvl>
    <w:lvl w:ilvl="1" w:tplc="F8206856">
      <w:start w:val="1"/>
      <w:numFmt w:val="lowerLetter"/>
      <w:lvlText w:val="%2."/>
      <w:lvlJc w:val="left"/>
      <w:pPr>
        <w:ind w:left="1440" w:hanging="360"/>
      </w:pPr>
    </w:lvl>
    <w:lvl w:ilvl="2" w:tplc="0C36C170">
      <w:start w:val="1"/>
      <w:numFmt w:val="lowerRoman"/>
      <w:lvlText w:val="%3."/>
      <w:lvlJc w:val="right"/>
      <w:pPr>
        <w:ind w:left="2160" w:hanging="180"/>
      </w:pPr>
    </w:lvl>
    <w:lvl w:ilvl="3" w:tplc="6BCCE5D2">
      <w:start w:val="1"/>
      <w:numFmt w:val="decimal"/>
      <w:lvlText w:val="%4."/>
      <w:lvlJc w:val="left"/>
      <w:pPr>
        <w:ind w:left="2880" w:hanging="360"/>
      </w:pPr>
    </w:lvl>
    <w:lvl w:ilvl="4" w:tplc="5540E4D2">
      <w:start w:val="1"/>
      <w:numFmt w:val="lowerLetter"/>
      <w:lvlText w:val="%5."/>
      <w:lvlJc w:val="left"/>
      <w:pPr>
        <w:ind w:left="3600" w:hanging="360"/>
      </w:pPr>
    </w:lvl>
    <w:lvl w:ilvl="5" w:tplc="D0D2C180">
      <w:start w:val="1"/>
      <w:numFmt w:val="lowerRoman"/>
      <w:lvlText w:val="%6."/>
      <w:lvlJc w:val="right"/>
      <w:pPr>
        <w:ind w:left="4320" w:hanging="180"/>
      </w:pPr>
    </w:lvl>
    <w:lvl w:ilvl="6" w:tplc="F65CC3C6">
      <w:start w:val="1"/>
      <w:numFmt w:val="decimal"/>
      <w:lvlText w:val="%7."/>
      <w:lvlJc w:val="left"/>
      <w:pPr>
        <w:ind w:left="5040" w:hanging="360"/>
      </w:pPr>
    </w:lvl>
    <w:lvl w:ilvl="7" w:tplc="00F659EA">
      <w:start w:val="1"/>
      <w:numFmt w:val="lowerLetter"/>
      <w:lvlText w:val="%8."/>
      <w:lvlJc w:val="left"/>
      <w:pPr>
        <w:ind w:left="5760" w:hanging="360"/>
      </w:pPr>
    </w:lvl>
    <w:lvl w:ilvl="8" w:tplc="EBD4C51C">
      <w:start w:val="1"/>
      <w:numFmt w:val="lowerRoman"/>
      <w:lvlText w:val="%9."/>
      <w:lvlJc w:val="right"/>
      <w:pPr>
        <w:ind w:left="6480" w:hanging="180"/>
      </w:pPr>
    </w:lvl>
  </w:abstractNum>
  <w:abstractNum w:abstractNumId="51" w15:restartNumberingAfterBreak="0">
    <w:nsid w:val="7171562F"/>
    <w:multiLevelType w:val="multilevel"/>
    <w:tmpl w:val="28440A06"/>
    <w:lvl w:ilvl="0">
      <w:start w:val="3"/>
      <w:numFmt w:val="decimal"/>
      <w:lvlText w:val="%1"/>
      <w:lvlJc w:val="left"/>
      <w:pPr>
        <w:ind w:left="360" w:hanging="360"/>
      </w:pPr>
    </w:lvl>
    <w:lvl w:ilvl="1">
      <w:start w:val="1"/>
      <w:numFmt w:val="decimal"/>
      <w:lvlText w:val="%2."/>
      <w:lvlJc w:val="left"/>
      <w:pPr>
        <w:ind w:left="-202" w:hanging="360"/>
      </w:pPr>
    </w:lvl>
    <w:lvl w:ilvl="2">
      <w:start w:val="1"/>
      <w:numFmt w:val="decimal"/>
      <w:lvlText w:val="%1.%2.%3"/>
      <w:lvlJc w:val="left"/>
      <w:pPr>
        <w:ind w:left="-404" w:hanging="720"/>
      </w:pPr>
    </w:lvl>
    <w:lvl w:ilvl="3">
      <w:start w:val="1"/>
      <w:numFmt w:val="decimal"/>
      <w:lvlText w:val="%1.%2.%3.%4"/>
      <w:lvlJc w:val="left"/>
      <w:pPr>
        <w:ind w:left="-966" w:hanging="720"/>
      </w:pPr>
    </w:lvl>
    <w:lvl w:ilvl="4">
      <w:start w:val="1"/>
      <w:numFmt w:val="decimal"/>
      <w:lvlText w:val="%1.%2.%3.%4.%5"/>
      <w:lvlJc w:val="left"/>
      <w:pPr>
        <w:ind w:left="-1168" w:hanging="1080"/>
      </w:pPr>
    </w:lvl>
    <w:lvl w:ilvl="5">
      <w:start w:val="1"/>
      <w:numFmt w:val="decimal"/>
      <w:lvlText w:val="%1.%2.%3.%4.%5.%6"/>
      <w:lvlJc w:val="left"/>
      <w:pPr>
        <w:ind w:left="-1730" w:hanging="1080"/>
      </w:pPr>
    </w:lvl>
    <w:lvl w:ilvl="6">
      <w:start w:val="1"/>
      <w:numFmt w:val="decimal"/>
      <w:lvlText w:val="%1.%2.%3.%4.%5.%6.%7"/>
      <w:lvlJc w:val="left"/>
      <w:pPr>
        <w:ind w:left="-2292" w:hanging="1080"/>
      </w:pPr>
    </w:lvl>
    <w:lvl w:ilvl="7">
      <w:start w:val="1"/>
      <w:numFmt w:val="decimal"/>
      <w:lvlText w:val="%1.%2.%3.%4.%5.%6.%7.%8"/>
      <w:lvlJc w:val="left"/>
      <w:pPr>
        <w:ind w:left="-2494" w:hanging="1440"/>
      </w:pPr>
    </w:lvl>
    <w:lvl w:ilvl="8">
      <w:start w:val="1"/>
      <w:numFmt w:val="decimal"/>
      <w:lvlText w:val="%1.%2.%3.%4.%5.%6.%7.%8.%9"/>
      <w:lvlJc w:val="left"/>
      <w:pPr>
        <w:ind w:left="-3056" w:hanging="1440"/>
      </w:pPr>
    </w:lvl>
  </w:abstractNum>
  <w:abstractNum w:abstractNumId="52" w15:restartNumberingAfterBreak="0">
    <w:nsid w:val="761977EF"/>
    <w:multiLevelType w:val="hybridMultilevel"/>
    <w:tmpl w:val="9676BCC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3" w15:restartNumberingAfterBreak="0">
    <w:nsid w:val="7629540B"/>
    <w:multiLevelType w:val="hybridMultilevel"/>
    <w:tmpl w:val="F88E2ADA"/>
    <w:lvl w:ilvl="0" w:tplc="FFFFFFFF">
      <w:start w:val="1"/>
      <w:numFmt w:val="upperRoman"/>
      <w:lvlText w:val="%1."/>
      <w:lvlJc w:val="right"/>
      <w:pPr>
        <w:ind w:left="1152" w:hanging="360"/>
      </w:pPr>
    </w:lvl>
    <w:lvl w:ilvl="1" w:tplc="04090013">
      <w:start w:val="1"/>
      <w:numFmt w:val="upperRoman"/>
      <w:lvlText w:val="%2."/>
      <w:lvlJc w:val="righ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54" w15:restartNumberingAfterBreak="0">
    <w:nsid w:val="796E3287"/>
    <w:multiLevelType w:val="hybridMultilevel"/>
    <w:tmpl w:val="5672B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A90499F"/>
    <w:multiLevelType w:val="hybridMultilevel"/>
    <w:tmpl w:val="1BEC9670"/>
    <w:lvl w:ilvl="0" w:tplc="FFFFFFFF">
      <w:start w:val="1"/>
      <w:numFmt w:val="bullet"/>
      <w:lvlText w:val=""/>
      <w:lvlJc w:val="left"/>
      <w:pPr>
        <w:ind w:left="720" w:hanging="360"/>
      </w:pPr>
      <w:rPr>
        <w:rFonts w:ascii="Symbol" w:hAnsi="Symbol" w:hint="default"/>
      </w:rPr>
    </w:lvl>
    <w:lvl w:ilvl="1" w:tplc="7ADA7320">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180"/>
      </w:pPr>
      <w:rPr>
        <w:rFonts w:ascii="Symbol" w:hAnsi="Symbol" w:hint="default"/>
      </w:rPr>
    </w:lvl>
    <w:lvl w:ilvl="3" w:tplc="23B067BE">
      <w:start w:val="1"/>
      <w:numFmt w:val="decimal"/>
      <w:lvlText w:val="%4."/>
      <w:lvlJc w:val="left"/>
      <w:pPr>
        <w:ind w:left="2880" w:hanging="360"/>
      </w:pPr>
    </w:lvl>
    <w:lvl w:ilvl="4" w:tplc="50E84806">
      <w:start w:val="1"/>
      <w:numFmt w:val="lowerLetter"/>
      <w:lvlText w:val="%5."/>
      <w:lvlJc w:val="left"/>
      <w:pPr>
        <w:ind w:left="3600" w:hanging="360"/>
      </w:pPr>
    </w:lvl>
    <w:lvl w:ilvl="5" w:tplc="6E3ED1FA">
      <w:start w:val="1"/>
      <w:numFmt w:val="lowerRoman"/>
      <w:lvlText w:val="%6."/>
      <w:lvlJc w:val="right"/>
      <w:pPr>
        <w:ind w:left="4320" w:hanging="180"/>
      </w:pPr>
    </w:lvl>
    <w:lvl w:ilvl="6" w:tplc="E5A20BA8">
      <w:start w:val="1"/>
      <w:numFmt w:val="decimal"/>
      <w:lvlText w:val="%7."/>
      <w:lvlJc w:val="left"/>
      <w:pPr>
        <w:ind w:left="5040" w:hanging="360"/>
      </w:pPr>
    </w:lvl>
    <w:lvl w:ilvl="7" w:tplc="7F9C2BE2">
      <w:start w:val="1"/>
      <w:numFmt w:val="lowerLetter"/>
      <w:lvlText w:val="%8."/>
      <w:lvlJc w:val="left"/>
      <w:pPr>
        <w:ind w:left="5760" w:hanging="360"/>
      </w:pPr>
    </w:lvl>
    <w:lvl w:ilvl="8" w:tplc="F5988CC2">
      <w:start w:val="1"/>
      <w:numFmt w:val="lowerRoman"/>
      <w:lvlText w:val="%9."/>
      <w:lvlJc w:val="right"/>
      <w:pPr>
        <w:ind w:left="6480" w:hanging="180"/>
      </w:pPr>
    </w:lvl>
  </w:abstractNum>
  <w:abstractNum w:abstractNumId="56" w15:restartNumberingAfterBreak="0">
    <w:nsid w:val="7DB31B8D"/>
    <w:multiLevelType w:val="hybridMultilevel"/>
    <w:tmpl w:val="FFFFFFFF"/>
    <w:lvl w:ilvl="0" w:tplc="5060D968">
      <w:start w:val="1"/>
      <w:numFmt w:val="bullet"/>
      <w:lvlText w:val=""/>
      <w:lvlJc w:val="left"/>
      <w:pPr>
        <w:ind w:left="720" w:hanging="360"/>
      </w:pPr>
      <w:rPr>
        <w:rFonts w:ascii="Symbol" w:hAnsi="Symbol" w:hint="default"/>
      </w:rPr>
    </w:lvl>
    <w:lvl w:ilvl="1" w:tplc="144AA9AA">
      <w:start w:val="1"/>
      <w:numFmt w:val="bullet"/>
      <w:lvlText w:val="o"/>
      <w:lvlJc w:val="left"/>
      <w:pPr>
        <w:ind w:left="1440" w:hanging="360"/>
      </w:pPr>
      <w:rPr>
        <w:rFonts w:ascii="Courier New" w:hAnsi="Courier New" w:hint="default"/>
      </w:rPr>
    </w:lvl>
    <w:lvl w:ilvl="2" w:tplc="63DC6B54">
      <w:start w:val="1"/>
      <w:numFmt w:val="bullet"/>
      <w:lvlText w:val=""/>
      <w:lvlJc w:val="left"/>
      <w:pPr>
        <w:ind w:left="2160" w:hanging="360"/>
      </w:pPr>
      <w:rPr>
        <w:rFonts w:ascii="Wingdings" w:hAnsi="Wingdings" w:hint="default"/>
      </w:rPr>
    </w:lvl>
    <w:lvl w:ilvl="3" w:tplc="F004535A">
      <w:start w:val="1"/>
      <w:numFmt w:val="bullet"/>
      <w:lvlText w:val=""/>
      <w:lvlJc w:val="left"/>
      <w:pPr>
        <w:ind w:left="2880" w:hanging="360"/>
      </w:pPr>
      <w:rPr>
        <w:rFonts w:ascii="Symbol" w:hAnsi="Symbol" w:hint="default"/>
      </w:rPr>
    </w:lvl>
    <w:lvl w:ilvl="4" w:tplc="0136E078">
      <w:start w:val="1"/>
      <w:numFmt w:val="bullet"/>
      <w:lvlText w:val="o"/>
      <w:lvlJc w:val="left"/>
      <w:pPr>
        <w:ind w:left="3600" w:hanging="360"/>
      </w:pPr>
      <w:rPr>
        <w:rFonts w:ascii="Courier New" w:hAnsi="Courier New" w:hint="default"/>
      </w:rPr>
    </w:lvl>
    <w:lvl w:ilvl="5" w:tplc="F224092A">
      <w:start w:val="1"/>
      <w:numFmt w:val="bullet"/>
      <w:lvlText w:val=""/>
      <w:lvlJc w:val="left"/>
      <w:pPr>
        <w:ind w:left="4320" w:hanging="360"/>
      </w:pPr>
      <w:rPr>
        <w:rFonts w:ascii="Wingdings" w:hAnsi="Wingdings" w:hint="default"/>
      </w:rPr>
    </w:lvl>
    <w:lvl w:ilvl="6" w:tplc="EEC803CE">
      <w:start w:val="1"/>
      <w:numFmt w:val="bullet"/>
      <w:lvlText w:val=""/>
      <w:lvlJc w:val="left"/>
      <w:pPr>
        <w:ind w:left="5040" w:hanging="360"/>
      </w:pPr>
      <w:rPr>
        <w:rFonts w:ascii="Symbol" w:hAnsi="Symbol" w:hint="default"/>
      </w:rPr>
    </w:lvl>
    <w:lvl w:ilvl="7" w:tplc="395CD926">
      <w:start w:val="1"/>
      <w:numFmt w:val="bullet"/>
      <w:lvlText w:val="o"/>
      <w:lvlJc w:val="left"/>
      <w:pPr>
        <w:ind w:left="5760" w:hanging="360"/>
      </w:pPr>
      <w:rPr>
        <w:rFonts w:ascii="Courier New" w:hAnsi="Courier New" w:hint="default"/>
      </w:rPr>
    </w:lvl>
    <w:lvl w:ilvl="8" w:tplc="0BD8C084">
      <w:start w:val="1"/>
      <w:numFmt w:val="bullet"/>
      <w:lvlText w:val=""/>
      <w:lvlJc w:val="left"/>
      <w:pPr>
        <w:ind w:left="6480" w:hanging="360"/>
      </w:pPr>
      <w:rPr>
        <w:rFonts w:ascii="Wingdings" w:hAnsi="Wingdings" w:hint="default"/>
      </w:rPr>
    </w:lvl>
  </w:abstractNum>
  <w:abstractNum w:abstractNumId="57" w15:restartNumberingAfterBreak="0">
    <w:nsid w:val="7DC07D29"/>
    <w:multiLevelType w:val="hybridMultilevel"/>
    <w:tmpl w:val="BD70E5B8"/>
    <w:lvl w:ilvl="0" w:tplc="79F05D42">
      <w:start w:val="1"/>
      <w:numFmt w:val="bullet"/>
      <w:lvlText w:val=""/>
      <w:lvlJc w:val="left"/>
      <w:pPr>
        <w:ind w:left="720" w:hanging="360"/>
      </w:pPr>
      <w:rPr>
        <w:rFonts w:ascii="Symbol" w:hAnsi="Symbol" w:hint="default"/>
      </w:rPr>
    </w:lvl>
    <w:lvl w:ilvl="1" w:tplc="2A78A8F2">
      <w:start w:val="1"/>
      <w:numFmt w:val="bullet"/>
      <w:lvlText w:val="o"/>
      <w:lvlJc w:val="left"/>
      <w:pPr>
        <w:ind w:left="1440" w:hanging="360"/>
      </w:pPr>
      <w:rPr>
        <w:rFonts w:ascii="Courier New" w:hAnsi="Courier New" w:hint="default"/>
      </w:rPr>
    </w:lvl>
    <w:lvl w:ilvl="2" w:tplc="ED02EE0E">
      <w:start w:val="1"/>
      <w:numFmt w:val="bullet"/>
      <w:lvlText w:val=""/>
      <w:lvlJc w:val="left"/>
      <w:pPr>
        <w:ind w:left="2160" w:hanging="360"/>
      </w:pPr>
      <w:rPr>
        <w:rFonts w:ascii="Wingdings" w:hAnsi="Wingdings" w:hint="default"/>
      </w:rPr>
    </w:lvl>
    <w:lvl w:ilvl="3" w:tplc="1C0C594E">
      <w:start w:val="1"/>
      <w:numFmt w:val="bullet"/>
      <w:lvlText w:val=""/>
      <w:lvlJc w:val="left"/>
      <w:pPr>
        <w:ind w:left="2880" w:hanging="360"/>
      </w:pPr>
      <w:rPr>
        <w:rFonts w:ascii="Symbol" w:hAnsi="Symbol" w:hint="default"/>
      </w:rPr>
    </w:lvl>
    <w:lvl w:ilvl="4" w:tplc="645A6D24">
      <w:start w:val="1"/>
      <w:numFmt w:val="bullet"/>
      <w:lvlText w:val="o"/>
      <w:lvlJc w:val="left"/>
      <w:pPr>
        <w:ind w:left="3600" w:hanging="360"/>
      </w:pPr>
      <w:rPr>
        <w:rFonts w:ascii="Courier New" w:hAnsi="Courier New" w:hint="default"/>
      </w:rPr>
    </w:lvl>
    <w:lvl w:ilvl="5" w:tplc="79123F68">
      <w:start w:val="1"/>
      <w:numFmt w:val="bullet"/>
      <w:lvlText w:val=""/>
      <w:lvlJc w:val="left"/>
      <w:pPr>
        <w:ind w:left="4320" w:hanging="360"/>
      </w:pPr>
      <w:rPr>
        <w:rFonts w:ascii="Wingdings" w:hAnsi="Wingdings" w:hint="default"/>
      </w:rPr>
    </w:lvl>
    <w:lvl w:ilvl="6" w:tplc="F8AA2F3E">
      <w:start w:val="1"/>
      <w:numFmt w:val="bullet"/>
      <w:lvlText w:val=""/>
      <w:lvlJc w:val="left"/>
      <w:pPr>
        <w:ind w:left="5040" w:hanging="360"/>
      </w:pPr>
      <w:rPr>
        <w:rFonts w:ascii="Symbol" w:hAnsi="Symbol" w:hint="default"/>
      </w:rPr>
    </w:lvl>
    <w:lvl w:ilvl="7" w:tplc="E8F49C7A">
      <w:start w:val="1"/>
      <w:numFmt w:val="bullet"/>
      <w:lvlText w:val="o"/>
      <w:lvlJc w:val="left"/>
      <w:pPr>
        <w:ind w:left="5760" w:hanging="360"/>
      </w:pPr>
      <w:rPr>
        <w:rFonts w:ascii="Courier New" w:hAnsi="Courier New" w:hint="default"/>
      </w:rPr>
    </w:lvl>
    <w:lvl w:ilvl="8" w:tplc="6BE80054">
      <w:start w:val="1"/>
      <w:numFmt w:val="bullet"/>
      <w:lvlText w:val=""/>
      <w:lvlJc w:val="left"/>
      <w:pPr>
        <w:ind w:left="6480" w:hanging="360"/>
      </w:pPr>
      <w:rPr>
        <w:rFonts w:ascii="Wingdings" w:hAnsi="Wingdings" w:hint="default"/>
      </w:rPr>
    </w:lvl>
  </w:abstractNum>
  <w:abstractNum w:abstractNumId="58" w15:restartNumberingAfterBreak="0">
    <w:nsid w:val="7DDA604D"/>
    <w:multiLevelType w:val="multilevel"/>
    <w:tmpl w:val="068EF69E"/>
    <w:lvl w:ilvl="0">
      <w:start w:val="1"/>
      <w:numFmt w:val="decimal"/>
      <w:pStyle w:val="Level1"/>
      <w:lvlText w:val="%1."/>
      <w:lvlJc w:val="left"/>
      <w:pPr>
        <w:tabs>
          <w:tab w:val="num" w:pos="624"/>
        </w:tabs>
        <w:ind w:left="624" w:hanging="624"/>
      </w:pPr>
      <w:rPr>
        <w:rFonts w:ascii="Arial" w:hAnsi="Arial" w:hint="default"/>
        <w:b w:val="0"/>
        <w:i w:val="0"/>
        <w:sz w:val="20"/>
      </w:rPr>
    </w:lvl>
    <w:lvl w:ilvl="1">
      <w:start w:val="1"/>
      <w:numFmt w:val="decimal"/>
      <w:pStyle w:val="Level2"/>
      <w:lvlText w:val="%1.%2"/>
      <w:lvlJc w:val="left"/>
      <w:pPr>
        <w:tabs>
          <w:tab w:val="num" w:pos="624"/>
        </w:tabs>
        <w:ind w:left="624" w:hanging="624"/>
      </w:pPr>
      <w:rPr>
        <w:rFonts w:hint="default"/>
        <w:b w:val="0"/>
        <w:i w:val="0"/>
        <w:sz w:val="20"/>
      </w:rPr>
    </w:lvl>
    <w:lvl w:ilvl="2">
      <w:start w:val="1"/>
      <w:numFmt w:val="lowerLetter"/>
      <w:pStyle w:val="Level3"/>
      <w:lvlText w:val="(%3)"/>
      <w:lvlJc w:val="left"/>
      <w:pPr>
        <w:tabs>
          <w:tab w:val="num" w:pos="624"/>
        </w:tabs>
        <w:ind w:left="624" w:hanging="624"/>
      </w:pPr>
      <w:rPr>
        <w:rFonts w:ascii="Arial" w:hAnsi="Arial" w:hint="default"/>
        <w:b w:val="0"/>
        <w:i w:val="0"/>
        <w:sz w:val="20"/>
      </w:rPr>
    </w:lvl>
    <w:lvl w:ilvl="3">
      <w:start w:val="1"/>
      <w:numFmt w:val="lowerRoman"/>
      <w:pStyle w:val="Level4"/>
      <w:lvlText w:val="(%4)"/>
      <w:lvlJc w:val="left"/>
      <w:pPr>
        <w:tabs>
          <w:tab w:val="num" w:pos="1361"/>
        </w:tabs>
        <w:ind w:left="1361" w:hanging="737"/>
      </w:pPr>
      <w:rPr>
        <w:rFonts w:ascii="Arial" w:hAnsi="Arial" w:hint="default"/>
        <w:b w:val="0"/>
        <w:i w:val="0"/>
        <w:sz w:val="20"/>
      </w:rPr>
    </w:lvl>
    <w:lvl w:ilvl="4">
      <w:start w:val="1"/>
      <w:numFmt w:val="lowerLetter"/>
      <w:pStyle w:val="Level5"/>
      <w:lvlText w:val="(%5)"/>
      <w:lvlJc w:val="left"/>
      <w:pPr>
        <w:tabs>
          <w:tab w:val="num" w:pos="1361"/>
        </w:tabs>
        <w:ind w:left="1361" w:hanging="737"/>
      </w:pPr>
      <w:rPr>
        <w:rFonts w:ascii="Arial" w:hAnsi="Arial" w:hint="default"/>
        <w:b w:val="0"/>
        <w:i w:val="0"/>
        <w:sz w:val="20"/>
      </w:rPr>
    </w:lvl>
    <w:lvl w:ilvl="5">
      <w:start w:val="1"/>
      <w:numFmt w:val="lowerRoman"/>
      <w:pStyle w:val="Level6"/>
      <w:lvlText w:val="(%6)"/>
      <w:lvlJc w:val="left"/>
      <w:pPr>
        <w:tabs>
          <w:tab w:val="num" w:pos="2041"/>
        </w:tabs>
        <w:ind w:left="2041" w:hanging="680"/>
      </w:pPr>
      <w:rPr>
        <w:rFonts w:ascii="Arial" w:hAnsi="Arial" w:hint="default"/>
        <w:b w:val="0"/>
        <w:i w:val="0"/>
        <w:sz w:val="20"/>
      </w:rPr>
    </w:lvl>
    <w:lvl w:ilvl="6">
      <w:start w:val="1"/>
      <w:numFmt w:val="upperLetter"/>
      <w:pStyle w:val="Level7"/>
      <w:lvlText w:val="(%7)"/>
      <w:lvlJc w:val="left"/>
      <w:pPr>
        <w:tabs>
          <w:tab w:val="num" w:pos="2041"/>
        </w:tabs>
        <w:ind w:left="2041" w:hanging="680"/>
      </w:pPr>
      <w:rPr>
        <w:rFonts w:ascii="Arial" w:hAnsi="Arial" w:hint="default"/>
        <w:b w:val="0"/>
        <w:i w:val="0"/>
        <w:sz w:val="20"/>
      </w:rPr>
    </w:lvl>
    <w:lvl w:ilvl="7">
      <w:start w:val="1"/>
      <w:numFmt w:val="upperLetter"/>
      <w:pStyle w:val="Level8"/>
      <w:lvlText w:val="(%8)"/>
      <w:lvlJc w:val="left"/>
      <w:pPr>
        <w:tabs>
          <w:tab w:val="num" w:pos="2722"/>
        </w:tabs>
        <w:ind w:left="2722" w:hanging="681"/>
      </w:pPr>
      <w:rPr>
        <w:rFonts w:ascii="Arial" w:hAnsi="Arial" w:hint="default"/>
        <w:b w:val="0"/>
        <w:i w:val="0"/>
        <w:sz w:val="20"/>
      </w:rPr>
    </w:lvl>
    <w:lvl w:ilvl="8">
      <w:start w:val="1"/>
      <w:numFmt w:val="none"/>
      <w:lvlText w:val=""/>
      <w:lvlJc w:val="left"/>
      <w:pPr>
        <w:tabs>
          <w:tab w:val="num" w:pos="4320"/>
        </w:tabs>
        <w:ind w:left="4320" w:hanging="1440"/>
      </w:pPr>
      <w:rPr>
        <w:rFonts w:hint="default"/>
      </w:rPr>
    </w:lvl>
  </w:abstractNum>
  <w:abstractNum w:abstractNumId="59" w15:restartNumberingAfterBreak="0">
    <w:nsid w:val="7F983FF5"/>
    <w:multiLevelType w:val="hybridMultilevel"/>
    <w:tmpl w:val="C8AABB3C"/>
    <w:lvl w:ilvl="0" w:tplc="676AC3BE">
      <w:start w:val="1"/>
      <w:numFmt w:val="decimal"/>
      <w:lvlText w:val="%1."/>
      <w:lvlJc w:val="left"/>
      <w:pPr>
        <w:ind w:left="-202" w:hanging="360"/>
      </w:pPr>
      <w:rPr>
        <w:rFonts w:hint="default"/>
      </w:rPr>
    </w:lvl>
    <w:lvl w:ilvl="1" w:tplc="04090019" w:tentative="1">
      <w:start w:val="1"/>
      <w:numFmt w:val="lowerLetter"/>
      <w:lvlText w:val="%2."/>
      <w:lvlJc w:val="left"/>
      <w:pPr>
        <w:ind w:left="518" w:hanging="360"/>
      </w:pPr>
    </w:lvl>
    <w:lvl w:ilvl="2" w:tplc="0409001B" w:tentative="1">
      <w:start w:val="1"/>
      <w:numFmt w:val="lowerRoman"/>
      <w:lvlText w:val="%3."/>
      <w:lvlJc w:val="right"/>
      <w:pPr>
        <w:ind w:left="1238" w:hanging="180"/>
      </w:pPr>
    </w:lvl>
    <w:lvl w:ilvl="3" w:tplc="0409000F" w:tentative="1">
      <w:start w:val="1"/>
      <w:numFmt w:val="decimal"/>
      <w:lvlText w:val="%4."/>
      <w:lvlJc w:val="left"/>
      <w:pPr>
        <w:ind w:left="1958" w:hanging="360"/>
      </w:pPr>
    </w:lvl>
    <w:lvl w:ilvl="4" w:tplc="04090019" w:tentative="1">
      <w:start w:val="1"/>
      <w:numFmt w:val="lowerLetter"/>
      <w:lvlText w:val="%5."/>
      <w:lvlJc w:val="left"/>
      <w:pPr>
        <w:ind w:left="2678" w:hanging="360"/>
      </w:pPr>
    </w:lvl>
    <w:lvl w:ilvl="5" w:tplc="0409001B" w:tentative="1">
      <w:start w:val="1"/>
      <w:numFmt w:val="lowerRoman"/>
      <w:lvlText w:val="%6."/>
      <w:lvlJc w:val="right"/>
      <w:pPr>
        <w:ind w:left="3398" w:hanging="180"/>
      </w:pPr>
    </w:lvl>
    <w:lvl w:ilvl="6" w:tplc="0409000F" w:tentative="1">
      <w:start w:val="1"/>
      <w:numFmt w:val="decimal"/>
      <w:lvlText w:val="%7."/>
      <w:lvlJc w:val="left"/>
      <w:pPr>
        <w:ind w:left="4118" w:hanging="360"/>
      </w:pPr>
    </w:lvl>
    <w:lvl w:ilvl="7" w:tplc="04090019" w:tentative="1">
      <w:start w:val="1"/>
      <w:numFmt w:val="lowerLetter"/>
      <w:lvlText w:val="%8."/>
      <w:lvlJc w:val="left"/>
      <w:pPr>
        <w:ind w:left="4838" w:hanging="360"/>
      </w:pPr>
    </w:lvl>
    <w:lvl w:ilvl="8" w:tplc="0409001B" w:tentative="1">
      <w:start w:val="1"/>
      <w:numFmt w:val="lowerRoman"/>
      <w:lvlText w:val="%9."/>
      <w:lvlJc w:val="right"/>
      <w:pPr>
        <w:ind w:left="5558" w:hanging="180"/>
      </w:pPr>
    </w:lvl>
  </w:abstractNum>
  <w:num w:numId="1" w16cid:durableId="777411784">
    <w:abstractNumId w:val="37"/>
  </w:num>
  <w:num w:numId="2" w16cid:durableId="526328839">
    <w:abstractNumId w:val="48"/>
  </w:num>
  <w:num w:numId="3" w16cid:durableId="1575050825">
    <w:abstractNumId w:val="29"/>
  </w:num>
  <w:num w:numId="4" w16cid:durableId="1433472226">
    <w:abstractNumId w:val="18"/>
  </w:num>
  <w:num w:numId="5" w16cid:durableId="1687907550">
    <w:abstractNumId w:val="6"/>
  </w:num>
  <w:num w:numId="6" w16cid:durableId="1374042632">
    <w:abstractNumId w:val="57"/>
  </w:num>
  <w:num w:numId="7" w16cid:durableId="379287423">
    <w:abstractNumId w:val="3"/>
  </w:num>
  <w:num w:numId="8" w16cid:durableId="357849654">
    <w:abstractNumId w:val="4"/>
  </w:num>
  <w:num w:numId="9" w16cid:durableId="181162991">
    <w:abstractNumId w:val="11"/>
  </w:num>
  <w:num w:numId="10" w16cid:durableId="1335188066">
    <w:abstractNumId w:val="20"/>
  </w:num>
  <w:num w:numId="11" w16cid:durableId="436759769">
    <w:abstractNumId w:val="34"/>
  </w:num>
  <w:num w:numId="12" w16cid:durableId="364067371">
    <w:abstractNumId w:val="16"/>
  </w:num>
  <w:num w:numId="13" w16cid:durableId="1217624906">
    <w:abstractNumId w:val="50"/>
  </w:num>
  <w:num w:numId="14" w16cid:durableId="308248100">
    <w:abstractNumId w:val="28"/>
  </w:num>
  <w:num w:numId="15" w16cid:durableId="2145267244">
    <w:abstractNumId w:val="19"/>
  </w:num>
  <w:num w:numId="16" w16cid:durableId="159006088">
    <w:abstractNumId w:val="8"/>
  </w:num>
  <w:num w:numId="17" w16cid:durableId="1123765455">
    <w:abstractNumId w:val="38"/>
  </w:num>
  <w:num w:numId="18" w16cid:durableId="2036928731">
    <w:abstractNumId w:val="30"/>
  </w:num>
  <w:num w:numId="19" w16cid:durableId="1412659108">
    <w:abstractNumId w:val="12"/>
  </w:num>
  <w:num w:numId="20" w16cid:durableId="580144485">
    <w:abstractNumId w:val="36"/>
  </w:num>
  <w:num w:numId="21" w16cid:durableId="1344280606">
    <w:abstractNumId w:val="43"/>
  </w:num>
  <w:num w:numId="22" w16cid:durableId="199629645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49636172">
    <w:abstractNumId w:val="51"/>
  </w:num>
  <w:num w:numId="24" w16cid:durableId="253243308">
    <w:abstractNumId w:val="9"/>
  </w:num>
  <w:num w:numId="25" w16cid:durableId="606815285">
    <w:abstractNumId w:val="55"/>
  </w:num>
  <w:num w:numId="26" w16cid:durableId="1627201278">
    <w:abstractNumId w:val="35"/>
  </w:num>
  <w:num w:numId="27" w16cid:durableId="917520662">
    <w:abstractNumId w:val="39"/>
  </w:num>
  <w:num w:numId="28" w16cid:durableId="575289454">
    <w:abstractNumId w:val="52"/>
  </w:num>
  <w:num w:numId="29" w16cid:durableId="425542183">
    <w:abstractNumId w:val="5"/>
  </w:num>
  <w:num w:numId="30" w16cid:durableId="619727898">
    <w:abstractNumId w:val="33"/>
  </w:num>
  <w:num w:numId="31" w16cid:durableId="920257797">
    <w:abstractNumId w:val="47"/>
  </w:num>
  <w:num w:numId="32" w16cid:durableId="1362050220">
    <w:abstractNumId w:val="56"/>
  </w:num>
  <w:num w:numId="33" w16cid:durableId="1526746073">
    <w:abstractNumId w:val="0"/>
  </w:num>
  <w:num w:numId="34" w16cid:durableId="2143843065">
    <w:abstractNumId w:val="59"/>
  </w:num>
  <w:num w:numId="35" w16cid:durableId="2041935346">
    <w:abstractNumId w:val="40"/>
  </w:num>
  <w:num w:numId="36" w16cid:durableId="530067444">
    <w:abstractNumId w:val="23"/>
  </w:num>
  <w:num w:numId="37" w16cid:durableId="1305812848">
    <w:abstractNumId w:val="32"/>
  </w:num>
  <w:num w:numId="38" w16cid:durableId="868681317">
    <w:abstractNumId w:val="49"/>
  </w:num>
  <w:num w:numId="39" w16cid:durableId="2002807155">
    <w:abstractNumId w:val="2"/>
  </w:num>
  <w:num w:numId="40" w16cid:durableId="599685927">
    <w:abstractNumId w:val="27"/>
  </w:num>
  <w:num w:numId="41" w16cid:durableId="1526213693">
    <w:abstractNumId w:val="54"/>
  </w:num>
  <w:num w:numId="42" w16cid:durableId="1613980048">
    <w:abstractNumId w:val="25"/>
  </w:num>
  <w:num w:numId="43" w16cid:durableId="519666345">
    <w:abstractNumId w:val="41"/>
  </w:num>
  <w:num w:numId="44" w16cid:durableId="2137213567">
    <w:abstractNumId w:val="24"/>
  </w:num>
  <w:num w:numId="45" w16cid:durableId="617764516">
    <w:abstractNumId w:val="46"/>
  </w:num>
  <w:num w:numId="46" w16cid:durableId="559634776">
    <w:abstractNumId w:val="13"/>
  </w:num>
  <w:num w:numId="47" w16cid:durableId="1513912199">
    <w:abstractNumId w:val="10"/>
  </w:num>
  <w:num w:numId="48" w16cid:durableId="1312829606">
    <w:abstractNumId w:val="53"/>
  </w:num>
  <w:num w:numId="49" w16cid:durableId="210390529">
    <w:abstractNumId w:val="31"/>
  </w:num>
  <w:num w:numId="50" w16cid:durableId="921183593">
    <w:abstractNumId w:val="1"/>
  </w:num>
  <w:num w:numId="51" w16cid:durableId="1829249087">
    <w:abstractNumId w:val="31"/>
    <w:lvlOverride w:ilvl="0">
      <w:lvl w:ilvl="0" w:tplc="FFFFFFFF">
        <w:start w:val="1"/>
        <w:numFmt w:val="lowerRoman"/>
        <w:lvlText w:val="%1."/>
        <w:lvlJc w:val="right"/>
        <w:pPr>
          <w:ind w:left="1152" w:hanging="360"/>
        </w:pPr>
        <w:rPr>
          <w:rFonts w:hint="default"/>
        </w:rPr>
      </w:lvl>
    </w:lvlOverride>
    <w:lvlOverride w:ilvl="1">
      <w:lvl w:ilvl="1" w:tplc="0409001B">
        <w:start w:val="1"/>
        <w:numFmt w:val="lowerLetter"/>
        <w:lvlText w:val="%2."/>
        <w:lvlJc w:val="left"/>
        <w:pPr>
          <w:ind w:left="1440" w:hanging="360"/>
        </w:pPr>
      </w:lvl>
    </w:lvlOverride>
    <w:lvlOverride w:ilvl="2">
      <w:lvl w:ilvl="2" w:tplc="FFFFFFFF" w:tentative="1">
        <w:start w:val="1"/>
        <w:numFmt w:val="lowerRoman"/>
        <w:lvlText w:val="%3."/>
        <w:lvlJc w:val="right"/>
        <w:pPr>
          <w:ind w:left="2160" w:hanging="180"/>
        </w:pPr>
      </w:lvl>
    </w:lvlOverride>
    <w:lvlOverride w:ilvl="3">
      <w:lvl w:ilvl="3" w:tplc="FFFFFFFF" w:tentative="1">
        <w:start w:val="1"/>
        <w:numFmt w:val="decimal"/>
        <w:lvlText w:val="%4."/>
        <w:lvlJc w:val="left"/>
        <w:pPr>
          <w:ind w:left="2880" w:hanging="360"/>
        </w:pPr>
      </w:lvl>
    </w:lvlOverride>
    <w:lvlOverride w:ilvl="4">
      <w:lvl w:ilvl="4" w:tplc="FFFFFFFF" w:tentative="1">
        <w:start w:val="1"/>
        <w:numFmt w:val="lowerLetter"/>
        <w:lvlText w:val="%5."/>
        <w:lvlJc w:val="left"/>
        <w:pPr>
          <w:ind w:left="3600" w:hanging="360"/>
        </w:pPr>
      </w:lvl>
    </w:lvlOverride>
    <w:lvlOverride w:ilvl="5">
      <w:lvl w:ilvl="5" w:tplc="FFFFFFFF" w:tentative="1">
        <w:start w:val="1"/>
        <w:numFmt w:val="lowerRoman"/>
        <w:lvlText w:val="%6."/>
        <w:lvlJc w:val="right"/>
        <w:pPr>
          <w:ind w:left="4320" w:hanging="180"/>
        </w:pPr>
      </w:lvl>
    </w:lvlOverride>
    <w:lvlOverride w:ilvl="6">
      <w:lvl w:ilvl="6" w:tplc="FFFFFFFF" w:tentative="1">
        <w:start w:val="1"/>
        <w:numFmt w:val="decimal"/>
        <w:lvlText w:val="%7."/>
        <w:lvlJc w:val="left"/>
        <w:pPr>
          <w:ind w:left="5040" w:hanging="360"/>
        </w:pPr>
      </w:lvl>
    </w:lvlOverride>
    <w:lvlOverride w:ilvl="7">
      <w:lvl w:ilvl="7" w:tplc="FFFFFFFF" w:tentative="1">
        <w:start w:val="1"/>
        <w:numFmt w:val="lowerLetter"/>
        <w:lvlText w:val="%8."/>
        <w:lvlJc w:val="left"/>
        <w:pPr>
          <w:ind w:left="5760" w:hanging="360"/>
        </w:pPr>
      </w:lvl>
    </w:lvlOverride>
    <w:lvlOverride w:ilvl="8">
      <w:lvl w:ilvl="8" w:tplc="FFFFFFFF" w:tentative="1">
        <w:start w:val="1"/>
        <w:numFmt w:val="lowerRoman"/>
        <w:lvlText w:val="%9."/>
        <w:lvlJc w:val="right"/>
        <w:pPr>
          <w:ind w:left="6480" w:hanging="180"/>
        </w:pPr>
      </w:lvl>
    </w:lvlOverride>
  </w:num>
  <w:num w:numId="52" w16cid:durableId="1235581388">
    <w:abstractNumId w:val="42"/>
  </w:num>
  <w:num w:numId="53" w16cid:durableId="1530335968">
    <w:abstractNumId w:val="45"/>
  </w:num>
  <w:num w:numId="54" w16cid:durableId="1587492082">
    <w:abstractNumId w:val="44"/>
  </w:num>
  <w:num w:numId="55" w16cid:durableId="1799373245">
    <w:abstractNumId w:val="26"/>
  </w:num>
  <w:num w:numId="56" w16cid:durableId="1060595836">
    <w:abstractNumId w:val="22"/>
  </w:num>
  <w:num w:numId="57" w16cid:durableId="678121929">
    <w:abstractNumId w:val="21"/>
  </w:num>
  <w:num w:numId="58" w16cid:durableId="1200705248">
    <w:abstractNumId w:val="14"/>
  </w:num>
  <w:num w:numId="59" w16cid:durableId="833254199">
    <w:abstractNumId w:val="17"/>
  </w:num>
  <w:num w:numId="60" w16cid:durableId="1417938759">
    <w:abstractNumId w:val="15"/>
  </w:num>
  <w:num w:numId="61" w16cid:durableId="1520773838">
    <w:abstractNumId w:val="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105"/>
    <w:rsid w:val="000011BF"/>
    <w:rsid w:val="00006163"/>
    <w:rsid w:val="00007861"/>
    <w:rsid w:val="00012ADD"/>
    <w:rsid w:val="0001363C"/>
    <w:rsid w:val="00014097"/>
    <w:rsid w:val="000164B3"/>
    <w:rsid w:val="000164B7"/>
    <w:rsid w:val="000175F1"/>
    <w:rsid w:val="00017B3B"/>
    <w:rsid w:val="00020E18"/>
    <w:rsid w:val="000232B4"/>
    <w:rsid w:val="000437E5"/>
    <w:rsid w:val="00043BB4"/>
    <w:rsid w:val="00043F92"/>
    <w:rsid w:val="0004569B"/>
    <w:rsid w:val="00054CC9"/>
    <w:rsid w:val="000554D7"/>
    <w:rsid w:val="000575FF"/>
    <w:rsid w:val="00057AAF"/>
    <w:rsid w:val="0006082A"/>
    <w:rsid w:val="00062020"/>
    <w:rsid w:val="00067174"/>
    <w:rsid w:val="00067965"/>
    <w:rsid w:val="00076615"/>
    <w:rsid w:val="00082385"/>
    <w:rsid w:val="000823CB"/>
    <w:rsid w:val="00082C23"/>
    <w:rsid w:val="00083F81"/>
    <w:rsid w:val="0008405C"/>
    <w:rsid w:val="00085D33"/>
    <w:rsid w:val="00085F04"/>
    <w:rsid w:val="0008716F"/>
    <w:rsid w:val="00091A24"/>
    <w:rsid w:val="000920B0"/>
    <w:rsid w:val="0009240F"/>
    <w:rsid w:val="0009440D"/>
    <w:rsid w:val="000975EF"/>
    <w:rsid w:val="000A0827"/>
    <w:rsid w:val="000A3412"/>
    <w:rsid w:val="000B0108"/>
    <w:rsid w:val="000B1547"/>
    <w:rsid w:val="000B1674"/>
    <w:rsid w:val="000B183F"/>
    <w:rsid w:val="000B320E"/>
    <w:rsid w:val="000C01B2"/>
    <w:rsid w:val="000C3452"/>
    <w:rsid w:val="000C5F08"/>
    <w:rsid w:val="000D0BAD"/>
    <w:rsid w:val="000D23E3"/>
    <w:rsid w:val="000D4751"/>
    <w:rsid w:val="000D705B"/>
    <w:rsid w:val="000E3947"/>
    <w:rsid w:val="000E4318"/>
    <w:rsid w:val="000F2EC4"/>
    <w:rsid w:val="000F597D"/>
    <w:rsid w:val="000F6DA0"/>
    <w:rsid w:val="000F772E"/>
    <w:rsid w:val="00102EA0"/>
    <w:rsid w:val="001074BA"/>
    <w:rsid w:val="0011108D"/>
    <w:rsid w:val="001158A7"/>
    <w:rsid w:val="00122CD2"/>
    <w:rsid w:val="00123652"/>
    <w:rsid w:val="00125423"/>
    <w:rsid w:val="00133D73"/>
    <w:rsid w:val="00137E44"/>
    <w:rsid w:val="00140DE6"/>
    <w:rsid w:val="00144FA4"/>
    <w:rsid w:val="0014606F"/>
    <w:rsid w:val="00147458"/>
    <w:rsid w:val="001513EB"/>
    <w:rsid w:val="00154C87"/>
    <w:rsid w:val="00155389"/>
    <w:rsid w:val="00155D88"/>
    <w:rsid w:val="00157546"/>
    <w:rsid w:val="0016151A"/>
    <w:rsid w:val="0016262D"/>
    <w:rsid w:val="00163008"/>
    <w:rsid w:val="0016385E"/>
    <w:rsid w:val="001645F6"/>
    <w:rsid w:val="00166869"/>
    <w:rsid w:val="00174042"/>
    <w:rsid w:val="001753A9"/>
    <w:rsid w:val="00175BE8"/>
    <w:rsid w:val="00177A11"/>
    <w:rsid w:val="0017B0F2"/>
    <w:rsid w:val="001804B5"/>
    <w:rsid w:val="00182826"/>
    <w:rsid w:val="0018377C"/>
    <w:rsid w:val="00187B26"/>
    <w:rsid w:val="00190B5B"/>
    <w:rsid w:val="00190F47"/>
    <w:rsid w:val="00196475"/>
    <w:rsid w:val="001972F8"/>
    <w:rsid w:val="001A0AAE"/>
    <w:rsid w:val="001A0C47"/>
    <w:rsid w:val="001A0C87"/>
    <w:rsid w:val="001A116E"/>
    <w:rsid w:val="001A1694"/>
    <w:rsid w:val="001A27A9"/>
    <w:rsid w:val="001A3161"/>
    <w:rsid w:val="001A343E"/>
    <w:rsid w:val="001A3709"/>
    <w:rsid w:val="001A43ED"/>
    <w:rsid w:val="001A67DC"/>
    <w:rsid w:val="001B3600"/>
    <w:rsid w:val="001B5846"/>
    <w:rsid w:val="001C1481"/>
    <w:rsid w:val="001C63EB"/>
    <w:rsid w:val="001C688E"/>
    <w:rsid w:val="001C6B8F"/>
    <w:rsid w:val="001C7C9B"/>
    <w:rsid w:val="001D3BB0"/>
    <w:rsid w:val="001D62E1"/>
    <w:rsid w:val="001D78CF"/>
    <w:rsid w:val="001E17D1"/>
    <w:rsid w:val="001E1C0A"/>
    <w:rsid w:val="001E6E6F"/>
    <w:rsid w:val="001E7232"/>
    <w:rsid w:val="001F0446"/>
    <w:rsid w:val="001F2C13"/>
    <w:rsid w:val="001F6026"/>
    <w:rsid w:val="002045D8"/>
    <w:rsid w:val="002057DC"/>
    <w:rsid w:val="002064DE"/>
    <w:rsid w:val="0021737F"/>
    <w:rsid w:val="002251DD"/>
    <w:rsid w:val="00226D7A"/>
    <w:rsid w:val="002334AD"/>
    <w:rsid w:val="0023545C"/>
    <w:rsid w:val="00237A33"/>
    <w:rsid w:val="002414C1"/>
    <w:rsid w:val="00250F0B"/>
    <w:rsid w:val="00254CD0"/>
    <w:rsid w:val="002612AD"/>
    <w:rsid w:val="002627B2"/>
    <w:rsid w:val="00264204"/>
    <w:rsid w:val="00267185"/>
    <w:rsid w:val="002705EC"/>
    <w:rsid w:val="002719E0"/>
    <w:rsid w:val="00275888"/>
    <w:rsid w:val="00277412"/>
    <w:rsid w:val="002776E9"/>
    <w:rsid w:val="00280607"/>
    <w:rsid w:val="0028099F"/>
    <w:rsid w:val="00280DAE"/>
    <w:rsid w:val="002823AA"/>
    <w:rsid w:val="00285864"/>
    <w:rsid w:val="002903C3"/>
    <w:rsid w:val="002927AD"/>
    <w:rsid w:val="002933FF"/>
    <w:rsid w:val="0029500B"/>
    <w:rsid w:val="002A167C"/>
    <w:rsid w:val="002A20FF"/>
    <w:rsid w:val="002A22F0"/>
    <w:rsid w:val="002A35A1"/>
    <w:rsid w:val="002A5300"/>
    <w:rsid w:val="002A5996"/>
    <w:rsid w:val="002A7225"/>
    <w:rsid w:val="002B5995"/>
    <w:rsid w:val="002C1473"/>
    <w:rsid w:val="002C1DEC"/>
    <w:rsid w:val="002C2F59"/>
    <w:rsid w:val="002C4D13"/>
    <w:rsid w:val="002C6E8E"/>
    <w:rsid w:val="002D11E1"/>
    <w:rsid w:val="002D129E"/>
    <w:rsid w:val="002D288E"/>
    <w:rsid w:val="002D6150"/>
    <w:rsid w:val="002D79B8"/>
    <w:rsid w:val="002E32BB"/>
    <w:rsid w:val="002E571B"/>
    <w:rsid w:val="002E65D8"/>
    <w:rsid w:val="002E6BF7"/>
    <w:rsid w:val="002F177B"/>
    <w:rsid w:val="002F188B"/>
    <w:rsid w:val="002F5ACC"/>
    <w:rsid w:val="00301BE2"/>
    <w:rsid w:val="003021E3"/>
    <w:rsid w:val="003041AA"/>
    <w:rsid w:val="00304951"/>
    <w:rsid w:val="00305D2B"/>
    <w:rsid w:val="00307F15"/>
    <w:rsid w:val="003126AC"/>
    <w:rsid w:val="00315D3C"/>
    <w:rsid w:val="003162EE"/>
    <w:rsid w:val="00320039"/>
    <w:rsid w:val="0032003B"/>
    <w:rsid w:val="003220BB"/>
    <w:rsid w:val="00325502"/>
    <w:rsid w:val="00327519"/>
    <w:rsid w:val="00333E20"/>
    <w:rsid w:val="003344FA"/>
    <w:rsid w:val="00335284"/>
    <w:rsid w:val="00335A6A"/>
    <w:rsid w:val="00337BA0"/>
    <w:rsid w:val="0034115B"/>
    <w:rsid w:val="0034448F"/>
    <w:rsid w:val="00346DD2"/>
    <w:rsid w:val="00350F51"/>
    <w:rsid w:val="0035288F"/>
    <w:rsid w:val="00353CB8"/>
    <w:rsid w:val="003545DF"/>
    <w:rsid w:val="00357774"/>
    <w:rsid w:val="0036249F"/>
    <w:rsid w:val="00362E6F"/>
    <w:rsid w:val="00365F0A"/>
    <w:rsid w:val="003720DE"/>
    <w:rsid w:val="00372D05"/>
    <w:rsid w:val="003770A4"/>
    <w:rsid w:val="0038003F"/>
    <w:rsid w:val="00380DA2"/>
    <w:rsid w:val="0038458A"/>
    <w:rsid w:val="00385957"/>
    <w:rsid w:val="003866A8"/>
    <w:rsid w:val="003941E4"/>
    <w:rsid w:val="003962EB"/>
    <w:rsid w:val="0039704C"/>
    <w:rsid w:val="003A44B7"/>
    <w:rsid w:val="003A49E6"/>
    <w:rsid w:val="003A6CEA"/>
    <w:rsid w:val="003B512E"/>
    <w:rsid w:val="003B5A0A"/>
    <w:rsid w:val="003B61B2"/>
    <w:rsid w:val="003B7701"/>
    <w:rsid w:val="003C1010"/>
    <w:rsid w:val="003C1AC9"/>
    <w:rsid w:val="003C22E7"/>
    <w:rsid w:val="003C2EB0"/>
    <w:rsid w:val="003C5830"/>
    <w:rsid w:val="003D23FF"/>
    <w:rsid w:val="003D3C15"/>
    <w:rsid w:val="003D5399"/>
    <w:rsid w:val="003D6BC7"/>
    <w:rsid w:val="003D791C"/>
    <w:rsid w:val="003E223C"/>
    <w:rsid w:val="003E3176"/>
    <w:rsid w:val="003F1014"/>
    <w:rsid w:val="003F10DB"/>
    <w:rsid w:val="003F2ED2"/>
    <w:rsid w:val="003F398C"/>
    <w:rsid w:val="003F3BC3"/>
    <w:rsid w:val="003F7467"/>
    <w:rsid w:val="004024AF"/>
    <w:rsid w:val="004030C9"/>
    <w:rsid w:val="00403FC8"/>
    <w:rsid w:val="004073A9"/>
    <w:rsid w:val="004103EF"/>
    <w:rsid w:val="00413119"/>
    <w:rsid w:val="00413F3E"/>
    <w:rsid w:val="0041472C"/>
    <w:rsid w:val="00414B9D"/>
    <w:rsid w:val="00415195"/>
    <w:rsid w:val="004153C1"/>
    <w:rsid w:val="004179FF"/>
    <w:rsid w:val="00423645"/>
    <w:rsid w:val="004240F9"/>
    <w:rsid w:val="00426657"/>
    <w:rsid w:val="00427D27"/>
    <w:rsid w:val="004309C8"/>
    <w:rsid w:val="0043132D"/>
    <w:rsid w:val="004315A8"/>
    <w:rsid w:val="00433759"/>
    <w:rsid w:val="00433C70"/>
    <w:rsid w:val="0043405E"/>
    <w:rsid w:val="00435B3E"/>
    <w:rsid w:val="00436D10"/>
    <w:rsid w:val="00440FDA"/>
    <w:rsid w:val="0044115D"/>
    <w:rsid w:val="00450C7A"/>
    <w:rsid w:val="00450FE9"/>
    <w:rsid w:val="00455B54"/>
    <w:rsid w:val="0045724D"/>
    <w:rsid w:val="004607DB"/>
    <w:rsid w:val="00462AD8"/>
    <w:rsid w:val="00464346"/>
    <w:rsid w:val="00464BF2"/>
    <w:rsid w:val="004664FB"/>
    <w:rsid w:val="00467981"/>
    <w:rsid w:val="00467C16"/>
    <w:rsid w:val="00471394"/>
    <w:rsid w:val="00472C30"/>
    <w:rsid w:val="00474AA1"/>
    <w:rsid w:val="0048034E"/>
    <w:rsid w:val="00482E2A"/>
    <w:rsid w:val="00485D35"/>
    <w:rsid w:val="00487427"/>
    <w:rsid w:val="00493B5A"/>
    <w:rsid w:val="00493F80"/>
    <w:rsid w:val="00494A69"/>
    <w:rsid w:val="00497C2B"/>
    <w:rsid w:val="004A4EA5"/>
    <w:rsid w:val="004A5589"/>
    <w:rsid w:val="004A57F1"/>
    <w:rsid w:val="004A66AA"/>
    <w:rsid w:val="004B3035"/>
    <w:rsid w:val="004B4497"/>
    <w:rsid w:val="004B66F8"/>
    <w:rsid w:val="004B6FB5"/>
    <w:rsid w:val="004C2EE0"/>
    <w:rsid w:val="004C34BB"/>
    <w:rsid w:val="004D55D8"/>
    <w:rsid w:val="004D6D89"/>
    <w:rsid w:val="004E028C"/>
    <w:rsid w:val="004E09BC"/>
    <w:rsid w:val="004E3364"/>
    <w:rsid w:val="004E3B84"/>
    <w:rsid w:val="004E4729"/>
    <w:rsid w:val="004E6BB0"/>
    <w:rsid w:val="004F11F7"/>
    <w:rsid w:val="004F12F9"/>
    <w:rsid w:val="004F1E30"/>
    <w:rsid w:val="004F3D17"/>
    <w:rsid w:val="004F42B1"/>
    <w:rsid w:val="004F5940"/>
    <w:rsid w:val="00503BAD"/>
    <w:rsid w:val="005071C7"/>
    <w:rsid w:val="0051061C"/>
    <w:rsid w:val="00511C82"/>
    <w:rsid w:val="00514920"/>
    <w:rsid w:val="00521447"/>
    <w:rsid w:val="005238AF"/>
    <w:rsid w:val="00524E51"/>
    <w:rsid w:val="00533D96"/>
    <w:rsid w:val="00534E3D"/>
    <w:rsid w:val="005372AA"/>
    <w:rsid w:val="005400C8"/>
    <w:rsid w:val="00543176"/>
    <w:rsid w:val="00550CAF"/>
    <w:rsid w:val="00556923"/>
    <w:rsid w:val="00557E3B"/>
    <w:rsid w:val="00557EF0"/>
    <w:rsid w:val="005600D5"/>
    <w:rsid w:val="00562B02"/>
    <w:rsid w:val="0056357B"/>
    <w:rsid w:val="005654C8"/>
    <w:rsid w:val="00565881"/>
    <w:rsid w:val="00566CA1"/>
    <w:rsid w:val="00571368"/>
    <w:rsid w:val="00571A1E"/>
    <w:rsid w:val="00571D36"/>
    <w:rsid w:val="0057245F"/>
    <w:rsid w:val="0057309C"/>
    <w:rsid w:val="00573A93"/>
    <w:rsid w:val="00577D58"/>
    <w:rsid w:val="00581D28"/>
    <w:rsid w:val="0058331B"/>
    <w:rsid w:val="0058687C"/>
    <w:rsid w:val="005960D8"/>
    <w:rsid w:val="005A4C4F"/>
    <w:rsid w:val="005A5151"/>
    <w:rsid w:val="005A7903"/>
    <w:rsid w:val="005B2D34"/>
    <w:rsid w:val="005B6DD1"/>
    <w:rsid w:val="005C24F9"/>
    <w:rsid w:val="005C28BA"/>
    <w:rsid w:val="005C2ED5"/>
    <w:rsid w:val="005C5722"/>
    <w:rsid w:val="005C7105"/>
    <w:rsid w:val="005D1C3B"/>
    <w:rsid w:val="005D3BD4"/>
    <w:rsid w:val="005D3C55"/>
    <w:rsid w:val="005D64E8"/>
    <w:rsid w:val="005E05FD"/>
    <w:rsid w:val="005E2410"/>
    <w:rsid w:val="005E29DD"/>
    <w:rsid w:val="005E532E"/>
    <w:rsid w:val="005E6839"/>
    <w:rsid w:val="005E730A"/>
    <w:rsid w:val="005E7DED"/>
    <w:rsid w:val="005F083A"/>
    <w:rsid w:val="005F4527"/>
    <w:rsid w:val="005F5A8D"/>
    <w:rsid w:val="005F6DD1"/>
    <w:rsid w:val="005F7E96"/>
    <w:rsid w:val="00617198"/>
    <w:rsid w:val="0062474B"/>
    <w:rsid w:val="00624AF9"/>
    <w:rsid w:val="00630D88"/>
    <w:rsid w:val="006318A8"/>
    <w:rsid w:val="00631C44"/>
    <w:rsid w:val="00631D2C"/>
    <w:rsid w:val="00632C50"/>
    <w:rsid w:val="006350C6"/>
    <w:rsid w:val="00636DA2"/>
    <w:rsid w:val="006412FF"/>
    <w:rsid w:val="00644C7B"/>
    <w:rsid w:val="006458B1"/>
    <w:rsid w:val="00645C27"/>
    <w:rsid w:val="0064778A"/>
    <w:rsid w:val="00650760"/>
    <w:rsid w:val="00650F42"/>
    <w:rsid w:val="006527CD"/>
    <w:rsid w:val="00652B46"/>
    <w:rsid w:val="00656D6B"/>
    <w:rsid w:val="00656DF9"/>
    <w:rsid w:val="00662BE1"/>
    <w:rsid w:val="00663E6A"/>
    <w:rsid w:val="006679AB"/>
    <w:rsid w:val="006733DF"/>
    <w:rsid w:val="0067356E"/>
    <w:rsid w:val="00674C89"/>
    <w:rsid w:val="006765DE"/>
    <w:rsid w:val="00680264"/>
    <w:rsid w:val="0068229E"/>
    <w:rsid w:val="00682AAD"/>
    <w:rsid w:val="00685245"/>
    <w:rsid w:val="006878D1"/>
    <w:rsid w:val="006947F2"/>
    <w:rsid w:val="00696050"/>
    <w:rsid w:val="00696277"/>
    <w:rsid w:val="00697508"/>
    <w:rsid w:val="006A0A41"/>
    <w:rsid w:val="006A2DF6"/>
    <w:rsid w:val="006A2E8A"/>
    <w:rsid w:val="006A37D5"/>
    <w:rsid w:val="006A7EAB"/>
    <w:rsid w:val="006B0390"/>
    <w:rsid w:val="006B0FF9"/>
    <w:rsid w:val="006B2DE0"/>
    <w:rsid w:val="006B3985"/>
    <w:rsid w:val="006B5A0C"/>
    <w:rsid w:val="006B6949"/>
    <w:rsid w:val="006B6BD2"/>
    <w:rsid w:val="006B7404"/>
    <w:rsid w:val="006B785B"/>
    <w:rsid w:val="006C1E29"/>
    <w:rsid w:val="006C2C69"/>
    <w:rsid w:val="006C3908"/>
    <w:rsid w:val="006C4C0F"/>
    <w:rsid w:val="006C5EE8"/>
    <w:rsid w:val="006C7F73"/>
    <w:rsid w:val="006D0F1E"/>
    <w:rsid w:val="006D1B18"/>
    <w:rsid w:val="006D2F36"/>
    <w:rsid w:val="006D34F0"/>
    <w:rsid w:val="006E0541"/>
    <w:rsid w:val="006F6F96"/>
    <w:rsid w:val="006F7341"/>
    <w:rsid w:val="0070140D"/>
    <w:rsid w:val="00703C5C"/>
    <w:rsid w:val="0070510C"/>
    <w:rsid w:val="00706D98"/>
    <w:rsid w:val="0070754C"/>
    <w:rsid w:val="007104AC"/>
    <w:rsid w:val="00711BC6"/>
    <w:rsid w:val="00714263"/>
    <w:rsid w:val="007177B8"/>
    <w:rsid w:val="007200C0"/>
    <w:rsid w:val="007231C7"/>
    <w:rsid w:val="00724099"/>
    <w:rsid w:val="0072749C"/>
    <w:rsid w:val="007315D9"/>
    <w:rsid w:val="00733CE6"/>
    <w:rsid w:val="007349D5"/>
    <w:rsid w:val="007376B4"/>
    <w:rsid w:val="007447C6"/>
    <w:rsid w:val="00744CB3"/>
    <w:rsid w:val="00751C97"/>
    <w:rsid w:val="00753202"/>
    <w:rsid w:val="00756BFE"/>
    <w:rsid w:val="00757701"/>
    <w:rsid w:val="00762D9D"/>
    <w:rsid w:val="00764FBA"/>
    <w:rsid w:val="00771681"/>
    <w:rsid w:val="00773AC5"/>
    <w:rsid w:val="00775635"/>
    <w:rsid w:val="0077763B"/>
    <w:rsid w:val="00777FCA"/>
    <w:rsid w:val="0078265D"/>
    <w:rsid w:val="007849DA"/>
    <w:rsid w:val="0078687F"/>
    <w:rsid w:val="00791506"/>
    <w:rsid w:val="007916AE"/>
    <w:rsid w:val="0079224E"/>
    <w:rsid w:val="00796F27"/>
    <w:rsid w:val="0079758E"/>
    <w:rsid w:val="007A191C"/>
    <w:rsid w:val="007A234C"/>
    <w:rsid w:val="007A2CEF"/>
    <w:rsid w:val="007A45AA"/>
    <w:rsid w:val="007A4965"/>
    <w:rsid w:val="007A57C3"/>
    <w:rsid w:val="007A5C0B"/>
    <w:rsid w:val="007A7685"/>
    <w:rsid w:val="007B1B7F"/>
    <w:rsid w:val="007B5017"/>
    <w:rsid w:val="007C0403"/>
    <w:rsid w:val="007C10B3"/>
    <w:rsid w:val="007C2369"/>
    <w:rsid w:val="007C6801"/>
    <w:rsid w:val="007D1925"/>
    <w:rsid w:val="007D69B3"/>
    <w:rsid w:val="007D6AB2"/>
    <w:rsid w:val="007D6B40"/>
    <w:rsid w:val="007D6C6E"/>
    <w:rsid w:val="007D6DCD"/>
    <w:rsid w:val="007E0180"/>
    <w:rsid w:val="007E0520"/>
    <w:rsid w:val="007E1FBF"/>
    <w:rsid w:val="007E68C4"/>
    <w:rsid w:val="007F3A0F"/>
    <w:rsid w:val="007F5DA8"/>
    <w:rsid w:val="007F7A15"/>
    <w:rsid w:val="008008D6"/>
    <w:rsid w:val="008024CB"/>
    <w:rsid w:val="00802FC3"/>
    <w:rsid w:val="008031A0"/>
    <w:rsid w:val="008057A9"/>
    <w:rsid w:val="008073DA"/>
    <w:rsid w:val="008108E0"/>
    <w:rsid w:val="00810BDC"/>
    <w:rsid w:val="0081104B"/>
    <w:rsid w:val="008111C1"/>
    <w:rsid w:val="008127A1"/>
    <w:rsid w:val="008151DA"/>
    <w:rsid w:val="00817D4D"/>
    <w:rsid w:val="0082431A"/>
    <w:rsid w:val="00826B06"/>
    <w:rsid w:val="00830294"/>
    <w:rsid w:val="00830D6D"/>
    <w:rsid w:val="008357C0"/>
    <w:rsid w:val="00842F80"/>
    <w:rsid w:val="008438D7"/>
    <w:rsid w:val="0084466C"/>
    <w:rsid w:val="00844997"/>
    <w:rsid w:val="00845B1B"/>
    <w:rsid w:val="00850F20"/>
    <w:rsid w:val="00853F52"/>
    <w:rsid w:val="00856526"/>
    <w:rsid w:val="008603EC"/>
    <w:rsid w:val="0086094D"/>
    <w:rsid w:val="00860F88"/>
    <w:rsid w:val="0086458C"/>
    <w:rsid w:val="008663C9"/>
    <w:rsid w:val="00866C43"/>
    <w:rsid w:val="008733C1"/>
    <w:rsid w:val="00874921"/>
    <w:rsid w:val="00875415"/>
    <w:rsid w:val="0088417F"/>
    <w:rsid w:val="00887138"/>
    <w:rsid w:val="008879BE"/>
    <w:rsid w:val="0089170A"/>
    <w:rsid w:val="0089221E"/>
    <w:rsid w:val="008938D3"/>
    <w:rsid w:val="00896AE9"/>
    <w:rsid w:val="008A2CF0"/>
    <w:rsid w:val="008A71EB"/>
    <w:rsid w:val="008B352E"/>
    <w:rsid w:val="008B4106"/>
    <w:rsid w:val="008B57D9"/>
    <w:rsid w:val="008B5F20"/>
    <w:rsid w:val="008B6AB1"/>
    <w:rsid w:val="008C163D"/>
    <w:rsid w:val="008C4508"/>
    <w:rsid w:val="008C49EC"/>
    <w:rsid w:val="008C6E3A"/>
    <w:rsid w:val="008C74AD"/>
    <w:rsid w:val="008D119A"/>
    <w:rsid w:val="008D38A5"/>
    <w:rsid w:val="008D6627"/>
    <w:rsid w:val="008D795C"/>
    <w:rsid w:val="008D7F2D"/>
    <w:rsid w:val="008E1374"/>
    <w:rsid w:val="008E30B9"/>
    <w:rsid w:val="008E3E57"/>
    <w:rsid w:val="008E4A64"/>
    <w:rsid w:val="008E7E0D"/>
    <w:rsid w:val="008F1801"/>
    <w:rsid w:val="008F2C75"/>
    <w:rsid w:val="008F2DB9"/>
    <w:rsid w:val="008F507B"/>
    <w:rsid w:val="008F71C1"/>
    <w:rsid w:val="009014D7"/>
    <w:rsid w:val="00904EDA"/>
    <w:rsid w:val="00907A30"/>
    <w:rsid w:val="00912930"/>
    <w:rsid w:val="009165D7"/>
    <w:rsid w:val="00916636"/>
    <w:rsid w:val="00925B5E"/>
    <w:rsid w:val="00926462"/>
    <w:rsid w:val="00926704"/>
    <w:rsid w:val="009271BA"/>
    <w:rsid w:val="00930279"/>
    <w:rsid w:val="00930929"/>
    <w:rsid w:val="00934110"/>
    <w:rsid w:val="009406C5"/>
    <w:rsid w:val="00941237"/>
    <w:rsid w:val="00941E42"/>
    <w:rsid w:val="00942A98"/>
    <w:rsid w:val="0094333C"/>
    <w:rsid w:val="009470ED"/>
    <w:rsid w:val="00947111"/>
    <w:rsid w:val="00950E2C"/>
    <w:rsid w:val="0095304C"/>
    <w:rsid w:val="00953AF5"/>
    <w:rsid w:val="00955DA2"/>
    <w:rsid w:val="0096036C"/>
    <w:rsid w:val="00963F48"/>
    <w:rsid w:val="00965014"/>
    <w:rsid w:val="00965EFD"/>
    <w:rsid w:val="00966054"/>
    <w:rsid w:val="0096796D"/>
    <w:rsid w:val="00970FCC"/>
    <w:rsid w:val="00971F6F"/>
    <w:rsid w:val="009725B0"/>
    <w:rsid w:val="00972B49"/>
    <w:rsid w:val="00973C24"/>
    <w:rsid w:val="009740C5"/>
    <w:rsid w:val="0097787F"/>
    <w:rsid w:val="0098083E"/>
    <w:rsid w:val="00980CAF"/>
    <w:rsid w:val="00992096"/>
    <w:rsid w:val="00995BD4"/>
    <w:rsid w:val="00995C86"/>
    <w:rsid w:val="0099737C"/>
    <w:rsid w:val="00997A69"/>
    <w:rsid w:val="009A0F91"/>
    <w:rsid w:val="009A2D37"/>
    <w:rsid w:val="009A4579"/>
    <w:rsid w:val="009A5DEE"/>
    <w:rsid w:val="009A668E"/>
    <w:rsid w:val="009A66FD"/>
    <w:rsid w:val="009A6D47"/>
    <w:rsid w:val="009B09E7"/>
    <w:rsid w:val="009B0E35"/>
    <w:rsid w:val="009B1E77"/>
    <w:rsid w:val="009B441A"/>
    <w:rsid w:val="009B5C3B"/>
    <w:rsid w:val="009B660B"/>
    <w:rsid w:val="009B68AF"/>
    <w:rsid w:val="009BE15B"/>
    <w:rsid w:val="009C09E1"/>
    <w:rsid w:val="009C227D"/>
    <w:rsid w:val="009C5CE9"/>
    <w:rsid w:val="009C6661"/>
    <w:rsid w:val="009C7D4C"/>
    <w:rsid w:val="009D56C6"/>
    <w:rsid w:val="009D76B6"/>
    <w:rsid w:val="009E1750"/>
    <w:rsid w:val="009E3F46"/>
    <w:rsid w:val="009E754E"/>
    <w:rsid w:val="009E7644"/>
    <w:rsid w:val="009F03C8"/>
    <w:rsid w:val="009F3B40"/>
    <w:rsid w:val="009F5670"/>
    <w:rsid w:val="009F5D2D"/>
    <w:rsid w:val="00A0052D"/>
    <w:rsid w:val="00A008E6"/>
    <w:rsid w:val="00A010D8"/>
    <w:rsid w:val="00A015C1"/>
    <w:rsid w:val="00A04500"/>
    <w:rsid w:val="00A05DE0"/>
    <w:rsid w:val="00A06EBC"/>
    <w:rsid w:val="00A13A6F"/>
    <w:rsid w:val="00A20C28"/>
    <w:rsid w:val="00A27F93"/>
    <w:rsid w:val="00A33D6B"/>
    <w:rsid w:val="00A33F70"/>
    <w:rsid w:val="00A354D0"/>
    <w:rsid w:val="00A37F04"/>
    <w:rsid w:val="00A40C4A"/>
    <w:rsid w:val="00A43045"/>
    <w:rsid w:val="00A44DD7"/>
    <w:rsid w:val="00A453DB"/>
    <w:rsid w:val="00A47EDC"/>
    <w:rsid w:val="00A51C34"/>
    <w:rsid w:val="00A53105"/>
    <w:rsid w:val="00A53824"/>
    <w:rsid w:val="00A57087"/>
    <w:rsid w:val="00A62A99"/>
    <w:rsid w:val="00A63BD0"/>
    <w:rsid w:val="00A67035"/>
    <w:rsid w:val="00A73CCF"/>
    <w:rsid w:val="00A74156"/>
    <w:rsid w:val="00A75743"/>
    <w:rsid w:val="00A76622"/>
    <w:rsid w:val="00A825A4"/>
    <w:rsid w:val="00A8428C"/>
    <w:rsid w:val="00A87AFB"/>
    <w:rsid w:val="00A87DC0"/>
    <w:rsid w:val="00A907BE"/>
    <w:rsid w:val="00A9282A"/>
    <w:rsid w:val="00A92862"/>
    <w:rsid w:val="00A954E6"/>
    <w:rsid w:val="00AA2970"/>
    <w:rsid w:val="00AA4196"/>
    <w:rsid w:val="00AB1986"/>
    <w:rsid w:val="00AB19F9"/>
    <w:rsid w:val="00AB45BE"/>
    <w:rsid w:val="00AB776F"/>
    <w:rsid w:val="00AC394A"/>
    <w:rsid w:val="00AC4954"/>
    <w:rsid w:val="00AC499A"/>
    <w:rsid w:val="00AC54C0"/>
    <w:rsid w:val="00AD1A95"/>
    <w:rsid w:val="00AD1CD0"/>
    <w:rsid w:val="00AD4000"/>
    <w:rsid w:val="00AD59AF"/>
    <w:rsid w:val="00AE34EE"/>
    <w:rsid w:val="00AE65E1"/>
    <w:rsid w:val="00AE7BEF"/>
    <w:rsid w:val="00AE7FDC"/>
    <w:rsid w:val="00AF5585"/>
    <w:rsid w:val="00AF616D"/>
    <w:rsid w:val="00B01568"/>
    <w:rsid w:val="00B04311"/>
    <w:rsid w:val="00B04ACA"/>
    <w:rsid w:val="00B06E1A"/>
    <w:rsid w:val="00B138D6"/>
    <w:rsid w:val="00B14965"/>
    <w:rsid w:val="00B17021"/>
    <w:rsid w:val="00B22454"/>
    <w:rsid w:val="00B23234"/>
    <w:rsid w:val="00B23DBD"/>
    <w:rsid w:val="00B2479A"/>
    <w:rsid w:val="00B27411"/>
    <w:rsid w:val="00B30A37"/>
    <w:rsid w:val="00B311F7"/>
    <w:rsid w:val="00B339F2"/>
    <w:rsid w:val="00B347F6"/>
    <w:rsid w:val="00B40BFE"/>
    <w:rsid w:val="00B42457"/>
    <w:rsid w:val="00B43102"/>
    <w:rsid w:val="00B45A2F"/>
    <w:rsid w:val="00B45E80"/>
    <w:rsid w:val="00B60C3D"/>
    <w:rsid w:val="00B6319E"/>
    <w:rsid w:val="00B63737"/>
    <w:rsid w:val="00B64994"/>
    <w:rsid w:val="00B66794"/>
    <w:rsid w:val="00B667DD"/>
    <w:rsid w:val="00B66826"/>
    <w:rsid w:val="00B7014A"/>
    <w:rsid w:val="00B7125A"/>
    <w:rsid w:val="00B764BF"/>
    <w:rsid w:val="00B77254"/>
    <w:rsid w:val="00B775CC"/>
    <w:rsid w:val="00B807F5"/>
    <w:rsid w:val="00B82EE3"/>
    <w:rsid w:val="00B83DB7"/>
    <w:rsid w:val="00B919BE"/>
    <w:rsid w:val="00B9202D"/>
    <w:rsid w:val="00B9285C"/>
    <w:rsid w:val="00B9337B"/>
    <w:rsid w:val="00B9388C"/>
    <w:rsid w:val="00B9391C"/>
    <w:rsid w:val="00B9676B"/>
    <w:rsid w:val="00BA0EE4"/>
    <w:rsid w:val="00BA4213"/>
    <w:rsid w:val="00BA53E8"/>
    <w:rsid w:val="00BA5957"/>
    <w:rsid w:val="00BB0031"/>
    <w:rsid w:val="00BB3271"/>
    <w:rsid w:val="00BB4427"/>
    <w:rsid w:val="00BB7AFF"/>
    <w:rsid w:val="00BC099A"/>
    <w:rsid w:val="00BC2D83"/>
    <w:rsid w:val="00BC49C7"/>
    <w:rsid w:val="00BC7620"/>
    <w:rsid w:val="00BC765D"/>
    <w:rsid w:val="00BD0F87"/>
    <w:rsid w:val="00BD7132"/>
    <w:rsid w:val="00BD78F8"/>
    <w:rsid w:val="00BE4C61"/>
    <w:rsid w:val="00BE5323"/>
    <w:rsid w:val="00BE6097"/>
    <w:rsid w:val="00BF19EC"/>
    <w:rsid w:val="00BF2A2B"/>
    <w:rsid w:val="00BF3069"/>
    <w:rsid w:val="00BF35FA"/>
    <w:rsid w:val="00C0155D"/>
    <w:rsid w:val="00C06D92"/>
    <w:rsid w:val="00C11457"/>
    <w:rsid w:val="00C12FDE"/>
    <w:rsid w:val="00C13042"/>
    <w:rsid w:val="00C14269"/>
    <w:rsid w:val="00C15822"/>
    <w:rsid w:val="00C173DB"/>
    <w:rsid w:val="00C31D0B"/>
    <w:rsid w:val="00C324D8"/>
    <w:rsid w:val="00C3714D"/>
    <w:rsid w:val="00C40568"/>
    <w:rsid w:val="00C46069"/>
    <w:rsid w:val="00C4623B"/>
    <w:rsid w:val="00C4677F"/>
    <w:rsid w:val="00C47C88"/>
    <w:rsid w:val="00C52186"/>
    <w:rsid w:val="00C524CC"/>
    <w:rsid w:val="00C5262C"/>
    <w:rsid w:val="00C53E0D"/>
    <w:rsid w:val="00C609A0"/>
    <w:rsid w:val="00C616DB"/>
    <w:rsid w:val="00C627F2"/>
    <w:rsid w:val="00C663F8"/>
    <w:rsid w:val="00C667C2"/>
    <w:rsid w:val="00C712FF"/>
    <w:rsid w:val="00C744F1"/>
    <w:rsid w:val="00C74DDB"/>
    <w:rsid w:val="00C836F5"/>
    <w:rsid w:val="00C839E0"/>
    <w:rsid w:val="00C912DB"/>
    <w:rsid w:val="00C91CEA"/>
    <w:rsid w:val="00C91EB4"/>
    <w:rsid w:val="00C94F26"/>
    <w:rsid w:val="00C97FD5"/>
    <w:rsid w:val="00CA1DC6"/>
    <w:rsid w:val="00CA29F1"/>
    <w:rsid w:val="00CA2E6F"/>
    <w:rsid w:val="00CA35A7"/>
    <w:rsid w:val="00CA5ABB"/>
    <w:rsid w:val="00CA6C79"/>
    <w:rsid w:val="00CA71B4"/>
    <w:rsid w:val="00CB0D63"/>
    <w:rsid w:val="00CB1C4D"/>
    <w:rsid w:val="00CB2CF2"/>
    <w:rsid w:val="00CB3454"/>
    <w:rsid w:val="00CC0F78"/>
    <w:rsid w:val="00CC15E9"/>
    <w:rsid w:val="00CC2469"/>
    <w:rsid w:val="00CC3691"/>
    <w:rsid w:val="00CD13D7"/>
    <w:rsid w:val="00CD1682"/>
    <w:rsid w:val="00CD1BAD"/>
    <w:rsid w:val="00CD52D7"/>
    <w:rsid w:val="00CE4505"/>
    <w:rsid w:val="00CE7406"/>
    <w:rsid w:val="00CE74C2"/>
    <w:rsid w:val="00CF046C"/>
    <w:rsid w:val="00CF1107"/>
    <w:rsid w:val="00CF57E5"/>
    <w:rsid w:val="00D001B3"/>
    <w:rsid w:val="00D03643"/>
    <w:rsid w:val="00D055EF"/>
    <w:rsid w:val="00D05ABE"/>
    <w:rsid w:val="00D06329"/>
    <w:rsid w:val="00D070EF"/>
    <w:rsid w:val="00D0721A"/>
    <w:rsid w:val="00D16150"/>
    <w:rsid w:val="00D2117E"/>
    <w:rsid w:val="00D21E1F"/>
    <w:rsid w:val="00D24E42"/>
    <w:rsid w:val="00D25B55"/>
    <w:rsid w:val="00D32BA8"/>
    <w:rsid w:val="00D330AD"/>
    <w:rsid w:val="00D33BD9"/>
    <w:rsid w:val="00D35496"/>
    <w:rsid w:val="00D35957"/>
    <w:rsid w:val="00D36AF5"/>
    <w:rsid w:val="00D36B97"/>
    <w:rsid w:val="00D3C8C2"/>
    <w:rsid w:val="00D43167"/>
    <w:rsid w:val="00D4433B"/>
    <w:rsid w:val="00D44B26"/>
    <w:rsid w:val="00D469A8"/>
    <w:rsid w:val="00D5086B"/>
    <w:rsid w:val="00D50FF7"/>
    <w:rsid w:val="00D52C91"/>
    <w:rsid w:val="00D546CE"/>
    <w:rsid w:val="00D569F5"/>
    <w:rsid w:val="00D60F73"/>
    <w:rsid w:val="00D63175"/>
    <w:rsid w:val="00D63BD5"/>
    <w:rsid w:val="00D642A9"/>
    <w:rsid w:val="00D70157"/>
    <w:rsid w:val="00D7491A"/>
    <w:rsid w:val="00D76781"/>
    <w:rsid w:val="00D7783A"/>
    <w:rsid w:val="00D824CD"/>
    <w:rsid w:val="00D82BD7"/>
    <w:rsid w:val="00D83C86"/>
    <w:rsid w:val="00D85186"/>
    <w:rsid w:val="00D85E8B"/>
    <w:rsid w:val="00D8663C"/>
    <w:rsid w:val="00D86828"/>
    <w:rsid w:val="00D879F3"/>
    <w:rsid w:val="00D901A5"/>
    <w:rsid w:val="00D925E0"/>
    <w:rsid w:val="00D9500F"/>
    <w:rsid w:val="00D9528B"/>
    <w:rsid w:val="00D969D2"/>
    <w:rsid w:val="00D96A1B"/>
    <w:rsid w:val="00D971A1"/>
    <w:rsid w:val="00DA49F8"/>
    <w:rsid w:val="00DA5757"/>
    <w:rsid w:val="00DA7126"/>
    <w:rsid w:val="00DB0788"/>
    <w:rsid w:val="00DB28C5"/>
    <w:rsid w:val="00DB4308"/>
    <w:rsid w:val="00DB6EDD"/>
    <w:rsid w:val="00DC0AC4"/>
    <w:rsid w:val="00DC15B4"/>
    <w:rsid w:val="00DC1FAD"/>
    <w:rsid w:val="00DC418D"/>
    <w:rsid w:val="00DC5BAA"/>
    <w:rsid w:val="00DD0333"/>
    <w:rsid w:val="00DD040A"/>
    <w:rsid w:val="00DD0CAD"/>
    <w:rsid w:val="00DD1D85"/>
    <w:rsid w:val="00DD5A82"/>
    <w:rsid w:val="00DD7C7B"/>
    <w:rsid w:val="00DD7E72"/>
    <w:rsid w:val="00DE192E"/>
    <w:rsid w:val="00DE311E"/>
    <w:rsid w:val="00DE58BF"/>
    <w:rsid w:val="00DE670C"/>
    <w:rsid w:val="00DE692F"/>
    <w:rsid w:val="00DE6CBD"/>
    <w:rsid w:val="00DF1761"/>
    <w:rsid w:val="00DF4E09"/>
    <w:rsid w:val="00DF5763"/>
    <w:rsid w:val="00E013E9"/>
    <w:rsid w:val="00E03E9B"/>
    <w:rsid w:val="00E06182"/>
    <w:rsid w:val="00E120E3"/>
    <w:rsid w:val="00E12AEA"/>
    <w:rsid w:val="00E1494C"/>
    <w:rsid w:val="00E1523E"/>
    <w:rsid w:val="00E205F5"/>
    <w:rsid w:val="00E23A6C"/>
    <w:rsid w:val="00E242AA"/>
    <w:rsid w:val="00E26EB2"/>
    <w:rsid w:val="00E27E1D"/>
    <w:rsid w:val="00E307A9"/>
    <w:rsid w:val="00E32723"/>
    <w:rsid w:val="00E34683"/>
    <w:rsid w:val="00E3511B"/>
    <w:rsid w:val="00E358FF"/>
    <w:rsid w:val="00E44D49"/>
    <w:rsid w:val="00E4555C"/>
    <w:rsid w:val="00E473CB"/>
    <w:rsid w:val="00E5267B"/>
    <w:rsid w:val="00E53ACC"/>
    <w:rsid w:val="00E56EB3"/>
    <w:rsid w:val="00E56EC5"/>
    <w:rsid w:val="00E60F1D"/>
    <w:rsid w:val="00E6107A"/>
    <w:rsid w:val="00E642D3"/>
    <w:rsid w:val="00E65B11"/>
    <w:rsid w:val="00E66D42"/>
    <w:rsid w:val="00E707F9"/>
    <w:rsid w:val="00E7373C"/>
    <w:rsid w:val="00E73B1B"/>
    <w:rsid w:val="00E75E65"/>
    <w:rsid w:val="00E8202B"/>
    <w:rsid w:val="00E87476"/>
    <w:rsid w:val="00E909C9"/>
    <w:rsid w:val="00E90F1B"/>
    <w:rsid w:val="00E93736"/>
    <w:rsid w:val="00E93FB3"/>
    <w:rsid w:val="00E94E2E"/>
    <w:rsid w:val="00E9571F"/>
    <w:rsid w:val="00E95A71"/>
    <w:rsid w:val="00E96CFB"/>
    <w:rsid w:val="00E971AA"/>
    <w:rsid w:val="00EA5C20"/>
    <w:rsid w:val="00EA6D7A"/>
    <w:rsid w:val="00EA76D7"/>
    <w:rsid w:val="00EB015A"/>
    <w:rsid w:val="00EB10AF"/>
    <w:rsid w:val="00EB1C1F"/>
    <w:rsid w:val="00EB5986"/>
    <w:rsid w:val="00EB624B"/>
    <w:rsid w:val="00EC17F2"/>
    <w:rsid w:val="00EC2624"/>
    <w:rsid w:val="00EC3190"/>
    <w:rsid w:val="00EC3A80"/>
    <w:rsid w:val="00EC3E2D"/>
    <w:rsid w:val="00ED1B68"/>
    <w:rsid w:val="00ED2ABE"/>
    <w:rsid w:val="00ED3F7F"/>
    <w:rsid w:val="00ED43EF"/>
    <w:rsid w:val="00ED5B72"/>
    <w:rsid w:val="00ED5C8D"/>
    <w:rsid w:val="00ED73E4"/>
    <w:rsid w:val="00ED7CEE"/>
    <w:rsid w:val="00EE0CFD"/>
    <w:rsid w:val="00EE2772"/>
    <w:rsid w:val="00EE3AE0"/>
    <w:rsid w:val="00EE53F6"/>
    <w:rsid w:val="00EF3173"/>
    <w:rsid w:val="00EF3DAA"/>
    <w:rsid w:val="00EF40CC"/>
    <w:rsid w:val="00EF6208"/>
    <w:rsid w:val="00F0074D"/>
    <w:rsid w:val="00F02B83"/>
    <w:rsid w:val="00F06556"/>
    <w:rsid w:val="00F1145B"/>
    <w:rsid w:val="00F12520"/>
    <w:rsid w:val="00F12F2D"/>
    <w:rsid w:val="00F14FF5"/>
    <w:rsid w:val="00F15EA6"/>
    <w:rsid w:val="00F201AC"/>
    <w:rsid w:val="00F243A3"/>
    <w:rsid w:val="00F26BED"/>
    <w:rsid w:val="00F2720A"/>
    <w:rsid w:val="00F27DC0"/>
    <w:rsid w:val="00F31469"/>
    <w:rsid w:val="00F34315"/>
    <w:rsid w:val="00F35F8D"/>
    <w:rsid w:val="00F37779"/>
    <w:rsid w:val="00F37E8C"/>
    <w:rsid w:val="00F449BD"/>
    <w:rsid w:val="00F47F0B"/>
    <w:rsid w:val="00F5523D"/>
    <w:rsid w:val="00F552D3"/>
    <w:rsid w:val="00F555D9"/>
    <w:rsid w:val="00F61630"/>
    <w:rsid w:val="00F62C8A"/>
    <w:rsid w:val="00F63730"/>
    <w:rsid w:val="00F64C4A"/>
    <w:rsid w:val="00F66EC0"/>
    <w:rsid w:val="00F74B4E"/>
    <w:rsid w:val="00F76761"/>
    <w:rsid w:val="00F76C77"/>
    <w:rsid w:val="00F8470A"/>
    <w:rsid w:val="00F95147"/>
    <w:rsid w:val="00FA1A7B"/>
    <w:rsid w:val="00FA7BE9"/>
    <w:rsid w:val="00FB2733"/>
    <w:rsid w:val="00FB4DA9"/>
    <w:rsid w:val="00FB5964"/>
    <w:rsid w:val="00FB7647"/>
    <w:rsid w:val="00FBFD23"/>
    <w:rsid w:val="00FC2724"/>
    <w:rsid w:val="00FC30E5"/>
    <w:rsid w:val="00FC36AF"/>
    <w:rsid w:val="00FD0346"/>
    <w:rsid w:val="00FD2455"/>
    <w:rsid w:val="00FE0B09"/>
    <w:rsid w:val="00FE5234"/>
    <w:rsid w:val="00FE5352"/>
    <w:rsid w:val="00FE5B25"/>
    <w:rsid w:val="00FE613C"/>
    <w:rsid w:val="00FF033A"/>
    <w:rsid w:val="00FF1417"/>
    <w:rsid w:val="00FF229D"/>
    <w:rsid w:val="00FF7A42"/>
    <w:rsid w:val="0109B58D"/>
    <w:rsid w:val="0138A234"/>
    <w:rsid w:val="01509BA1"/>
    <w:rsid w:val="01511BAC"/>
    <w:rsid w:val="0185F889"/>
    <w:rsid w:val="01AEDB10"/>
    <w:rsid w:val="01B25E4D"/>
    <w:rsid w:val="01D6E3A5"/>
    <w:rsid w:val="01D8A517"/>
    <w:rsid w:val="01F2C66B"/>
    <w:rsid w:val="01FD8A1A"/>
    <w:rsid w:val="020851E4"/>
    <w:rsid w:val="02567F55"/>
    <w:rsid w:val="0257DA09"/>
    <w:rsid w:val="0258AD71"/>
    <w:rsid w:val="0260931F"/>
    <w:rsid w:val="0291E041"/>
    <w:rsid w:val="02D0996D"/>
    <w:rsid w:val="02D5C4E9"/>
    <w:rsid w:val="02EFAFD3"/>
    <w:rsid w:val="0314C78B"/>
    <w:rsid w:val="03332ABE"/>
    <w:rsid w:val="03381E64"/>
    <w:rsid w:val="034206AC"/>
    <w:rsid w:val="034FEB94"/>
    <w:rsid w:val="03793FCB"/>
    <w:rsid w:val="038E110F"/>
    <w:rsid w:val="039066D1"/>
    <w:rsid w:val="03918E2C"/>
    <w:rsid w:val="039AA38E"/>
    <w:rsid w:val="03A75B53"/>
    <w:rsid w:val="03DF3BEF"/>
    <w:rsid w:val="03E16B1E"/>
    <w:rsid w:val="03E4529E"/>
    <w:rsid w:val="04184E64"/>
    <w:rsid w:val="041C9331"/>
    <w:rsid w:val="043EB4B1"/>
    <w:rsid w:val="04438F00"/>
    <w:rsid w:val="044570DF"/>
    <w:rsid w:val="0455A0C9"/>
    <w:rsid w:val="045D2AA0"/>
    <w:rsid w:val="046AA4DE"/>
    <w:rsid w:val="0471F9F1"/>
    <w:rsid w:val="04839DB8"/>
    <w:rsid w:val="048DE51F"/>
    <w:rsid w:val="04952217"/>
    <w:rsid w:val="04AACC90"/>
    <w:rsid w:val="04C83B80"/>
    <w:rsid w:val="05809FA6"/>
    <w:rsid w:val="05876944"/>
    <w:rsid w:val="058FAFDE"/>
    <w:rsid w:val="05AF62DE"/>
    <w:rsid w:val="05EA8B46"/>
    <w:rsid w:val="060E4999"/>
    <w:rsid w:val="0626F44B"/>
    <w:rsid w:val="063E8800"/>
    <w:rsid w:val="065FC772"/>
    <w:rsid w:val="0672A739"/>
    <w:rsid w:val="06C7476B"/>
    <w:rsid w:val="073D51DB"/>
    <w:rsid w:val="074C6F1A"/>
    <w:rsid w:val="075CC2CC"/>
    <w:rsid w:val="075EA8B6"/>
    <w:rsid w:val="077556EC"/>
    <w:rsid w:val="077C225F"/>
    <w:rsid w:val="0796A1D4"/>
    <w:rsid w:val="07AD0170"/>
    <w:rsid w:val="07B9527E"/>
    <w:rsid w:val="07C53CC5"/>
    <w:rsid w:val="07D9CF2C"/>
    <w:rsid w:val="07E2EE5B"/>
    <w:rsid w:val="08927CD7"/>
    <w:rsid w:val="08A1FF43"/>
    <w:rsid w:val="08AD4724"/>
    <w:rsid w:val="092911EC"/>
    <w:rsid w:val="092A190D"/>
    <w:rsid w:val="0992FB48"/>
    <w:rsid w:val="0997FADA"/>
    <w:rsid w:val="09AA518E"/>
    <w:rsid w:val="09AE06B1"/>
    <w:rsid w:val="09BBC5A8"/>
    <w:rsid w:val="0A015E0F"/>
    <w:rsid w:val="0A4B2794"/>
    <w:rsid w:val="0A4C1F93"/>
    <w:rsid w:val="0A58366E"/>
    <w:rsid w:val="0A5DCBDD"/>
    <w:rsid w:val="0A5FB587"/>
    <w:rsid w:val="0A676947"/>
    <w:rsid w:val="0A84D5A8"/>
    <w:rsid w:val="0A930200"/>
    <w:rsid w:val="0AB33DED"/>
    <w:rsid w:val="0AE05BFC"/>
    <w:rsid w:val="0AEB672A"/>
    <w:rsid w:val="0AF838C3"/>
    <w:rsid w:val="0B110EBA"/>
    <w:rsid w:val="0B25FF6D"/>
    <w:rsid w:val="0B2D71D7"/>
    <w:rsid w:val="0B373B65"/>
    <w:rsid w:val="0B3D5887"/>
    <w:rsid w:val="0B3DD5F8"/>
    <w:rsid w:val="0B47D33F"/>
    <w:rsid w:val="0B4AF375"/>
    <w:rsid w:val="0B6E28D3"/>
    <w:rsid w:val="0B730965"/>
    <w:rsid w:val="0B7E5D63"/>
    <w:rsid w:val="0BA6E163"/>
    <w:rsid w:val="0BAEA0AD"/>
    <w:rsid w:val="0BCA93DF"/>
    <w:rsid w:val="0BEB730C"/>
    <w:rsid w:val="0C0020AE"/>
    <w:rsid w:val="0C5602F6"/>
    <w:rsid w:val="0C8B5072"/>
    <w:rsid w:val="0CCA827B"/>
    <w:rsid w:val="0CD01985"/>
    <w:rsid w:val="0CD964BA"/>
    <w:rsid w:val="0CEE3BB6"/>
    <w:rsid w:val="0CF3706A"/>
    <w:rsid w:val="0CFAB23E"/>
    <w:rsid w:val="0D0FFD57"/>
    <w:rsid w:val="0D54A7FB"/>
    <w:rsid w:val="0D595B19"/>
    <w:rsid w:val="0D9082EB"/>
    <w:rsid w:val="0DA9661A"/>
    <w:rsid w:val="0DACC436"/>
    <w:rsid w:val="0DB561CB"/>
    <w:rsid w:val="0DC084C2"/>
    <w:rsid w:val="0DC09717"/>
    <w:rsid w:val="0DF77C51"/>
    <w:rsid w:val="0E14FB28"/>
    <w:rsid w:val="0E1B0FDC"/>
    <w:rsid w:val="0E36FAAD"/>
    <w:rsid w:val="0E58F7CC"/>
    <w:rsid w:val="0E860649"/>
    <w:rsid w:val="0EA16C89"/>
    <w:rsid w:val="0EBA1D62"/>
    <w:rsid w:val="0ED5BBE4"/>
    <w:rsid w:val="0ED6EB9C"/>
    <w:rsid w:val="0EE055C6"/>
    <w:rsid w:val="0EF024B4"/>
    <w:rsid w:val="0EF09220"/>
    <w:rsid w:val="0EFFBA71"/>
    <w:rsid w:val="0F67796C"/>
    <w:rsid w:val="0F7A0A1A"/>
    <w:rsid w:val="0F8A26FB"/>
    <w:rsid w:val="0FBA5266"/>
    <w:rsid w:val="0FCB4BAB"/>
    <w:rsid w:val="0FCD580F"/>
    <w:rsid w:val="0FCF9031"/>
    <w:rsid w:val="0FD62722"/>
    <w:rsid w:val="0FF222D7"/>
    <w:rsid w:val="1017F5E8"/>
    <w:rsid w:val="101BE09E"/>
    <w:rsid w:val="103DBAFD"/>
    <w:rsid w:val="10432242"/>
    <w:rsid w:val="1047C350"/>
    <w:rsid w:val="10512E47"/>
    <w:rsid w:val="1052E5B4"/>
    <w:rsid w:val="10691D13"/>
    <w:rsid w:val="10A9BE6D"/>
    <w:rsid w:val="10AF92C8"/>
    <w:rsid w:val="10BA2799"/>
    <w:rsid w:val="10E0C71D"/>
    <w:rsid w:val="10E31C1D"/>
    <w:rsid w:val="10E426FC"/>
    <w:rsid w:val="11218739"/>
    <w:rsid w:val="112DF120"/>
    <w:rsid w:val="11778B59"/>
    <w:rsid w:val="118AE17C"/>
    <w:rsid w:val="11951D1E"/>
    <w:rsid w:val="11AF9A74"/>
    <w:rsid w:val="11F5B782"/>
    <w:rsid w:val="11FED3ED"/>
    <w:rsid w:val="1210939D"/>
    <w:rsid w:val="121808D8"/>
    <w:rsid w:val="12549F41"/>
    <w:rsid w:val="125D2A5F"/>
    <w:rsid w:val="125F1210"/>
    <w:rsid w:val="12718F2A"/>
    <w:rsid w:val="12742DC4"/>
    <w:rsid w:val="12B12783"/>
    <w:rsid w:val="12D301F5"/>
    <w:rsid w:val="12D5D254"/>
    <w:rsid w:val="12DF51EB"/>
    <w:rsid w:val="12E4FCF4"/>
    <w:rsid w:val="12E5C570"/>
    <w:rsid w:val="12FD94B0"/>
    <w:rsid w:val="130661B3"/>
    <w:rsid w:val="1316B2B3"/>
    <w:rsid w:val="13377A35"/>
    <w:rsid w:val="13DF28FE"/>
    <w:rsid w:val="13FF3BC5"/>
    <w:rsid w:val="140308DF"/>
    <w:rsid w:val="14107866"/>
    <w:rsid w:val="142B17BF"/>
    <w:rsid w:val="142F6C58"/>
    <w:rsid w:val="14388727"/>
    <w:rsid w:val="144BEC85"/>
    <w:rsid w:val="144CF0C3"/>
    <w:rsid w:val="144E2BCD"/>
    <w:rsid w:val="145D7550"/>
    <w:rsid w:val="149AA187"/>
    <w:rsid w:val="14B68CCE"/>
    <w:rsid w:val="14B79322"/>
    <w:rsid w:val="14CF8C8F"/>
    <w:rsid w:val="14D1E45C"/>
    <w:rsid w:val="14F56EB0"/>
    <w:rsid w:val="152F11B8"/>
    <w:rsid w:val="1592E4D0"/>
    <w:rsid w:val="15A93D13"/>
    <w:rsid w:val="15B5DAC4"/>
    <w:rsid w:val="15BAFD55"/>
    <w:rsid w:val="15C39DCB"/>
    <w:rsid w:val="15E7C806"/>
    <w:rsid w:val="15FE4AD2"/>
    <w:rsid w:val="15FF42C7"/>
    <w:rsid w:val="1603796D"/>
    <w:rsid w:val="161E000F"/>
    <w:rsid w:val="162AD921"/>
    <w:rsid w:val="1668526F"/>
    <w:rsid w:val="167EE63A"/>
    <w:rsid w:val="168C8379"/>
    <w:rsid w:val="1696DFA7"/>
    <w:rsid w:val="16B2109F"/>
    <w:rsid w:val="16B8AE1C"/>
    <w:rsid w:val="16D12ADA"/>
    <w:rsid w:val="16E8466D"/>
    <w:rsid w:val="1702FF4C"/>
    <w:rsid w:val="17158754"/>
    <w:rsid w:val="171C89FA"/>
    <w:rsid w:val="1740405E"/>
    <w:rsid w:val="1742601E"/>
    <w:rsid w:val="174ABF84"/>
    <w:rsid w:val="176637E9"/>
    <w:rsid w:val="178A19F0"/>
    <w:rsid w:val="17A147F7"/>
    <w:rsid w:val="17A2FF57"/>
    <w:rsid w:val="17AAE9F4"/>
    <w:rsid w:val="17B24F42"/>
    <w:rsid w:val="17B66436"/>
    <w:rsid w:val="17B699E3"/>
    <w:rsid w:val="17C17E24"/>
    <w:rsid w:val="17C19EEA"/>
    <w:rsid w:val="17CBADC1"/>
    <w:rsid w:val="17CD0CAC"/>
    <w:rsid w:val="17DFF2AE"/>
    <w:rsid w:val="1820F208"/>
    <w:rsid w:val="187AD7E1"/>
    <w:rsid w:val="18B0ADBC"/>
    <w:rsid w:val="18BD8C1F"/>
    <w:rsid w:val="18D206A2"/>
    <w:rsid w:val="18E669C2"/>
    <w:rsid w:val="18EED43A"/>
    <w:rsid w:val="1914A733"/>
    <w:rsid w:val="1916CF68"/>
    <w:rsid w:val="19465F35"/>
    <w:rsid w:val="1963F181"/>
    <w:rsid w:val="19695DDC"/>
    <w:rsid w:val="197B5613"/>
    <w:rsid w:val="198409A4"/>
    <w:rsid w:val="19899848"/>
    <w:rsid w:val="19B54B5E"/>
    <w:rsid w:val="19D4580D"/>
    <w:rsid w:val="1A1A67C4"/>
    <w:rsid w:val="1A1C8C12"/>
    <w:rsid w:val="1A3838D5"/>
    <w:rsid w:val="1A476546"/>
    <w:rsid w:val="1AA59812"/>
    <w:rsid w:val="1AA6EB7E"/>
    <w:rsid w:val="1AC5DE03"/>
    <w:rsid w:val="1AC5E936"/>
    <w:rsid w:val="1AD8D447"/>
    <w:rsid w:val="1AD8F7AE"/>
    <w:rsid w:val="1AFB7C9A"/>
    <w:rsid w:val="1AFE6D4C"/>
    <w:rsid w:val="1B0D2D9D"/>
    <w:rsid w:val="1B36FE21"/>
    <w:rsid w:val="1B5090F5"/>
    <w:rsid w:val="1B69BF05"/>
    <w:rsid w:val="1BAA15F9"/>
    <w:rsid w:val="1BD1B1D4"/>
    <w:rsid w:val="1C5E53A3"/>
    <w:rsid w:val="1CA28C3E"/>
    <w:rsid w:val="1CA85BDF"/>
    <w:rsid w:val="1CAB8BCB"/>
    <w:rsid w:val="1CEDF6AD"/>
    <w:rsid w:val="1CFB1CBB"/>
    <w:rsid w:val="1D04B0C9"/>
    <w:rsid w:val="1D175541"/>
    <w:rsid w:val="1D186EC0"/>
    <w:rsid w:val="1D3F3216"/>
    <w:rsid w:val="1D4A05D0"/>
    <w:rsid w:val="1D586D28"/>
    <w:rsid w:val="1D58F8F2"/>
    <w:rsid w:val="1D67C03C"/>
    <w:rsid w:val="1D9C7F19"/>
    <w:rsid w:val="1DA141A9"/>
    <w:rsid w:val="1DA8EBC9"/>
    <w:rsid w:val="1DC960A7"/>
    <w:rsid w:val="1DD1B7A4"/>
    <w:rsid w:val="1DDBF569"/>
    <w:rsid w:val="1DEABA8F"/>
    <w:rsid w:val="1DF85E5A"/>
    <w:rsid w:val="1DF98D4A"/>
    <w:rsid w:val="1E054B65"/>
    <w:rsid w:val="1E08E75C"/>
    <w:rsid w:val="1E15B190"/>
    <w:rsid w:val="1E2F46AD"/>
    <w:rsid w:val="1E2FB17E"/>
    <w:rsid w:val="1E34A6F1"/>
    <w:rsid w:val="1E485BA3"/>
    <w:rsid w:val="1E5FE42A"/>
    <w:rsid w:val="1E652244"/>
    <w:rsid w:val="1E678B32"/>
    <w:rsid w:val="1E69DF56"/>
    <w:rsid w:val="1E8358D4"/>
    <w:rsid w:val="1E894A7C"/>
    <w:rsid w:val="1E9E67BD"/>
    <w:rsid w:val="1EC85937"/>
    <w:rsid w:val="1ED3116F"/>
    <w:rsid w:val="1EF0E749"/>
    <w:rsid w:val="1EF3E9DA"/>
    <w:rsid w:val="1EFBC88D"/>
    <w:rsid w:val="1F031E9B"/>
    <w:rsid w:val="1F11C1E3"/>
    <w:rsid w:val="1F67A117"/>
    <w:rsid w:val="1F8B3F49"/>
    <w:rsid w:val="1F9042C1"/>
    <w:rsid w:val="1FA4AE1C"/>
    <w:rsid w:val="1FC13A15"/>
    <w:rsid w:val="1FDCCEC1"/>
    <w:rsid w:val="1FF0CDEC"/>
    <w:rsid w:val="2016B8B8"/>
    <w:rsid w:val="201AEBA9"/>
    <w:rsid w:val="202B96A5"/>
    <w:rsid w:val="202EFAC6"/>
    <w:rsid w:val="203D8F1C"/>
    <w:rsid w:val="209AD46C"/>
    <w:rsid w:val="20A38B40"/>
    <w:rsid w:val="20CF8673"/>
    <w:rsid w:val="20D66E7D"/>
    <w:rsid w:val="20F9471D"/>
    <w:rsid w:val="2101AEAC"/>
    <w:rsid w:val="210B0A60"/>
    <w:rsid w:val="21250B9D"/>
    <w:rsid w:val="214C9AC4"/>
    <w:rsid w:val="214E7580"/>
    <w:rsid w:val="215C5C3A"/>
    <w:rsid w:val="2161FE84"/>
    <w:rsid w:val="2168F45F"/>
    <w:rsid w:val="21D0446E"/>
    <w:rsid w:val="21ED6773"/>
    <w:rsid w:val="221988F4"/>
    <w:rsid w:val="224D8BF3"/>
    <w:rsid w:val="2251DFB3"/>
    <w:rsid w:val="2276E5B8"/>
    <w:rsid w:val="2277D951"/>
    <w:rsid w:val="228A61AA"/>
    <w:rsid w:val="2290E9F0"/>
    <w:rsid w:val="22AB19D6"/>
    <w:rsid w:val="22C4EDCA"/>
    <w:rsid w:val="22C8EDBA"/>
    <w:rsid w:val="22D89038"/>
    <w:rsid w:val="22DB04E1"/>
    <w:rsid w:val="22F4FC4C"/>
    <w:rsid w:val="22F89B29"/>
    <w:rsid w:val="2354906E"/>
    <w:rsid w:val="23663018"/>
    <w:rsid w:val="23899C7B"/>
    <w:rsid w:val="23AED440"/>
    <w:rsid w:val="23CD9BBC"/>
    <w:rsid w:val="23F00021"/>
    <w:rsid w:val="2407ADF2"/>
    <w:rsid w:val="241EB912"/>
    <w:rsid w:val="2426B2D6"/>
    <w:rsid w:val="243437AC"/>
    <w:rsid w:val="2452CBD8"/>
    <w:rsid w:val="2475F48A"/>
    <w:rsid w:val="24857ECA"/>
    <w:rsid w:val="24A15580"/>
    <w:rsid w:val="24D10455"/>
    <w:rsid w:val="24D31414"/>
    <w:rsid w:val="24E3D6A1"/>
    <w:rsid w:val="24F75D10"/>
    <w:rsid w:val="2528F9AC"/>
    <w:rsid w:val="2536F489"/>
    <w:rsid w:val="254E9960"/>
    <w:rsid w:val="256730E7"/>
    <w:rsid w:val="25816119"/>
    <w:rsid w:val="2597BAEC"/>
    <w:rsid w:val="259C0427"/>
    <w:rsid w:val="25AEAD44"/>
    <w:rsid w:val="25B5AB6E"/>
    <w:rsid w:val="25E7DB1D"/>
    <w:rsid w:val="262535C8"/>
    <w:rsid w:val="26259E88"/>
    <w:rsid w:val="262ABDBE"/>
    <w:rsid w:val="26448111"/>
    <w:rsid w:val="26559B37"/>
    <w:rsid w:val="26A39D5C"/>
    <w:rsid w:val="26D14A1F"/>
    <w:rsid w:val="26FCEE74"/>
    <w:rsid w:val="27155919"/>
    <w:rsid w:val="27171C0E"/>
    <w:rsid w:val="27178908"/>
    <w:rsid w:val="271A524A"/>
    <w:rsid w:val="27411777"/>
    <w:rsid w:val="276117F7"/>
    <w:rsid w:val="2780AD9B"/>
    <w:rsid w:val="2781BA60"/>
    <w:rsid w:val="278EC061"/>
    <w:rsid w:val="27AF619C"/>
    <w:rsid w:val="27E824D2"/>
    <w:rsid w:val="27EFB2C0"/>
    <w:rsid w:val="281A5187"/>
    <w:rsid w:val="2839088F"/>
    <w:rsid w:val="28410051"/>
    <w:rsid w:val="2854E218"/>
    <w:rsid w:val="286BE833"/>
    <w:rsid w:val="2872F832"/>
    <w:rsid w:val="28859851"/>
    <w:rsid w:val="288EDFFB"/>
    <w:rsid w:val="28939B0B"/>
    <w:rsid w:val="2898E912"/>
    <w:rsid w:val="290CBBF6"/>
    <w:rsid w:val="29560647"/>
    <w:rsid w:val="29797DD3"/>
    <w:rsid w:val="29BD682D"/>
    <w:rsid w:val="29C31479"/>
    <w:rsid w:val="29D3CE03"/>
    <w:rsid w:val="2A00F614"/>
    <w:rsid w:val="2A20866A"/>
    <w:rsid w:val="2A31F67D"/>
    <w:rsid w:val="2A626B13"/>
    <w:rsid w:val="2A9D01A5"/>
    <w:rsid w:val="2AA658AA"/>
    <w:rsid w:val="2AE1A340"/>
    <w:rsid w:val="2AED9D11"/>
    <w:rsid w:val="2AF28C7C"/>
    <w:rsid w:val="2AF28D93"/>
    <w:rsid w:val="2B205EA6"/>
    <w:rsid w:val="2B37C7EC"/>
    <w:rsid w:val="2B6F3201"/>
    <w:rsid w:val="2B6F9C70"/>
    <w:rsid w:val="2B973F11"/>
    <w:rsid w:val="2B984DDD"/>
    <w:rsid w:val="2B9C1797"/>
    <w:rsid w:val="2BBE9421"/>
    <w:rsid w:val="2BCB91A6"/>
    <w:rsid w:val="2BD8A0A5"/>
    <w:rsid w:val="2C2595E5"/>
    <w:rsid w:val="2C396945"/>
    <w:rsid w:val="2C4E7B1F"/>
    <w:rsid w:val="2C575CA4"/>
    <w:rsid w:val="2C623DE9"/>
    <w:rsid w:val="2C80E96F"/>
    <w:rsid w:val="2C85C91D"/>
    <w:rsid w:val="2C8E5CDD"/>
    <w:rsid w:val="2CA20529"/>
    <w:rsid w:val="2CA7F781"/>
    <w:rsid w:val="2CEEFBD6"/>
    <w:rsid w:val="2D09A94B"/>
    <w:rsid w:val="2D179AEC"/>
    <w:rsid w:val="2D375BE3"/>
    <w:rsid w:val="2D989AAE"/>
    <w:rsid w:val="2D9D6333"/>
    <w:rsid w:val="2DA0DF9B"/>
    <w:rsid w:val="2DCA8D1E"/>
    <w:rsid w:val="2DE1420A"/>
    <w:rsid w:val="2DE2348A"/>
    <w:rsid w:val="2DFD54B5"/>
    <w:rsid w:val="2DFF30BD"/>
    <w:rsid w:val="2E1E64C7"/>
    <w:rsid w:val="2E2AEA1F"/>
    <w:rsid w:val="2E30DA4C"/>
    <w:rsid w:val="2E778E67"/>
    <w:rsid w:val="2E9BD538"/>
    <w:rsid w:val="2EC6E71E"/>
    <w:rsid w:val="2EFB70F2"/>
    <w:rsid w:val="2F006894"/>
    <w:rsid w:val="2F0A1F3A"/>
    <w:rsid w:val="2F1C2983"/>
    <w:rsid w:val="2F25B84E"/>
    <w:rsid w:val="2F32CC65"/>
    <w:rsid w:val="2F58E6BB"/>
    <w:rsid w:val="2F5EE739"/>
    <w:rsid w:val="2F881FEA"/>
    <w:rsid w:val="2F935632"/>
    <w:rsid w:val="2FA6277C"/>
    <w:rsid w:val="2FE1530D"/>
    <w:rsid w:val="2FE4B717"/>
    <w:rsid w:val="2FF7CE72"/>
    <w:rsid w:val="30202867"/>
    <w:rsid w:val="302DF368"/>
    <w:rsid w:val="3042B6A5"/>
    <w:rsid w:val="30513FD6"/>
    <w:rsid w:val="30591E89"/>
    <w:rsid w:val="305ACF62"/>
    <w:rsid w:val="30601FE5"/>
    <w:rsid w:val="307BE44A"/>
    <w:rsid w:val="3096A594"/>
    <w:rsid w:val="30C95770"/>
    <w:rsid w:val="30CB12FA"/>
    <w:rsid w:val="30EA6275"/>
    <w:rsid w:val="30F1F37C"/>
    <w:rsid w:val="30F7533E"/>
    <w:rsid w:val="3119EAE5"/>
    <w:rsid w:val="313E3D86"/>
    <w:rsid w:val="3167112F"/>
    <w:rsid w:val="31A11DDA"/>
    <w:rsid w:val="31ACB878"/>
    <w:rsid w:val="31B4F783"/>
    <w:rsid w:val="31BBD655"/>
    <w:rsid w:val="31BE1814"/>
    <w:rsid w:val="31CEA688"/>
    <w:rsid w:val="3213C306"/>
    <w:rsid w:val="322788B7"/>
    <w:rsid w:val="323E7103"/>
    <w:rsid w:val="3248A0B0"/>
    <w:rsid w:val="324CAB10"/>
    <w:rsid w:val="327151C9"/>
    <w:rsid w:val="32847A46"/>
    <w:rsid w:val="328A0F1F"/>
    <w:rsid w:val="32B172C6"/>
    <w:rsid w:val="32B648B8"/>
    <w:rsid w:val="32D1BACA"/>
    <w:rsid w:val="32D2CB7C"/>
    <w:rsid w:val="32D6BA14"/>
    <w:rsid w:val="32DE10A3"/>
    <w:rsid w:val="32FC2B10"/>
    <w:rsid w:val="3301D25C"/>
    <w:rsid w:val="331EE0D0"/>
    <w:rsid w:val="331F99AE"/>
    <w:rsid w:val="3328963D"/>
    <w:rsid w:val="33351C80"/>
    <w:rsid w:val="333CF2EA"/>
    <w:rsid w:val="3350C7E4"/>
    <w:rsid w:val="34128DCD"/>
    <w:rsid w:val="341DCAB0"/>
    <w:rsid w:val="34249E24"/>
    <w:rsid w:val="34270965"/>
    <w:rsid w:val="34275CF4"/>
    <w:rsid w:val="3428118C"/>
    <w:rsid w:val="34480084"/>
    <w:rsid w:val="3457E23F"/>
    <w:rsid w:val="3471154E"/>
    <w:rsid w:val="347410B5"/>
    <w:rsid w:val="347C9695"/>
    <w:rsid w:val="347DDF96"/>
    <w:rsid w:val="34DFDF03"/>
    <w:rsid w:val="34E2B1F1"/>
    <w:rsid w:val="351CA3A8"/>
    <w:rsid w:val="351DE376"/>
    <w:rsid w:val="353C8DC0"/>
    <w:rsid w:val="354A09F1"/>
    <w:rsid w:val="354E413A"/>
    <w:rsid w:val="3551D374"/>
    <w:rsid w:val="3570168B"/>
    <w:rsid w:val="35777AE8"/>
    <w:rsid w:val="358B2BEE"/>
    <w:rsid w:val="3594085B"/>
    <w:rsid w:val="359E8A4C"/>
    <w:rsid w:val="35A31C72"/>
    <w:rsid w:val="35A52925"/>
    <w:rsid w:val="35CC1E36"/>
    <w:rsid w:val="360BD485"/>
    <w:rsid w:val="361756FA"/>
    <w:rsid w:val="364ACA23"/>
    <w:rsid w:val="36D025E4"/>
    <w:rsid w:val="36FADA12"/>
    <w:rsid w:val="370C5ADD"/>
    <w:rsid w:val="370D155D"/>
    <w:rsid w:val="373FBF2B"/>
    <w:rsid w:val="374B35E5"/>
    <w:rsid w:val="3780A76B"/>
    <w:rsid w:val="37959061"/>
    <w:rsid w:val="379E13F7"/>
    <w:rsid w:val="37A4CEE3"/>
    <w:rsid w:val="37B9F7F1"/>
    <w:rsid w:val="37D143A7"/>
    <w:rsid w:val="37DECF78"/>
    <w:rsid w:val="37E06F35"/>
    <w:rsid w:val="37F42A68"/>
    <w:rsid w:val="3801A299"/>
    <w:rsid w:val="3827066D"/>
    <w:rsid w:val="387A1B89"/>
    <w:rsid w:val="38C626D0"/>
    <w:rsid w:val="38CD920E"/>
    <w:rsid w:val="38DA2620"/>
    <w:rsid w:val="38F46872"/>
    <w:rsid w:val="3915DB40"/>
    <w:rsid w:val="39236DFB"/>
    <w:rsid w:val="39250CC9"/>
    <w:rsid w:val="3939DE0D"/>
    <w:rsid w:val="39772710"/>
    <w:rsid w:val="3993EE15"/>
    <w:rsid w:val="39BA0BB3"/>
    <w:rsid w:val="39C59F8C"/>
    <w:rsid w:val="39C6809C"/>
    <w:rsid w:val="3A0BF0C3"/>
    <w:rsid w:val="3A3BA972"/>
    <w:rsid w:val="3A46A088"/>
    <w:rsid w:val="3A55747E"/>
    <w:rsid w:val="3A55F7BB"/>
    <w:rsid w:val="3A60FF88"/>
    <w:rsid w:val="3A62E578"/>
    <w:rsid w:val="3A63C78A"/>
    <w:rsid w:val="3A6A24FC"/>
    <w:rsid w:val="3A95FA66"/>
    <w:rsid w:val="3AB67C0B"/>
    <w:rsid w:val="3AE4BD26"/>
    <w:rsid w:val="3AF16A62"/>
    <w:rsid w:val="3B13942B"/>
    <w:rsid w:val="3B158892"/>
    <w:rsid w:val="3B195D63"/>
    <w:rsid w:val="3B2B84A6"/>
    <w:rsid w:val="3B4DED2A"/>
    <w:rsid w:val="3B688374"/>
    <w:rsid w:val="3B6F8868"/>
    <w:rsid w:val="3B821731"/>
    <w:rsid w:val="3BA0199C"/>
    <w:rsid w:val="3BCDFA50"/>
    <w:rsid w:val="3C0A6539"/>
    <w:rsid w:val="3C171F24"/>
    <w:rsid w:val="3C55A344"/>
    <w:rsid w:val="3C6C8C70"/>
    <w:rsid w:val="3C7068AB"/>
    <w:rsid w:val="3C8BE686"/>
    <w:rsid w:val="3C9DDA9D"/>
    <w:rsid w:val="3CBB86B8"/>
    <w:rsid w:val="3CD72270"/>
    <w:rsid w:val="3CDA5E82"/>
    <w:rsid w:val="3CF5CF0F"/>
    <w:rsid w:val="3CFED97A"/>
    <w:rsid w:val="3D1FFEF8"/>
    <w:rsid w:val="3D29664E"/>
    <w:rsid w:val="3D3D1ECE"/>
    <w:rsid w:val="3D40B395"/>
    <w:rsid w:val="3D5FC485"/>
    <w:rsid w:val="3D7407D7"/>
    <w:rsid w:val="3DB40A0D"/>
    <w:rsid w:val="3DDAA9D8"/>
    <w:rsid w:val="3DE5458D"/>
    <w:rsid w:val="3DFDF38D"/>
    <w:rsid w:val="3E0B6FBE"/>
    <w:rsid w:val="3E1B7957"/>
    <w:rsid w:val="3E240F71"/>
    <w:rsid w:val="3E32901A"/>
    <w:rsid w:val="3E72E86B"/>
    <w:rsid w:val="3E7F60B4"/>
    <w:rsid w:val="3E855F88"/>
    <w:rsid w:val="3E8C82C5"/>
    <w:rsid w:val="3E94B158"/>
    <w:rsid w:val="3EAF694C"/>
    <w:rsid w:val="3EB63FB3"/>
    <w:rsid w:val="3EEED095"/>
    <w:rsid w:val="3F069DEC"/>
    <w:rsid w:val="3F09317F"/>
    <w:rsid w:val="3F1B58BD"/>
    <w:rsid w:val="3F283424"/>
    <w:rsid w:val="3F47A8D8"/>
    <w:rsid w:val="3F68BECA"/>
    <w:rsid w:val="3F7858D1"/>
    <w:rsid w:val="3FB491A7"/>
    <w:rsid w:val="3FB4F6CC"/>
    <w:rsid w:val="3FBC006B"/>
    <w:rsid w:val="40360B34"/>
    <w:rsid w:val="40A10A33"/>
    <w:rsid w:val="40A27C43"/>
    <w:rsid w:val="40B05533"/>
    <w:rsid w:val="40B60674"/>
    <w:rsid w:val="40BBB762"/>
    <w:rsid w:val="410FE209"/>
    <w:rsid w:val="412D6AF6"/>
    <w:rsid w:val="4136DC49"/>
    <w:rsid w:val="4149F5AF"/>
    <w:rsid w:val="414A38F2"/>
    <w:rsid w:val="414E4B07"/>
    <w:rsid w:val="415B67B4"/>
    <w:rsid w:val="415C060C"/>
    <w:rsid w:val="416EFBB8"/>
    <w:rsid w:val="417D13DA"/>
    <w:rsid w:val="417F2D37"/>
    <w:rsid w:val="41966994"/>
    <w:rsid w:val="41A7978E"/>
    <w:rsid w:val="41AA9C54"/>
    <w:rsid w:val="41BBF55D"/>
    <w:rsid w:val="41C3F8A8"/>
    <w:rsid w:val="41F93A3C"/>
    <w:rsid w:val="41FB14A5"/>
    <w:rsid w:val="4218021A"/>
    <w:rsid w:val="421B4584"/>
    <w:rsid w:val="4242FD50"/>
    <w:rsid w:val="424F8858"/>
    <w:rsid w:val="4257E2DD"/>
    <w:rsid w:val="42744183"/>
    <w:rsid w:val="42927E83"/>
    <w:rsid w:val="42B58939"/>
    <w:rsid w:val="42C6FD9C"/>
    <w:rsid w:val="434F74A9"/>
    <w:rsid w:val="4354485B"/>
    <w:rsid w:val="435D3200"/>
    <w:rsid w:val="43782A62"/>
    <w:rsid w:val="437DA003"/>
    <w:rsid w:val="4384DF76"/>
    <w:rsid w:val="43854246"/>
    <w:rsid w:val="438C1CD2"/>
    <w:rsid w:val="439A95A3"/>
    <w:rsid w:val="43BE8312"/>
    <w:rsid w:val="43C8918A"/>
    <w:rsid w:val="44022509"/>
    <w:rsid w:val="4418596B"/>
    <w:rsid w:val="4427B578"/>
    <w:rsid w:val="4470DA4C"/>
    <w:rsid w:val="447B8384"/>
    <w:rsid w:val="44B70D91"/>
    <w:rsid w:val="44D74F1F"/>
    <w:rsid w:val="44DD9690"/>
    <w:rsid w:val="4508F1FC"/>
    <w:rsid w:val="453708E4"/>
    <w:rsid w:val="4546560C"/>
    <w:rsid w:val="4547AC43"/>
    <w:rsid w:val="455EB2DA"/>
    <w:rsid w:val="456F3881"/>
    <w:rsid w:val="456F96DA"/>
    <w:rsid w:val="459D141C"/>
    <w:rsid w:val="45C014ED"/>
    <w:rsid w:val="45C70B37"/>
    <w:rsid w:val="46146F1A"/>
    <w:rsid w:val="462126DA"/>
    <w:rsid w:val="463944E9"/>
    <w:rsid w:val="4644D92A"/>
    <w:rsid w:val="4675C769"/>
    <w:rsid w:val="46787937"/>
    <w:rsid w:val="46A29AFD"/>
    <w:rsid w:val="46A77C93"/>
    <w:rsid w:val="46A9CDAC"/>
    <w:rsid w:val="46B9704C"/>
    <w:rsid w:val="46DC8C38"/>
    <w:rsid w:val="46E17591"/>
    <w:rsid w:val="46E44E97"/>
    <w:rsid w:val="46FA7317"/>
    <w:rsid w:val="46FF89BF"/>
    <w:rsid w:val="47093572"/>
    <w:rsid w:val="4729BC6F"/>
    <w:rsid w:val="472BA559"/>
    <w:rsid w:val="474088A8"/>
    <w:rsid w:val="47411582"/>
    <w:rsid w:val="474E80A9"/>
    <w:rsid w:val="474FC259"/>
    <w:rsid w:val="4770CF19"/>
    <w:rsid w:val="4785A05D"/>
    <w:rsid w:val="479DDDAB"/>
    <w:rsid w:val="47E46091"/>
    <w:rsid w:val="4800D079"/>
    <w:rsid w:val="481A1490"/>
    <w:rsid w:val="4856AEF0"/>
    <w:rsid w:val="486EA9A6"/>
    <w:rsid w:val="48A0E337"/>
    <w:rsid w:val="48CDF57E"/>
    <w:rsid w:val="48D901B8"/>
    <w:rsid w:val="48E7F32A"/>
    <w:rsid w:val="48EA4AB0"/>
    <w:rsid w:val="48ED9D3F"/>
    <w:rsid w:val="4927BF76"/>
    <w:rsid w:val="49315382"/>
    <w:rsid w:val="493F93EA"/>
    <w:rsid w:val="49447D9B"/>
    <w:rsid w:val="4958006D"/>
    <w:rsid w:val="495F7514"/>
    <w:rsid w:val="4979F0F7"/>
    <w:rsid w:val="497D015A"/>
    <w:rsid w:val="49825687"/>
    <w:rsid w:val="49965A87"/>
    <w:rsid w:val="49A36F57"/>
    <w:rsid w:val="49A46E30"/>
    <w:rsid w:val="49B5A705"/>
    <w:rsid w:val="49DF4B71"/>
    <w:rsid w:val="49E40B71"/>
    <w:rsid w:val="4A012E51"/>
    <w:rsid w:val="4A408730"/>
    <w:rsid w:val="4A41AE61"/>
    <w:rsid w:val="4A7D5B2A"/>
    <w:rsid w:val="4A9DFE25"/>
    <w:rsid w:val="4AADF44A"/>
    <w:rsid w:val="4AC4935B"/>
    <w:rsid w:val="4AD14BB6"/>
    <w:rsid w:val="4AD1A380"/>
    <w:rsid w:val="4AD2C3A2"/>
    <w:rsid w:val="4AE68D3D"/>
    <w:rsid w:val="4B0D9679"/>
    <w:rsid w:val="4B2154B8"/>
    <w:rsid w:val="4B35A693"/>
    <w:rsid w:val="4B6F356A"/>
    <w:rsid w:val="4B7365D2"/>
    <w:rsid w:val="4B754F23"/>
    <w:rsid w:val="4BA0BA23"/>
    <w:rsid w:val="4BF41611"/>
    <w:rsid w:val="4C1414A5"/>
    <w:rsid w:val="4C199032"/>
    <w:rsid w:val="4C247F0B"/>
    <w:rsid w:val="4C543C1E"/>
    <w:rsid w:val="4C920C31"/>
    <w:rsid w:val="4CA42456"/>
    <w:rsid w:val="4CB0FA41"/>
    <w:rsid w:val="4CB2A400"/>
    <w:rsid w:val="4CBB8D61"/>
    <w:rsid w:val="4CC68F45"/>
    <w:rsid w:val="4CCD54D2"/>
    <w:rsid w:val="4CF8D15D"/>
    <w:rsid w:val="4CFD97E2"/>
    <w:rsid w:val="4D0D3DB3"/>
    <w:rsid w:val="4D1C6D64"/>
    <w:rsid w:val="4D308369"/>
    <w:rsid w:val="4D747242"/>
    <w:rsid w:val="4D8E0EC8"/>
    <w:rsid w:val="4DDEF2BD"/>
    <w:rsid w:val="4DF36716"/>
    <w:rsid w:val="4E1982FA"/>
    <w:rsid w:val="4E3BC3CE"/>
    <w:rsid w:val="4E4E48E4"/>
    <w:rsid w:val="4E58A8A4"/>
    <w:rsid w:val="4E60EECE"/>
    <w:rsid w:val="4E66051C"/>
    <w:rsid w:val="4E86ABC1"/>
    <w:rsid w:val="4E9275AF"/>
    <w:rsid w:val="4EACF7FB"/>
    <w:rsid w:val="4EB21BF9"/>
    <w:rsid w:val="4EC39A0C"/>
    <w:rsid w:val="4EDF4B51"/>
    <w:rsid w:val="4EF98221"/>
    <w:rsid w:val="4F1DA7AD"/>
    <w:rsid w:val="4F2162D4"/>
    <w:rsid w:val="4F2EBA3A"/>
    <w:rsid w:val="4F34E69A"/>
    <w:rsid w:val="4F94482B"/>
    <w:rsid w:val="4FC58024"/>
    <w:rsid w:val="4FCD3DFA"/>
    <w:rsid w:val="4FED3DF7"/>
    <w:rsid w:val="4FEFFE69"/>
    <w:rsid w:val="4FF4145E"/>
    <w:rsid w:val="503ACB12"/>
    <w:rsid w:val="505E80EB"/>
    <w:rsid w:val="507C3734"/>
    <w:rsid w:val="507CBDA5"/>
    <w:rsid w:val="508EFD74"/>
    <w:rsid w:val="5090ECB5"/>
    <w:rsid w:val="50AA9E6D"/>
    <w:rsid w:val="50B126DC"/>
    <w:rsid w:val="50DD00B1"/>
    <w:rsid w:val="50EB9EC0"/>
    <w:rsid w:val="50F04BA1"/>
    <w:rsid w:val="50F0EFDE"/>
    <w:rsid w:val="50F2F5A2"/>
    <w:rsid w:val="50FAE1AD"/>
    <w:rsid w:val="5105796E"/>
    <w:rsid w:val="510826CE"/>
    <w:rsid w:val="511D72DB"/>
    <w:rsid w:val="511E7BC3"/>
    <w:rsid w:val="51231B4D"/>
    <w:rsid w:val="51CA57B1"/>
    <w:rsid w:val="51DA4751"/>
    <w:rsid w:val="51E202B1"/>
    <w:rsid w:val="51F00C2E"/>
    <w:rsid w:val="51F65FD5"/>
    <w:rsid w:val="526481AF"/>
    <w:rsid w:val="52A9EA70"/>
    <w:rsid w:val="52ADD667"/>
    <w:rsid w:val="52DF5052"/>
    <w:rsid w:val="530BC4AF"/>
    <w:rsid w:val="533046EB"/>
    <w:rsid w:val="536EDF32"/>
    <w:rsid w:val="53700943"/>
    <w:rsid w:val="538A0A1E"/>
    <w:rsid w:val="538BB33F"/>
    <w:rsid w:val="538F2608"/>
    <w:rsid w:val="539CE52B"/>
    <w:rsid w:val="53A1A265"/>
    <w:rsid w:val="53A97041"/>
    <w:rsid w:val="53BBD8EA"/>
    <w:rsid w:val="53E84CCC"/>
    <w:rsid w:val="53E8D66C"/>
    <w:rsid w:val="54072CD8"/>
    <w:rsid w:val="540C3596"/>
    <w:rsid w:val="540F8536"/>
    <w:rsid w:val="541C1C06"/>
    <w:rsid w:val="54247F0F"/>
    <w:rsid w:val="5434A838"/>
    <w:rsid w:val="54AC64E6"/>
    <w:rsid w:val="54BDE992"/>
    <w:rsid w:val="54DFFD9A"/>
    <w:rsid w:val="54E635C8"/>
    <w:rsid w:val="54F717CB"/>
    <w:rsid w:val="553532A2"/>
    <w:rsid w:val="55388CA1"/>
    <w:rsid w:val="553D1FCC"/>
    <w:rsid w:val="55578FAC"/>
    <w:rsid w:val="555E48BD"/>
    <w:rsid w:val="55A53355"/>
    <w:rsid w:val="55B90913"/>
    <w:rsid w:val="55E4B7DC"/>
    <w:rsid w:val="56146593"/>
    <w:rsid w:val="56235721"/>
    <w:rsid w:val="565EFBF0"/>
    <w:rsid w:val="56751957"/>
    <w:rsid w:val="567B43BC"/>
    <w:rsid w:val="568660DA"/>
    <w:rsid w:val="56BC294C"/>
    <w:rsid w:val="56F09C54"/>
    <w:rsid w:val="574642A5"/>
    <w:rsid w:val="576D1909"/>
    <w:rsid w:val="5779D36C"/>
    <w:rsid w:val="577A4261"/>
    <w:rsid w:val="5781D535"/>
    <w:rsid w:val="578B563A"/>
    <w:rsid w:val="578F0B5F"/>
    <w:rsid w:val="5797E8D7"/>
    <w:rsid w:val="579C58DD"/>
    <w:rsid w:val="57B95D07"/>
    <w:rsid w:val="57DF9E31"/>
    <w:rsid w:val="57E1A53D"/>
    <w:rsid w:val="5810B709"/>
    <w:rsid w:val="58143553"/>
    <w:rsid w:val="581A60E3"/>
    <w:rsid w:val="584EE8C5"/>
    <w:rsid w:val="585D0826"/>
    <w:rsid w:val="588EA3C7"/>
    <w:rsid w:val="58B11DA0"/>
    <w:rsid w:val="58B41FFB"/>
    <w:rsid w:val="58C37508"/>
    <w:rsid w:val="58DB7C41"/>
    <w:rsid w:val="592B7DE3"/>
    <w:rsid w:val="593AA6CB"/>
    <w:rsid w:val="593D4D23"/>
    <w:rsid w:val="5942D8FB"/>
    <w:rsid w:val="595AE963"/>
    <w:rsid w:val="5967BBE7"/>
    <w:rsid w:val="5967DC9C"/>
    <w:rsid w:val="597F7E4F"/>
    <w:rsid w:val="598363BA"/>
    <w:rsid w:val="59A6DF3E"/>
    <w:rsid w:val="59B21F07"/>
    <w:rsid w:val="59D59D4B"/>
    <w:rsid w:val="59FD4C1B"/>
    <w:rsid w:val="5A188AB0"/>
    <w:rsid w:val="5A24CBDA"/>
    <w:rsid w:val="5A43D718"/>
    <w:rsid w:val="5A497008"/>
    <w:rsid w:val="5A5A0160"/>
    <w:rsid w:val="5A8DBE0D"/>
    <w:rsid w:val="5A9C6B81"/>
    <w:rsid w:val="5AB02793"/>
    <w:rsid w:val="5AF20608"/>
    <w:rsid w:val="5AF371B8"/>
    <w:rsid w:val="5B0047E9"/>
    <w:rsid w:val="5B034F43"/>
    <w:rsid w:val="5B0C8BB7"/>
    <w:rsid w:val="5B0EC1B1"/>
    <w:rsid w:val="5B1A5A18"/>
    <w:rsid w:val="5B4175CE"/>
    <w:rsid w:val="5B4180AF"/>
    <w:rsid w:val="5B4EB4DF"/>
    <w:rsid w:val="5B5BBF30"/>
    <w:rsid w:val="5B9D3349"/>
    <w:rsid w:val="5BB96443"/>
    <w:rsid w:val="5BCA9E89"/>
    <w:rsid w:val="5BE5F7B0"/>
    <w:rsid w:val="5BF153FE"/>
    <w:rsid w:val="5BF59A8F"/>
    <w:rsid w:val="5C199738"/>
    <w:rsid w:val="5C1C4619"/>
    <w:rsid w:val="5C1FC4BB"/>
    <w:rsid w:val="5C200986"/>
    <w:rsid w:val="5C277198"/>
    <w:rsid w:val="5C4DB46A"/>
    <w:rsid w:val="5C540D3B"/>
    <w:rsid w:val="5C58F4BC"/>
    <w:rsid w:val="5C60FD04"/>
    <w:rsid w:val="5C63BF8B"/>
    <w:rsid w:val="5C9FE00E"/>
    <w:rsid w:val="5CA24CC8"/>
    <w:rsid w:val="5CA9B613"/>
    <w:rsid w:val="5CB4B5D7"/>
    <w:rsid w:val="5CC9B29D"/>
    <w:rsid w:val="5CDCCFC0"/>
    <w:rsid w:val="5CE64A22"/>
    <w:rsid w:val="5D1287C2"/>
    <w:rsid w:val="5D4094AD"/>
    <w:rsid w:val="5D73710B"/>
    <w:rsid w:val="5D753C80"/>
    <w:rsid w:val="5DDEDB8B"/>
    <w:rsid w:val="5DE4F81F"/>
    <w:rsid w:val="5DEC8174"/>
    <w:rsid w:val="5DEEEB92"/>
    <w:rsid w:val="5DF93EE1"/>
    <w:rsid w:val="5E1E66B4"/>
    <w:rsid w:val="5E23D27A"/>
    <w:rsid w:val="5E2E45FE"/>
    <w:rsid w:val="5E32BD51"/>
    <w:rsid w:val="5E540DB2"/>
    <w:rsid w:val="5E588B1D"/>
    <w:rsid w:val="5E61C489"/>
    <w:rsid w:val="5E70EC72"/>
    <w:rsid w:val="5E7B8E1F"/>
    <w:rsid w:val="5E8655A1"/>
    <w:rsid w:val="5EE0994B"/>
    <w:rsid w:val="5F16435F"/>
    <w:rsid w:val="5F1E4DD7"/>
    <w:rsid w:val="5F3E6809"/>
    <w:rsid w:val="5F656E15"/>
    <w:rsid w:val="5FF92F27"/>
    <w:rsid w:val="600244DC"/>
    <w:rsid w:val="60085612"/>
    <w:rsid w:val="6017D5AD"/>
    <w:rsid w:val="602729C3"/>
    <w:rsid w:val="604A23A2"/>
    <w:rsid w:val="605FFDE0"/>
    <w:rsid w:val="60700A15"/>
    <w:rsid w:val="60756742"/>
    <w:rsid w:val="60E09289"/>
    <w:rsid w:val="60EB9154"/>
    <w:rsid w:val="6119024B"/>
    <w:rsid w:val="61228265"/>
    <w:rsid w:val="613253BD"/>
    <w:rsid w:val="614E232F"/>
    <w:rsid w:val="61570430"/>
    <w:rsid w:val="617FFDCE"/>
    <w:rsid w:val="6184D099"/>
    <w:rsid w:val="6191F30D"/>
    <w:rsid w:val="61DE98CC"/>
    <w:rsid w:val="61EC49B9"/>
    <w:rsid w:val="61ED663A"/>
    <w:rsid w:val="61EEFB87"/>
    <w:rsid w:val="61F66D40"/>
    <w:rsid w:val="621B1F98"/>
    <w:rsid w:val="621C6C7E"/>
    <w:rsid w:val="6227E386"/>
    <w:rsid w:val="622855B7"/>
    <w:rsid w:val="6253A052"/>
    <w:rsid w:val="625AC8DA"/>
    <w:rsid w:val="6280E4BE"/>
    <w:rsid w:val="628FAC26"/>
    <w:rsid w:val="630DB16A"/>
    <w:rsid w:val="633387D8"/>
    <w:rsid w:val="633AB9AD"/>
    <w:rsid w:val="6350B6DC"/>
    <w:rsid w:val="636B3C54"/>
    <w:rsid w:val="6384BFD3"/>
    <w:rsid w:val="6386DE36"/>
    <w:rsid w:val="63907574"/>
    <w:rsid w:val="63A07643"/>
    <w:rsid w:val="63A13F9F"/>
    <w:rsid w:val="63B84AB7"/>
    <w:rsid w:val="63CE3491"/>
    <w:rsid w:val="63EF2025"/>
    <w:rsid w:val="63F1D3DE"/>
    <w:rsid w:val="640C6318"/>
    <w:rsid w:val="6445A83F"/>
    <w:rsid w:val="6450F1B3"/>
    <w:rsid w:val="646E9930"/>
    <w:rsid w:val="647BB17F"/>
    <w:rsid w:val="64A3E076"/>
    <w:rsid w:val="64DAE6C4"/>
    <w:rsid w:val="650692F5"/>
    <w:rsid w:val="65141837"/>
    <w:rsid w:val="653B5E2D"/>
    <w:rsid w:val="654F2D82"/>
    <w:rsid w:val="6582041A"/>
    <w:rsid w:val="65942471"/>
    <w:rsid w:val="659815E8"/>
    <w:rsid w:val="65ABD1E1"/>
    <w:rsid w:val="65D2F885"/>
    <w:rsid w:val="65F42840"/>
    <w:rsid w:val="660BCD25"/>
    <w:rsid w:val="66449C95"/>
    <w:rsid w:val="6648628D"/>
    <w:rsid w:val="665C6A08"/>
    <w:rsid w:val="66662333"/>
    <w:rsid w:val="666F54AD"/>
    <w:rsid w:val="6698E70D"/>
    <w:rsid w:val="66A1A506"/>
    <w:rsid w:val="66CD4389"/>
    <w:rsid w:val="66E9D3C5"/>
    <w:rsid w:val="66FCB38C"/>
    <w:rsid w:val="6700E717"/>
    <w:rsid w:val="67047D0F"/>
    <w:rsid w:val="670D7F5E"/>
    <w:rsid w:val="672C49C8"/>
    <w:rsid w:val="678F1EAC"/>
    <w:rsid w:val="67939590"/>
    <w:rsid w:val="67B15441"/>
    <w:rsid w:val="67EBBFF0"/>
    <w:rsid w:val="67F3363F"/>
    <w:rsid w:val="68062A92"/>
    <w:rsid w:val="682261C1"/>
    <w:rsid w:val="685ACCB9"/>
    <w:rsid w:val="686C07B8"/>
    <w:rsid w:val="6878D5FC"/>
    <w:rsid w:val="687EF486"/>
    <w:rsid w:val="6881C8DD"/>
    <w:rsid w:val="688D6FD5"/>
    <w:rsid w:val="68BE1631"/>
    <w:rsid w:val="68EF27F1"/>
    <w:rsid w:val="68F0FFA9"/>
    <w:rsid w:val="68F53462"/>
    <w:rsid w:val="68FCB855"/>
    <w:rsid w:val="69008AE8"/>
    <w:rsid w:val="690D88CD"/>
    <w:rsid w:val="6916CAD0"/>
    <w:rsid w:val="69848F11"/>
    <w:rsid w:val="6989960B"/>
    <w:rsid w:val="6996EF31"/>
    <w:rsid w:val="69B4C0A4"/>
    <w:rsid w:val="69C596D4"/>
    <w:rsid w:val="69CC7872"/>
    <w:rsid w:val="69F29456"/>
    <w:rsid w:val="6A0EFAE6"/>
    <w:rsid w:val="6A35F3BA"/>
    <w:rsid w:val="6A5860F5"/>
    <w:rsid w:val="6A712BE1"/>
    <w:rsid w:val="6A81B502"/>
    <w:rsid w:val="6A98DB5C"/>
    <w:rsid w:val="6AB0D4C9"/>
    <w:rsid w:val="6AB729B9"/>
    <w:rsid w:val="6AD7B664"/>
    <w:rsid w:val="6AF18D19"/>
    <w:rsid w:val="6B10A3F3"/>
    <w:rsid w:val="6B242291"/>
    <w:rsid w:val="6B3743AF"/>
    <w:rsid w:val="6B9C9560"/>
    <w:rsid w:val="6BB39F8A"/>
    <w:rsid w:val="6BBEB501"/>
    <w:rsid w:val="6BC3272A"/>
    <w:rsid w:val="6C06E914"/>
    <w:rsid w:val="6C30603A"/>
    <w:rsid w:val="6C4A5284"/>
    <w:rsid w:val="6C8D2AC9"/>
    <w:rsid w:val="6CBE8ACD"/>
    <w:rsid w:val="6CC22E9D"/>
    <w:rsid w:val="6CD6A0E0"/>
    <w:rsid w:val="6CE52358"/>
    <w:rsid w:val="6CF08FEA"/>
    <w:rsid w:val="6D0381BC"/>
    <w:rsid w:val="6D17500C"/>
    <w:rsid w:val="6D2AE8D7"/>
    <w:rsid w:val="6D35C5D4"/>
    <w:rsid w:val="6D37EB9D"/>
    <w:rsid w:val="6D50008F"/>
    <w:rsid w:val="6D501D35"/>
    <w:rsid w:val="6D5C6F95"/>
    <w:rsid w:val="6D716DD8"/>
    <w:rsid w:val="6D959D7E"/>
    <w:rsid w:val="6DA60892"/>
    <w:rsid w:val="6DF46BFD"/>
    <w:rsid w:val="6E06DC1A"/>
    <w:rsid w:val="6E24D9A9"/>
    <w:rsid w:val="6E3B32F8"/>
    <w:rsid w:val="6E70A3E8"/>
    <w:rsid w:val="6E864ED7"/>
    <w:rsid w:val="6EC49CF4"/>
    <w:rsid w:val="6EE99982"/>
    <w:rsid w:val="6F05DF1D"/>
    <w:rsid w:val="6F2A2902"/>
    <w:rsid w:val="6F3EC55D"/>
    <w:rsid w:val="6F4925F3"/>
    <w:rsid w:val="6F4AE21A"/>
    <w:rsid w:val="6F641794"/>
    <w:rsid w:val="6F64C49B"/>
    <w:rsid w:val="6F65FA1E"/>
    <w:rsid w:val="6F8C2995"/>
    <w:rsid w:val="6FA892D6"/>
    <w:rsid w:val="6FC332FF"/>
    <w:rsid w:val="6FCB0D7F"/>
    <w:rsid w:val="6FDFF388"/>
    <w:rsid w:val="6FE64ABD"/>
    <w:rsid w:val="701261AF"/>
    <w:rsid w:val="703A8B06"/>
    <w:rsid w:val="703B8196"/>
    <w:rsid w:val="705496B6"/>
    <w:rsid w:val="70607419"/>
    <w:rsid w:val="70A8B639"/>
    <w:rsid w:val="70B30DE2"/>
    <w:rsid w:val="70B97982"/>
    <w:rsid w:val="70D03AFB"/>
    <w:rsid w:val="70D7B5B7"/>
    <w:rsid w:val="70E60C78"/>
    <w:rsid w:val="7100A2D4"/>
    <w:rsid w:val="7135D67C"/>
    <w:rsid w:val="7139E8B2"/>
    <w:rsid w:val="71A11A86"/>
    <w:rsid w:val="71D600B1"/>
    <w:rsid w:val="71DDF2AF"/>
    <w:rsid w:val="71E19598"/>
    <w:rsid w:val="72148915"/>
    <w:rsid w:val="72199B5B"/>
    <w:rsid w:val="72433EDE"/>
    <w:rsid w:val="725283D0"/>
    <w:rsid w:val="72542719"/>
    <w:rsid w:val="725C7054"/>
    <w:rsid w:val="72613602"/>
    <w:rsid w:val="727F160B"/>
    <w:rsid w:val="72858385"/>
    <w:rsid w:val="72916353"/>
    <w:rsid w:val="72953352"/>
    <w:rsid w:val="72A74E01"/>
    <w:rsid w:val="72AAD496"/>
    <w:rsid w:val="72DAA8ED"/>
    <w:rsid w:val="72FC33FF"/>
    <w:rsid w:val="73520FE1"/>
    <w:rsid w:val="738E3CEF"/>
    <w:rsid w:val="73CE8EC6"/>
    <w:rsid w:val="73E4D84D"/>
    <w:rsid w:val="73FD15C5"/>
    <w:rsid w:val="742620DB"/>
    <w:rsid w:val="7444F8E2"/>
    <w:rsid w:val="74450BA9"/>
    <w:rsid w:val="744B8615"/>
    <w:rsid w:val="74699495"/>
    <w:rsid w:val="74866098"/>
    <w:rsid w:val="74D5065A"/>
    <w:rsid w:val="751159CE"/>
    <w:rsid w:val="7529CE41"/>
    <w:rsid w:val="753062DC"/>
    <w:rsid w:val="7534180D"/>
    <w:rsid w:val="7559A9F2"/>
    <w:rsid w:val="756CFEC8"/>
    <w:rsid w:val="75828832"/>
    <w:rsid w:val="75C0A9CB"/>
    <w:rsid w:val="75DDA252"/>
    <w:rsid w:val="75EEE4C6"/>
    <w:rsid w:val="75F9AE8E"/>
    <w:rsid w:val="76378240"/>
    <w:rsid w:val="76513242"/>
    <w:rsid w:val="766FDDCA"/>
    <w:rsid w:val="76B3C485"/>
    <w:rsid w:val="76C08D96"/>
    <w:rsid w:val="76D87741"/>
    <w:rsid w:val="76DDC946"/>
    <w:rsid w:val="76FA55DE"/>
    <w:rsid w:val="774A7E24"/>
    <w:rsid w:val="777664A4"/>
    <w:rsid w:val="778421B2"/>
    <w:rsid w:val="7786BE3F"/>
    <w:rsid w:val="77989DF1"/>
    <w:rsid w:val="779D1B76"/>
    <w:rsid w:val="78262A68"/>
    <w:rsid w:val="784D7D05"/>
    <w:rsid w:val="785327EA"/>
    <w:rsid w:val="786567EE"/>
    <w:rsid w:val="7868443B"/>
    <w:rsid w:val="78773AC6"/>
    <w:rsid w:val="78A6B345"/>
    <w:rsid w:val="78B7A02A"/>
    <w:rsid w:val="78BE81C8"/>
    <w:rsid w:val="78CA9868"/>
    <w:rsid w:val="78D1BD16"/>
    <w:rsid w:val="78FC9719"/>
    <w:rsid w:val="79109452"/>
    <w:rsid w:val="791B8ECA"/>
    <w:rsid w:val="791E6742"/>
    <w:rsid w:val="7967F0F7"/>
    <w:rsid w:val="796F002B"/>
    <w:rsid w:val="798B1822"/>
    <w:rsid w:val="79C9D209"/>
    <w:rsid w:val="79E3560A"/>
    <w:rsid w:val="7A33FD12"/>
    <w:rsid w:val="7A40E1CB"/>
    <w:rsid w:val="7A81876E"/>
    <w:rsid w:val="7AF4ED8A"/>
    <w:rsid w:val="7B31B438"/>
    <w:rsid w:val="7B389229"/>
    <w:rsid w:val="7B3A621A"/>
    <w:rsid w:val="7B6A883D"/>
    <w:rsid w:val="7B9138D3"/>
    <w:rsid w:val="7BA37933"/>
    <w:rsid w:val="7BD6CA8D"/>
    <w:rsid w:val="7BE2FDE7"/>
    <w:rsid w:val="7BE53CB2"/>
    <w:rsid w:val="7C025215"/>
    <w:rsid w:val="7C2F8AEE"/>
    <w:rsid w:val="7C677D12"/>
    <w:rsid w:val="7C7CC539"/>
    <w:rsid w:val="7C8709BB"/>
    <w:rsid w:val="7CAE9AC0"/>
    <w:rsid w:val="7CC65129"/>
    <w:rsid w:val="7CEC5B5F"/>
    <w:rsid w:val="7D067176"/>
    <w:rsid w:val="7D164688"/>
    <w:rsid w:val="7D20114E"/>
    <w:rsid w:val="7D2375AC"/>
    <w:rsid w:val="7D2CA004"/>
    <w:rsid w:val="7D45ED4D"/>
    <w:rsid w:val="7D6D1B1E"/>
    <w:rsid w:val="7D8511D2"/>
    <w:rsid w:val="7D9F26AB"/>
    <w:rsid w:val="7DF10E56"/>
    <w:rsid w:val="7DF3D41F"/>
    <w:rsid w:val="7DFFE48C"/>
    <w:rsid w:val="7E0ED760"/>
    <w:rsid w:val="7E67724B"/>
    <w:rsid w:val="7E68BD82"/>
    <w:rsid w:val="7E6AC313"/>
    <w:rsid w:val="7E81E03F"/>
    <w:rsid w:val="7E879890"/>
    <w:rsid w:val="7E93417C"/>
    <w:rsid w:val="7E9D42E8"/>
    <w:rsid w:val="7EA08A1C"/>
    <w:rsid w:val="7EADD537"/>
    <w:rsid w:val="7EB07EB5"/>
    <w:rsid w:val="7EC54FF8"/>
    <w:rsid w:val="7EF7DFEE"/>
    <w:rsid w:val="7F00B209"/>
    <w:rsid w:val="7F255BEF"/>
    <w:rsid w:val="7F309EF4"/>
    <w:rsid w:val="7F5D604D"/>
    <w:rsid w:val="7F62EEF8"/>
    <w:rsid w:val="7F66215D"/>
    <w:rsid w:val="7F6A52DE"/>
    <w:rsid w:val="7F6F3CE8"/>
    <w:rsid w:val="7F71BE1C"/>
    <w:rsid w:val="7F989480"/>
    <w:rsid w:val="7FA15801"/>
    <w:rsid w:val="7FB13F6A"/>
    <w:rsid w:val="7FB3F15C"/>
    <w:rsid w:val="7FC30D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8FF4B"/>
  <w15:chartTrackingRefBased/>
  <w15:docId w15:val="{2B722BD4-AD5B-4666-B82E-7D9C7BE1C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096"/>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663C"/>
    <w:pPr>
      <w:ind w:left="720"/>
      <w:contextualSpacing/>
    </w:pPr>
  </w:style>
  <w:style w:type="table" w:styleId="TableGrid">
    <w:name w:val="Table Grid"/>
    <w:basedOn w:val="TableNormal"/>
    <w:uiPriority w:val="39"/>
    <w:rsid w:val="0061719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next w:val="Normal"/>
    <w:qFormat/>
    <w:rsid w:val="007104AC"/>
    <w:pPr>
      <w:keepNext/>
      <w:numPr>
        <w:numId w:val="22"/>
      </w:numPr>
      <w:spacing w:before="140" w:after="140" w:line="360" w:lineRule="auto"/>
      <w:jc w:val="both"/>
      <w:outlineLvl w:val="0"/>
    </w:pPr>
    <w:rPr>
      <w:rFonts w:ascii="Arial" w:eastAsia="Times New Roman" w:hAnsi="Arial" w:cs="Times New Roman"/>
      <w:b/>
      <w:caps/>
      <w:w w:val="105"/>
      <w:kern w:val="20"/>
      <w:sz w:val="20"/>
      <w:szCs w:val="20"/>
    </w:rPr>
  </w:style>
  <w:style w:type="paragraph" w:customStyle="1" w:styleId="Level2">
    <w:name w:val="Level 2"/>
    <w:basedOn w:val="Normal"/>
    <w:next w:val="Normal"/>
    <w:qFormat/>
    <w:rsid w:val="007104AC"/>
    <w:pPr>
      <w:keepNext/>
      <w:numPr>
        <w:ilvl w:val="1"/>
        <w:numId w:val="22"/>
      </w:numPr>
      <w:spacing w:after="0" w:line="360" w:lineRule="auto"/>
      <w:jc w:val="both"/>
      <w:outlineLvl w:val="1"/>
    </w:pPr>
    <w:rPr>
      <w:rFonts w:ascii="Arial" w:eastAsia="Times New Roman" w:hAnsi="Arial" w:cs="Times New Roman"/>
      <w:b/>
      <w:w w:val="105"/>
      <w:kern w:val="20"/>
      <w:sz w:val="20"/>
      <w:szCs w:val="20"/>
    </w:rPr>
  </w:style>
  <w:style w:type="paragraph" w:customStyle="1" w:styleId="Level3">
    <w:name w:val="Level 3"/>
    <w:basedOn w:val="Normal"/>
    <w:link w:val="Level3Char"/>
    <w:qFormat/>
    <w:rsid w:val="007104AC"/>
    <w:pPr>
      <w:numPr>
        <w:ilvl w:val="2"/>
        <w:numId w:val="22"/>
      </w:numPr>
      <w:spacing w:after="120" w:line="336" w:lineRule="auto"/>
      <w:jc w:val="both"/>
      <w:outlineLvl w:val="2"/>
    </w:pPr>
    <w:rPr>
      <w:rFonts w:ascii="Arial" w:eastAsia="Times New Roman" w:hAnsi="Arial" w:cs="Times New Roman"/>
      <w:w w:val="105"/>
      <w:kern w:val="20"/>
      <w:sz w:val="20"/>
      <w:szCs w:val="20"/>
    </w:rPr>
  </w:style>
  <w:style w:type="paragraph" w:customStyle="1" w:styleId="Level4">
    <w:name w:val="Level 4"/>
    <w:basedOn w:val="Normal"/>
    <w:qFormat/>
    <w:rsid w:val="007104AC"/>
    <w:pPr>
      <w:numPr>
        <w:ilvl w:val="3"/>
        <w:numId w:val="22"/>
      </w:numPr>
      <w:spacing w:after="120" w:line="336" w:lineRule="auto"/>
      <w:jc w:val="both"/>
      <w:outlineLvl w:val="3"/>
    </w:pPr>
    <w:rPr>
      <w:rFonts w:ascii="Arial" w:eastAsia="Times New Roman" w:hAnsi="Arial" w:cs="Times New Roman"/>
      <w:w w:val="105"/>
      <w:kern w:val="20"/>
      <w:sz w:val="20"/>
      <w:szCs w:val="20"/>
    </w:rPr>
  </w:style>
  <w:style w:type="paragraph" w:customStyle="1" w:styleId="Level5">
    <w:name w:val="Level 5"/>
    <w:basedOn w:val="Level4"/>
    <w:qFormat/>
    <w:rsid w:val="007104AC"/>
    <w:pPr>
      <w:numPr>
        <w:ilvl w:val="4"/>
      </w:numPr>
      <w:outlineLvl w:val="4"/>
    </w:pPr>
  </w:style>
  <w:style w:type="paragraph" w:customStyle="1" w:styleId="Level6">
    <w:name w:val="Level 6"/>
    <w:basedOn w:val="Level5"/>
    <w:rsid w:val="007104AC"/>
    <w:pPr>
      <w:numPr>
        <w:ilvl w:val="5"/>
      </w:numPr>
      <w:outlineLvl w:val="5"/>
    </w:pPr>
  </w:style>
  <w:style w:type="paragraph" w:customStyle="1" w:styleId="Level7">
    <w:name w:val="Level 7"/>
    <w:basedOn w:val="Normal"/>
    <w:rsid w:val="007104AC"/>
    <w:pPr>
      <w:numPr>
        <w:ilvl w:val="6"/>
        <w:numId w:val="22"/>
      </w:numPr>
      <w:spacing w:after="120" w:line="336" w:lineRule="auto"/>
      <w:jc w:val="both"/>
      <w:outlineLvl w:val="6"/>
    </w:pPr>
    <w:rPr>
      <w:rFonts w:ascii="Arial" w:eastAsia="Times New Roman" w:hAnsi="Arial" w:cs="Times New Roman"/>
      <w:w w:val="105"/>
      <w:kern w:val="20"/>
      <w:sz w:val="20"/>
      <w:szCs w:val="20"/>
    </w:rPr>
  </w:style>
  <w:style w:type="paragraph" w:customStyle="1" w:styleId="Level8">
    <w:name w:val="Level 8"/>
    <w:basedOn w:val="Normal"/>
    <w:rsid w:val="007104AC"/>
    <w:pPr>
      <w:numPr>
        <w:ilvl w:val="7"/>
        <w:numId w:val="22"/>
      </w:numPr>
      <w:spacing w:after="120" w:line="336" w:lineRule="auto"/>
      <w:jc w:val="both"/>
      <w:outlineLvl w:val="7"/>
    </w:pPr>
    <w:rPr>
      <w:rFonts w:ascii="Arial" w:eastAsia="Times New Roman" w:hAnsi="Arial" w:cs="Times New Roman"/>
      <w:w w:val="105"/>
      <w:kern w:val="20"/>
      <w:sz w:val="20"/>
      <w:szCs w:val="20"/>
    </w:rPr>
  </w:style>
  <w:style w:type="character" w:customStyle="1" w:styleId="Level3Char">
    <w:name w:val="Level 3 Char"/>
    <w:link w:val="Level3"/>
    <w:rsid w:val="007104AC"/>
    <w:rPr>
      <w:rFonts w:ascii="Arial" w:eastAsia="Times New Roman" w:hAnsi="Arial" w:cs="Times New Roman"/>
      <w:w w:val="105"/>
      <w:kern w:val="20"/>
      <w:sz w:val="20"/>
      <w:szCs w:val="20"/>
      <w:lang w:val="en-GB"/>
    </w:rPr>
  </w:style>
  <w:style w:type="paragraph" w:styleId="Header">
    <w:name w:val="header"/>
    <w:basedOn w:val="Normal"/>
    <w:link w:val="HeaderChar"/>
    <w:uiPriority w:val="99"/>
    <w:unhideWhenUsed/>
    <w:rsid w:val="00E120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20E3"/>
    <w:rPr>
      <w:lang w:val="en-GB"/>
    </w:rPr>
  </w:style>
  <w:style w:type="paragraph" w:styleId="Footer">
    <w:name w:val="footer"/>
    <w:basedOn w:val="Normal"/>
    <w:link w:val="FooterChar"/>
    <w:uiPriority w:val="99"/>
    <w:unhideWhenUsed/>
    <w:rsid w:val="00E120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20E3"/>
    <w:rPr>
      <w:lang w:val="en-GB"/>
    </w:rPr>
  </w:style>
  <w:style w:type="character" w:styleId="Hyperlink">
    <w:name w:val="Hyperlink"/>
    <w:basedOn w:val="DefaultParagraphFont"/>
    <w:uiPriority w:val="99"/>
    <w:unhideWhenUsed/>
    <w:rsid w:val="00122CD2"/>
    <w:rPr>
      <w:color w:val="0563C1"/>
      <w:u w:val="single"/>
    </w:rPr>
  </w:style>
  <w:style w:type="paragraph" w:styleId="FootnoteText">
    <w:name w:val="footnote text"/>
    <w:basedOn w:val="Normal"/>
    <w:link w:val="FootnoteTextChar"/>
    <w:uiPriority w:val="99"/>
    <w:semiHidden/>
    <w:unhideWhenUsed/>
    <w:rsid w:val="006F6F9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F6F96"/>
    <w:rPr>
      <w:sz w:val="20"/>
      <w:szCs w:val="20"/>
      <w:lang w:val="en-GB"/>
    </w:rPr>
  </w:style>
  <w:style w:type="character" w:styleId="FootnoteReference">
    <w:name w:val="footnote reference"/>
    <w:basedOn w:val="DefaultParagraphFont"/>
    <w:uiPriority w:val="99"/>
    <w:semiHidden/>
    <w:unhideWhenUsed/>
    <w:rsid w:val="006F6F96"/>
    <w:rPr>
      <w:vertAlign w:val="superscript"/>
    </w:rPr>
  </w:style>
  <w:style w:type="paragraph" w:customStyle="1" w:styleId="Tablebullet">
    <w:name w:val="Table bullet"/>
    <w:basedOn w:val="Normal"/>
    <w:rsid w:val="009B0E35"/>
    <w:pPr>
      <w:numPr>
        <w:numId w:val="29"/>
      </w:numPr>
      <w:spacing w:before="60" w:after="60" w:line="290" w:lineRule="auto"/>
    </w:pPr>
    <w:rPr>
      <w:rFonts w:ascii="Arial (Body)" w:eastAsia="Times New Roman" w:hAnsi="Arial (Body)" w:cs="Times New Roman"/>
      <w:kern w:val="20"/>
      <w:szCs w:val="20"/>
    </w:rPr>
  </w:style>
  <w:style w:type="character" w:styleId="CommentReference">
    <w:name w:val="annotation reference"/>
    <w:basedOn w:val="DefaultParagraphFont"/>
    <w:uiPriority w:val="99"/>
    <w:semiHidden/>
    <w:unhideWhenUsed/>
    <w:rsid w:val="007315D9"/>
    <w:rPr>
      <w:sz w:val="16"/>
      <w:szCs w:val="16"/>
    </w:rPr>
  </w:style>
  <w:style w:type="paragraph" w:styleId="CommentText">
    <w:name w:val="annotation text"/>
    <w:basedOn w:val="Normal"/>
    <w:link w:val="CommentTextChar"/>
    <w:uiPriority w:val="99"/>
    <w:unhideWhenUsed/>
    <w:rsid w:val="007315D9"/>
    <w:pPr>
      <w:spacing w:line="240" w:lineRule="auto"/>
    </w:pPr>
    <w:rPr>
      <w:sz w:val="20"/>
      <w:szCs w:val="20"/>
    </w:rPr>
  </w:style>
  <w:style w:type="character" w:customStyle="1" w:styleId="CommentTextChar">
    <w:name w:val="Comment Text Char"/>
    <w:basedOn w:val="DefaultParagraphFont"/>
    <w:link w:val="CommentText"/>
    <w:uiPriority w:val="99"/>
    <w:rsid w:val="007315D9"/>
    <w:rPr>
      <w:sz w:val="20"/>
      <w:szCs w:val="20"/>
      <w:lang w:val="en-GB"/>
    </w:rPr>
  </w:style>
  <w:style w:type="paragraph" w:styleId="CommentSubject">
    <w:name w:val="annotation subject"/>
    <w:basedOn w:val="CommentText"/>
    <w:next w:val="CommentText"/>
    <w:link w:val="CommentSubjectChar"/>
    <w:uiPriority w:val="99"/>
    <w:semiHidden/>
    <w:unhideWhenUsed/>
    <w:rsid w:val="007315D9"/>
    <w:rPr>
      <w:b/>
      <w:bCs/>
    </w:rPr>
  </w:style>
  <w:style w:type="character" w:customStyle="1" w:styleId="CommentSubjectChar">
    <w:name w:val="Comment Subject Char"/>
    <w:basedOn w:val="CommentTextChar"/>
    <w:link w:val="CommentSubject"/>
    <w:uiPriority w:val="99"/>
    <w:semiHidden/>
    <w:rsid w:val="007315D9"/>
    <w:rPr>
      <w:b/>
      <w:bCs/>
      <w:sz w:val="20"/>
      <w:szCs w:val="20"/>
      <w:lang w:val="en-GB"/>
    </w:rPr>
  </w:style>
  <w:style w:type="character" w:styleId="UnresolvedMention">
    <w:name w:val="Unresolved Mention"/>
    <w:basedOn w:val="DefaultParagraphFont"/>
    <w:uiPriority w:val="99"/>
    <w:unhideWhenUsed/>
    <w:rsid w:val="007315D9"/>
    <w:rPr>
      <w:color w:val="605E5C"/>
      <w:shd w:val="clear" w:color="auto" w:fill="E1DFDD"/>
    </w:rPr>
  </w:style>
  <w:style w:type="paragraph" w:styleId="Revision">
    <w:name w:val="Revision"/>
    <w:hidden/>
    <w:uiPriority w:val="99"/>
    <w:semiHidden/>
    <w:rsid w:val="00305D2B"/>
    <w:pPr>
      <w:spacing w:after="0" w:line="240" w:lineRule="auto"/>
    </w:pPr>
    <w:rPr>
      <w:lang w:val="en-GB"/>
    </w:rPr>
  </w:style>
  <w:style w:type="character" w:styleId="FollowedHyperlink">
    <w:name w:val="FollowedHyperlink"/>
    <w:basedOn w:val="DefaultParagraphFont"/>
    <w:uiPriority w:val="99"/>
    <w:semiHidden/>
    <w:unhideWhenUsed/>
    <w:rsid w:val="00AB1986"/>
    <w:rPr>
      <w:color w:val="954F72" w:themeColor="followedHyperlink"/>
      <w:u w:val="single"/>
    </w:rPr>
  </w:style>
  <w:style w:type="character" w:styleId="Mention">
    <w:name w:val="Mention"/>
    <w:basedOn w:val="DefaultParagraphFont"/>
    <w:uiPriority w:val="99"/>
    <w:unhideWhenUsed/>
    <w:rsid w:val="00190B5B"/>
    <w:rPr>
      <w:color w:val="2B579A"/>
      <w:shd w:val="clear" w:color="auto" w:fill="E1DFDD"/>
    </w:rPr>
  </w:style>
  <w:style w:type="character" w:customStyle="1" w:styleId="normaltextrun">
    <w:name w:val="normaltextrun"/>
    <w:basedOn w:val="DefaultParagraphFont"/>
    <w:rsid w:val="00154C87"/>
  </w:style>
  <w:style w:type="character" w:customStyle="1" w:styleId="findhit">
    <w:name w:val="findhit"/>
    <w:basedOn w:val="DefaultParagraphFont"/>
    <w:rsid w:val="00154C87"/>
  </w:style>
  <w:style w:type="character" w:customStyle="1" w:styleId="eop">
    <w:name w:val="eop"/>
    <w:basedOn w:val="DefaultParagraphFont"/>
    <w:rsid w:val="00154C87"/>
  </w:style>
  <w:style w:type="paragraph" w:styleId="NormalWeb">
    <w:name w:val="Normal (Web)"/>
    <w:basedOn w:val="Normal"/>
    <w:uiPriority w:val="99"/>
    <w:semiHidden/>
    <w:unhideWhenUsed/>
    <w:rsid w:val="004E09BC"/>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078">
      <w:bodyDiv w:val="1"/>
      <w:marLeft w:val="0"/>
      <w:marRight w:val="0"/>
      <w:marTop w:val="0"/>
      <w:marBottom w:val="0"/>
      <w:divBdr>
        <w:top w:val="none" w:sz="0" w:space="0" w:color="auto"/>
        <w:left w:val="none" w:sz="0" w:space="0" w:color="auto"/>
        <w:bottom w:val="none" w:sz="0" w:space="0" w:color="auto"/>
        <w:right w:val="none" w:sz="0" w:space="0" w:color="auto"/>
      </w:divBdr>
    </w:div>
    <w:div w:id="11496928">
      <w:bodyDiv w:val="1"/>
      <w:marLeft w:val="0"/>
      <w:marRight w:val="0"/>
      <w:marTop w:val="0"/>
      <w:marBottom w:val="0"/>
      <w:divBdr>
        <w:top w:val="none" w:sz="0" w:space="0" w:color="auto"/>
        <w:left w:val="none" w:sz="0" w:space="0" w:color="auto"/>
        <w:bottom w:val="none" w:sz="0" w:space="0" w:color="auto"/>
        <w:right w:val="none" w:sz="0" w:space="0" w:color="auto"/>
      </w:divBdr>
    </w:div>
    <w:div w:id="131749388">
      <w:bodyDiv w:val="1"/>
      <w:marLeft w:val="0"/>
      <w:marRight w:val="0"/>
      <w:marTop w:val="0"/>
      <w:marBottom w:val="0"/>
      <w:divBdr>
        <w:top w:val="none" w:sz="0" w:space="0" w:color="auto"/>
        <w:left w:val="none" w:sz="0" w:space="0" w:color="auto"/>
        <w:bottom w:val="none" w:sz="0" w:space="0" w:color="auto"/>
        <w:right w:val="none" w:sz="0" w:space="0" w:color="auto"/>
      </w:divBdr>
      <w:divsChild>
        <w:div w:id="668366506">
          <w:marLeft w:val="0"/>
          <w:marRight w:val="0"/>
          <w:marTop w:val="60"/>
          <w:marBottom w:val="60"/>
          <w:divBdr>
            <w:top w:val="none" w:sz="0" w:space="0" w:color="auto"/>
            <w:left w:val="none" w:sz="0" w:space="0" w:color="auto"/>
            <w:bottom w:val="none" w:sz="0" w:space="0" w:color="auto"/>
            <w:right w:val="none" w:sz="0" w:space="0" w:color="auto"/>
          </w:divBdr>
        </w:div>
      </w:divsChild>
    </w:div>
    <w:div w:id="249655796">
      <w:bodyDiv w:val="1"/>
      <w:marLeft w:val="0"/>
      <w:marRight w:val="0"/>
      <w:marTop w:val="0"/>
      <w:marBottom w:val="0"/>
      <w:divBdr>
        <w:top w:val="none" w:sz="0" w:space="0" w:color="auto"/>
        <w:left w:val="none" w:sz="0" w:space="0" w:color="auto"/>
        <w:bottom w:val="none" w:sz="0" w:space="0" w:color="auto"/>
        <w:right w:val="none" w:sz="0" w:space="0" w:color="auto"/>
      </w:divBdr>
    </w:div>
    <w:div w:id="936257447">
      <w:bodyDiv w:val="1"/>
      <w:marLeft w:val="0"/>
      <w:marRight w:val="0"/>
      <w:marTop w:val="0"/>
      <w:marBottom w:val="0"/>
      <w:divBdr>
        <w:top w:val="none" w:sz="0" w:space="0" w:color="auto"/>
        <w:left w:val="none" w:sz="0" w:space="0" w:color="auto"/>
        <w:bottom w:val="none" w:sz="0" w:space="0" w:color="auto"/>
        <w:right w:val="none" w:sz="0" w:space="0" w:color="auto"/>
      </w:divBdr>
    </w:div>
    <w:div w:id="1081177955">
      <w:bodyDiv w:val="1"/>
      <w:marLeft w:val="0"/>
      <w:marRight w:val="0"/>
      <w:marTop w:val="0"/>
      <w:marBottom w:val="0"/>
      <w:divBdr>
        <w:top w:val="none" w:sz="0" w:space="0" w:color="auto"/>
        <w:left w:val="none" w:sz="0" w:space="0" w:color="auto"/>
        <w:bottom w:val="none" w:sz="0" w:space="0" w:color="auto"/>
        <w:right w:val="none" w:sz="0" w:space="0" w:color="auto"/>
      </w:divBdr>
      <w:divsChild>
        <w:div w:id="580143784">
          <w:marLeft w:val="0"/>
          <w:marRight w:val="0"/>
          <w:marTop w:val="60"/>
          <w:marBottom w:val="60"/>
          <w:divBdr>
            <w:top w:val="none" w:sz="0" w:space="0" w:color="auto"/>
            <w:left w:val="none" w:sz="0" w:space="0" w:color="auto"/>
            <w:bottom w:val="none" w:sz="0" w:space="0" w:color="auto"/>
            <w:right w:val="none" w:sz="0" w:space="0" w:color="auto"/>
          </w:divBdr>
        </w:div>
      </w:divsChild>
    </w:div>
    <w:div w:id="1181747644">
      <w:bodyDiv w:val="1"/>
      <w:marLeft w:val="0"/>
      <w:marRight w:val="0"/>
      <w:marTop w:val="0"/>
      <w:marBottom w:val="0"/>
      <w:divBdr>
        <w:top w:val="none" w:sz="0" w:space="0" w:color="auto"/>
        <w:left w:val="none" w:sz="0" w:space="0" w:color="auto"/>
        <w:bottom w:val="none" w:sz="0" w:space="0" w:color="auto"/>
        <w:right w:val="none" w:sz="0" w:space="0" w:color="auto"/>
      </w:divBdr>
    </w:div>
    <w:div w:id="1203400030">
      <w:bodyDiv w:val="1"/>
      <w:marLeft w:val="0"/>
      <w:marRight w:val="0"/>
      <w:marTop w:val="0"/>
      <w:marBottom w:val="0"/>
      <w:divBdr>
        <w:top w:val="none" w:sz="0" w:space="0" w:color="auto"/>
        <w:left w:val="none" w:sz="0" w:space="0" w:color="auto"/>
        <w:bottom w:val="none" w:sz="0" w:space="0" w:color="auto"/>
        <w:right w:val="none" w:sz="0" w:space="0" w:color="auto"/>
      </w:divBdr>
    </w:div>
    <w:div w:id="1341540967">
      <w:bodyDiv w:val="1"/>
      <w:marLeft w:val="0"/>
      <w:marRight w:val="0"/>
      <w:marTop w:val="0"/>
      <w:marBottom w:val="0"/>
      <w:divBdr>
        <w:top w:val="none" w:sz="0" w:space="0" w:color="auto"/>
        <w:left w:val="none" w:sz="0" w:space="0" w:color="auto"/>
        <w:bottom w:val="none" w:sz="0" w:space="0" w:color="auto"/>
        <w:right w:val="none" w:sz="0" w:space="0" w:color="auto"/>
      </w:divBdr>
    </w:div>
    <w:div w:id="1389840113">
      <w:bodyDiv w:val="1"/>
      <w:marLeft w:val="0"/>
      <w:marRight w:val="0"/>
      <w:marTop w:val="0"/>
      <w:marBottom w:val="0"/>
      <w:divBdr>
        <w:top w:val="none" w:sz="0" w:space="0" w:color="auto"/>
        <w:left w:val="none" w:sz="0" w:space="0" w:color="auto"/>
        <w:bottom w:val="none" w:sz="0" w:space="0" w:color="auto"/>
        <w:right w:val="none" w:sz="0" w:space="0" w:color="auto"/>
      </w:divBdr>
    </w:div>
    <w:div w:id="1606380612">
      <w:bodyDiv w:val="1"/>
      <w:marLeft w:val="0"/>
      <w:marRight w:val="0"/>
      <w:marTop w:val="0"/>
      <w:marBottom w:val="0"/>
      <w:divBdr>
        <w:top w:val="none" w:sz="0" w:space="0" w:color="auto"/>
        <w:left w:val="none" w:sz="0" w:space="0" w:color="auto"/>
        <w:bottom w:val="none" w:sz="0" w:space="0" w:color="auto"/>
        <w:right w:val="none" w:sz="0" w:space="0" w:color="auto"/>
      </w:divBdr>
    </w:div>
    <w:div w:id="2012634460">
      <w:bodyDiv w:val="1"/>
      <w:marLeft w:val="0"/>
      <w:marRight w:val="0"/>
      <w:marTop w:val="0"/>
      <w:marBottom w:val="0"/>
      <w:divBdr>
        <w:top w:val="none" w:sz="0" w:space="0" w:color="auto"/>
        <w:left w:val="none" w:sz="0" w:space="0" w:color="auto"/>
        <w:bottom w:val="none" w:sz="0" w:space="0" w:color="auto"/>
        <w:right w:val="none" w:sz="0" w:space="0" w:color="auto"/>
      </w:divBdr>
    </w:div>
    <w:div w:id="2033844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avi.org/gavi-covax-amc" TargetMode="External"/><Relationship Id="rId18" Type="http://schemas.openxmlformats.org/officeDocument/2006/relationships/hyperlink" Target="https://www.gavi.org/types-support/sustainability/eligibility"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gavi.org/gavi-covax-amc" TargetMode="External"/><Relationship Id="rId17" Type="http://schemas.openxmlformats.org/officeDocument/2006/relationships/hyperlink" Target="https://www.gavi.org/vaccineswork/covax-facility-governance-explained"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avi.org/gavi-covax-amc"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gavi.org/gavi-covax-amc"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who.int/medicines/regulation/sras/e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avi.org/vaccineswork/covax-no-fault-compensation-programme-explained"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extranet.who.int/pqweb/vaccines/vaccinescovid-19-vaccine-eul-issued" TargetMode="External"/><Relationship Id="rId1" Type="http://schemas.openxmlformats.org/officeDocument/2006/relationships/hyperlink" Target="https://www.who.int/groups/strategic-advisory-group-of-experts-on-immunization/covid-19-materials" TargetMode="External"/></Relationships>
</file>

<file path=word/documenttasks/documenttasks1.xml><?xml version="1.0" encoding="utf-8"?>
<t:Tasks xmlns:t="http://schemas.microsoft.com/office/tasks/2019/documenttasks" xmlns:oel="http://schemas.microsoft.com/office/2019/extlst">
  <t:Task id="{F7CC8EC8-E778-40D1-81E7-24AA75625F00}">
    <t:Anchor>
      <t:Comment id="631763123"/>
    </t:Anchor>
    <t:History>
      <t:Event id="{389A873D-22E5-4A90-A8C9-71A1A533B346}" time="2022-03-04T17:27:38.696Z">
        <t:Attribution userId="S::hdhillon@gavi.org::763ec222-5ed8-4981-9e1c-c3c5a2bb99ee" userProvider="AD" userName="Harpal Dhillon (Consultant)"/>
        <t:Anchor>
          <t:Comment id="2032817406"/>
        </t:Anchor>
        <t:Create/>
      </t:Event>
      <t:Event id="{32BD1439-442D-4423-BDC7-E000BAADA06D}" time="2022-03-04T17:27:38.696Z">
        <t:Attribution userId="S::hdhillon@gavi.org::763ec222-5ed8-4981-9e1c-c3c5a2bb99ee" userProvider="AD" userName="Harpal Dhillon (Consultant)"/>
        <t:Anchor>
          <t:Comment id="2032817406"/>
        </t:Anchor>
        <t:Assign userId="S::lcole@gavi.org::971e6220-ac8b-4eac-a693-d3b54f4586d1" userProvider="AD" userName="Lindsey Cole"/>
      </t:Event>
      <t:Event id="{AC13F202-B08B-40A4-AF00-5DB7C534B87F}" time="2022-03-04T17:27:38.696Z">
        <t:Attribution userId="S::hdhillon@gavi.org::763ec222-5ed8-4981-9e1c-c3c5a2bb99ee" userProvider="AD" userName="Harpal Dhillon (Consultant)"/>
        <t:Anchor>
          <t:Comment id="2032817406"/>
        </t:Anchor>
        <t:SetTitle title="@Lindsey Cole - is this definition okay?"/>
      </t:Event>
      <t:Event id="{91A433BD-81E0-4D78-8B5D-96468D790FD6}" time="2022-03-04T17:32:53.03Z">
        <t:Attribution userId="S::lcole@gavi.org::971e6220-ac8b-4eac-a693-d3b54f4586d1" userProvider="AD" userName="Lindsey Cole"/>
        <t:Progress percentComplete="100"/>
      </t:Event>
    </t:History>
  </t:Task>
  <t:Task id="{DDB28D2E-9961-44D8-8C6A-CDB4D098E01F}">
    <t:Anchor>
      <t:Comment id="626314292"/>
    </t:Anchor>
    <t:History>
      <t:Event id="{1F294C2E-3A04-408A-BDE4-1AF1ABDFB872}" time="2022-02-04T13:04:01.303Z">
        <t:Attribution userId="S::hdhillon@gavi.org::763ec222-5ed8-4981-9e1c-c3c5a2bb99ee" userProvider="AD" userName="Harpal Dhillon (Consultant)"/>
        <t:Anchor>
          <t:Comment id="1526527281"/>
        </t:Anchor>
        <t:Create/>
      </t:Event>
      <t:Event id="{1375CE11-BB78-4577-A71D-23F2C0E1CF1C}" time="2022-02-04T13:04:01.303Z">
        <t:Attribution userId="S::hdhillon@gavi.org::763ec222-5ed8-4981-9e1c-c3c5a2bb99ee" userProvider="AD" userName="Harpal Dhillon (Consultant)"/>
        <t:Anchor>
          <t:Comment id="1526527281"/>
        </t:Anchor>
        <t:Assign userId="S::hkettler@gavi.org::8d73a356-5048-477d-8196-d7f6258dad2b" userProvider="AD" userName="Hannah Kettler"/>
      </t:Event>
      <t:Event id="{63C4B5D6-E527-4D94-9BE1-9053A2FECDCB}" time="2022-02-04T13:04:01.303Z">
        <t:Attribution userId="S::hdhillon@gavi.org::763ec222-5ed8-4981-9e1c-c3c5a2bb99ee" userProvider="AD" userName="Harpal Dhillon (Consultant)"/>
        <t:Anchor>
          <t:Comment id="1526527281"/>
        </t:Anchor>
        <t:SetTitle title="@Hannah Kettler @Keightley Reynolds (Consultant) - please provide launch date for Phase 2."/>
      </t:Event>
    </t:History>
  </t:Task>
  <t:Task id="{6F5DB5C8-35F8-4862-BE39-7A2B6E4A55D3}">
    <t:Anchor>
      <t:Comment id="626314795"/>
    </t:Anchor>
    <t:History>
      <t:Event id="{CA310D88-D18C-49FF-9285-C31F6517CB2D}" time="2022-02-25T11:02:21.651Z">
        <t:Attribution userId="S::hdhillon@gavi.org::763ec222-5ed8-4981-9e1c-c3c5a2bb99ee" userProvider="AD" userName="Harpal Dhillon (Consultant)"/>
        <t:Anchor>
          <t:Comment id="676469158"/>
        </t:Anchor>
        <t:Create/>
      </t:Event>
      <t:Event id="{B48F1DFA-901E-4440-B94F-CF261C58E0C9}" time="2022-02-25T11:02:21.651Z">
        <t:Attribution userId="S::hdhillon@gavi.org::763ec222-5ed8-4981-9e1c-c3c5a2bb99ee" userProvider="AD" userName="Harpal Dhillon (Consultant)"/>
        <t:Anchor>
          <t:Comment id="676469158"/>
        </t:Anchor>
        <t:Assign userId="S::lkarrer@gavi.org::f950c7e2-e8c3-403a-9112-7ec29b2cd0d7" userProvider="AD" userName="Leo Karrer"/>
      </t:Event>
      <t:Event id="{1281169A-4C0A-4C66-A755-FF2D183B4207}" time="2022-02-25T11:02:21.651Z">
        <t:Attribution userId="S::hdhillon@gavi.org::763ec222-5ed8-4981-9e1c-c3c5a2bb99ee" userProvider="AD" userName="Harpal Dhillon (Consultant)"/>
        <t:Anchor>
          <t:Comment id="676469158"/>
        </t:Anchor>
        <t:SetTitle title="@Leo Karrer to check"/>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Gavi Document" ma:contentTypeID="0x0101009954897F3EE3CC4ABB9FB9EDAC9CDEBC00A6A4B8A878706945A43EFF99497A680C" ma:contentTypeVersion="56" ma:contentTypeDescription="Gavi Document content type " ma:contentTypeScope="" ma:versionID="ce96cce060a1776c1184547bd0f731fa">
  <xsd:schema xmlns:xsd="http://www.w3.org/2001/XMLSchema" xmlns:xs="http://www.w3.org/2001/XMLSchema" xmlns:p="http://schemas.microsoft.com/office/2006/metadata/properties" xmlns:ns2="d0706217-df7c-4bf4-936d-b09aa3b837af" xmlns:ns3="54d58cb4-4263-4111-804a-2abb6f1397a4" xmlns:ns4="http://schemas.microsoft.com/sharepoint/v3/fields" xmlns:ns5="671abb30-b7d5-4765-9d2c-1215b5fd72e1" targetNamespace="http://schemas.microsoft.com/office/2006/metadata/properties" ma:root="true" ma:fieldsID="1e03218a7782c085377bd226a06354dd" ns2:_="" ns3:_="" ns4:_="" ns5:_="">
    <xsd:import namespace="d0706217-df7c-4bf4-936d-b09aa3b837af"/>
    <xsd:import namespace="54d58cb4-4263-4111-804a-2abb6f1397a4"/>
    <xsd:import namespace="http://schemas.microsoft.com/sharepoint/v3/fields"/>
    <xsd:import namespace="671abb30-b7d5-4765-9d2c-1215b5fd72e1"/>
    <xsd:element name="properties">
      <xsd:complexType>
        <xsd:sequence>
          <xsd:element name="documentManagement">
            <xsd:complexType>
              <xsd:all>
                <xsd:element ref="ns2:e57ceaa0d61b4bfeb3c21883d9680a10" minOccurs="0"/>
                <xsd:element ref="ns2:n169e2c9352346cf85f9723e82b9094d" minOccurs="0"/>
                <xsd:element ref="ns2:TaxCatchAll" minOccurs="0"/>
                <xsd:element ref="ns2:e27ceaa0d61b4bfeb3c21883d9680a10" minOccurs="0"/>
                <xsd:element ref="ns2:TaxCatchAllLabel" minOccurs="0"/>
                <xsd:element ref="ns2:d1cc8e3ce74548b4802b698dbb551d86" minOccurs="0"/>
                <xsd:element ref="ns2:e77ceaa0d61b4bfeb3c21883d9680a10" minOccurs="0"/>
                <xsd:element ref="ns2:le9d97f3bd374b61b397133b88eb0f9d" minOccurs="0"/>
                <xsd:element ref="ns3:oaccbf0bcc574f75aa77b841ffd7bc19" minOccurs="0"/>
                <xsd:element ref="ns3:n77ad5cd43aa466bb2098d7a5ff62477" minOccurs="0"/>
                <xsd:element ref="ns3:bbf6f4caffa74114b8081d68858b812e" minOccurs="0"/>
                <xsd:element ref="ns3:m01d92cd1af846fc8259fd1db678cd76" minOccurs="0"/>
                <xsd:element ref="ns3:pe81ae692a6b49768f319a7f7719c9c0" minOccurs="0"/>
                <xsd:element ref="ns3:i15b6667c80d4f308357e591caf47090" minOccurs="0"/>
                <xsd:element ref="ns3:bc1b0c83348b4f048615cacd6d83a4a9" minOccurs="0"/>
                <xsd:element ref="ns3:f172ab98ad93463d9a6af05ce5da4f2f" minOccurs="0"/>
                <xsd:element ref="ns2:e37ceaa0d61b4bfeb3c21883d9680a10" minOccurs="0"/>
                <xsd:element ref="ns2:TaxKeywordTaxHTField" minOccurs="0"/>
                <xsd:element ref="ns2:e47ceaa0d61b4bfeb3c21883d9680a10" minOccurs="0"/>
                <xsd:element ref="ns2:e17ceaa0d61b4bfeb3c21883d9680a10" minOccurs="0"/>
                <xsd:element ref="ns2:i4a50af2c0e64ae9b81ffeca8af7ed0f" minOccurs="0"/>
                <xsd:element ref="ns4:_Version" minOccurs="0"/>
                <xsd:element ref="ns5:Sign_x002d_off_x0020_Status" minOccurs="0"/>
                <xsd:element ref="ns5:lcf76f155ced4ddcb4097134ff3c332f" minOccurs="0"/>
                <xsd:element ref="ns5: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06217-df7c-4bf4-936d-b09aa3b837af" elementFormDefault="qualified">
    <xsd:import namespace="http://schemas.microsoft.com/office/2006/documentManagement/types"/>
    <xsd:import namespace="http://schemas.microsoft.com/office/infopath/2007/PartnerControls"/>
    <xsd:element name="e57ceaa0d61b4bfeb3c21883d9680a10" ma:index="22" nillable="true" ma:taxonomy="true" ma:internalName="e57ceaa0d61b4bfeb3c21883d9680a10" ma:taxonomyFieldName="Vaccine" ma:displayName="Vaccine" ma:default="" ma:fieldId="{e57ceaa0-d61b-4bfe-b3c2-1883d9680a10}" ma:taxonomyMulti="true" ma:sspId="93cb0222-e980-4273-ad97-85dba3159c09" ma:termSetId="4c805448-8179-41c4-acfe-8b2a0ce8a4e3" ma:anchorId="00000000-0000-0000-0000-000000000000" ma:open="false" ma:isKeyword="false">
      <xsd:complexType>
        <xsd:sequence>
          <xsd:element ref="pc:Terms" minOccurs="0" maxOccurs="1"/>
        </xsd:sequence>
      </xsd:complexType>
    </xsd:element>
    <xsd:element name="n169e2c9352346cf85f9723e82b9094d" ma:index="24" nillable="true" ma:taxonomy="true" ma:internalName="n169e2c9352346cf85f9723e82b9094d" ma:taxonomyFieldName="Governance" ma:displayName="Governance" ma:default="" ma:fieldId="{7169e2c9-3523-46cf-85f9-723e82b9094d}" ma:taxonomyMulti="true" ma:sspId="93cb0222-e980-4273-ad97-85dba3159c09" ma:termSetId="44ca4d1c-0394-478f-9116-7d855f0e0660" ma:anchorId="00000000-0000-0000-0000-000000000000" ma:open="false" ma:isKeyword="false">
      <xsd:complexType>
        <xsd:sequence>
          <xsd:element ref="pc:Terms" minOccurs="0" maxOccurs="1"/>
        </xsd:sequence>
      </xsd:complexType>
    </xsd:element>
    <xsd:element name="TaxCatchAll" ma:index="25" nillable="true" ma:displayName="Taxonomy Catch All Column" ma:hidden="true" ma:list="{3039731b-cd80-4278-a3d8-6f5c2b8c2a88}" ma:internalName="TaxCatchAll" ma:showField="CatchAllData" ma:web="54d58cb4-4263-4111-804a-2abb6f1397a4">
      <xsd:complexType>
        <xsd:complexContent>
          <xsd:extension base="dms:MultiChoiceLookup">
            <xsd:sequence>
              <xsd:element name="Value" type="dms:Lookup" maxOccurs="unbounded" minOccurs="0" nillable="true"/>
            </xsd:sequence>
          </xsd:extension>
        </xsd:complexContent>
      </xsd:complexType>
    </xsd:element>
    <xsd:element name="e27ceaa0d61b4bfeb3c21883d9680a10" ma:index="26" nillable="true" ma:taxonomy="true" ma:internalName="e27ceaa0d61b4bfeb3c21883d9680a10" ma:taxonomyFieldName="Stakeholder" ma:displayName="Organisation" ma:default="" ma:fieldId="{e27ceaa0-d61b-4bfe-b3c2-1883d9680a10}" ma:taxonomyMulti="true" ma:sspId="93cb0222-e980-4273-ad97-85dba3159c09" ma:termSetId="8c805448-8179-41c4-acfe-8b2a0ce8a4e3" ma:anchorId="00000000-0000-0000-0000-000000000000" ma:open="false" ma:isKeyword="false">
      <xsd:complexType>
        <xsd:sequence>
          <xsd:element ref="pc:Terms" minOccurs="0" maxOccurs="1"/>
        </xsd:sequence>
      </xsd:complexType>
    </xsd:element>
    <xsd:element name="TaxCatchAllLabel" ma:index="27" nillable="true" ma:displayName="Taxonomy Catch All Column1" ma:hidden="true" ma:list="{3039731b-cd80-4278-a3d8-6f5c2b8c2a88}" ma:internalName="TaxCatchAllLabel" ma:readOnly="true" ma:showField="CatchAllDataLabel" ma:web="54d58cb4-4263-4111-804a-2abb6f1397a4">
      <xsd:complexType>
        <xsd:complexContent>
          <xsd:extension base="dms:MultiChoiceLookup">
            <xsd:sequence>
              <xsd:element name="Value" type="dms:Lookup" maxOccurs="unbounded" minOccurs="0" nillable="true"/>
            </xsd:sequence>
          </xsd:extension>
        </xsd:complexContent>
      </xsd:complexType>
    </xsd:element>
    <xsd:element name="d1cc8e3ce74548b4802b698dbb551d86" ma:index="28" nillable="true" ma:taxonomy="true" ma:internalName="d1cc8e3ce74548b4802b698dbb551d86" ma:taxonomyFieldName="Programme_x0020_and_x0020_project_x0020_management" ma:displayName="Programme and project management" ma:readOnly="false" ma:default="" ma:fieldId="{d1cc8e3c-e745-48b4-802b-698dbb551d86}" ma:taxonomyMulti="true" ma:sspId="93cb0222-e980-4273-ad97-85dba3159c09" ma:termSetId="9c805448-8179-41c4-acfe-8b2a0ce8a4e3" ma:anchorId="00000000-0000-0000-0000-000000000000" ma:open="false" ma:isKeyword="false">
      <xsd:complexType>
        <xsd:sequence>
          <xsd:element ref="pc:Terms" minOccurs="0" maxOccurs="1"/>
        </xsd:sequence>
      </xsd:complexType>
    </xsd:element>
    <xsd:element name="e77ceaa0d61b4bfeb3c21883d9680a10" ma:index="29" nillable="true" ma:taxonomy="true" ma:internalName="e77ceaa0d61b4bfeb3c21883d9680a10" ma:taxonomyFieldName="Country" ma:displayName="Country" ma:readOnly="false" ma:default="" ma:fieldId="{e77ceaa0-d61b-4bfe-b3c2-1883d9680a10}" ma:taxonomyMulti="true" ma:sspId="93cb0222-e980-4273-ad97-85dba3159c09" ma:termSetId="6c805448-8179-41c4-acfe-8b2a0ce8a4e3" ma:anchorId="20679bbd-7efc-457a-a428-f2c6d1b19047" ma:open="false" ma:isKeyword="false">
      <xsd:complexType>
        <xsd:sequence>
          <xsd:element ref="pc:Terms" minOccurs="0" maxOccurs="1"/>
        </xsd:sequence>
      </xsd:complexType>
    </xsd:element>
    <xsd:element name="le9d97f3bd374b61b397133b88eb0f9d" ma:index="30" nillable="true" ma:taxonomy="true" ma:internalName="le9d97f3bd374b61b397133b88eb0f9d" ma:taxonomyFieldName="International_x0020_Development" ma:displayName="International Development" ma:default="" ma:fieldId="{5e9d97f3-bd37-4b61-b397-133b88eb0f9d}" ma:taxonomyMulti="true" ma:sspId="93cb0222-e980-4273-ad97-85dba3159c09" ma:termSetId="74ca4d1c-0394-478f-9116-7d855f0e0660" ma:anchorId="00000000-0000-0000-0000-000000000000" ma:open="false" ma:isKeyword="false">
      <xsd:complexType>
        <xsd:sequence>
          <xsd:element ref="pc:Terms" minOccurs="0" maxOccurs="1"/>
        </xsd:sequence>
      </xsd:complexType>
    </xsd:element>
    <xsd:element name="e37ceaa0d61b4bfeb3c21883d9680a10" ma:index="40" nillable="true" ma:taxonomy="true" ma:internalName="e37ceaa0d61b4bfeb3c21883d9680a10" ma:taxonomyFieldName="Depto" ma:displayName="Department" ma:readOnly="false" ma:default="" ma:fieldId="{e37ceaa0-d61b-4bfe-b3c2-1883d9680a10}" ma:taxonomyMulti="true" ma:sspId="93cb0222-e980-4273-ad97-85dba3159c09" ma:termSetId="63e5e54b-9bb0-4b06-9796-5a83061cefbb" ma:anchorId="00000000-0000-0000-0000-000000000000" ma:open="false" ma:isKeyword="false">
      <xsd:complexType>
        <xsd:sequence>
          <xsd:element ref="pc:Terms" minOccurs="0" maxOccurs="1"/>
        </xsd:sequence>
      </xsd:complexType>
    </xsd:element>
    <xsd:element name="TaxKeywordTaxHTField" ma:index="42" nillable="true" ma:taxonomy="true" ma:internalName="TaxKeywordTaxHTField" ma:taxonomyFieldName="TaxKeyword" ma:displayName="Tags" ma:readOnly="false" ma:fieldId="{23f27201-bee3-471e-b2e7-b64fd8b7ca38}" ma:taxonomyMulti="true" ma:sspId="93cb0222-e980-4273-ad97-85dba3159c09" ma:termSetId="00000000-0000-0000-0000-000000000000" ma:anchorId="00000000-0000-0000-0000-000000000000" ma:open="true" ma:isKeyword="true">
      <xsd:complexType>
        <xsd:sequence>
          <xsd:element ref="pc:Terms" minOccurs="0" maxOccurs="1"/>
        </xsd:sequence>
      </xsd:complexType>
    </xsd:element>
    <xsd:element name="e47ceaa0d61b4bfeb3c21883d9680a10" ma:index="44" nillable="true" ma:taxonomy="true" ma:internalName="e47ceaa0d61b4bfeb3c21883d9680a10" ma:taxonomyFieldName="Health" ma:displayName="Health Challenges" ma:default="" ma:fieldId="{e47ceaa0-d61b-4bfe-b3c2-1883d9680a10}" ma:taxonomyMulti="true" ma:sspId="93cb0222-e980-4273-ad97-85dba3159c09" ma:termSetId="54ca4d1c-0394-478f-9116-7d855f0e0660" ma:anchorId="00000000-0000-0000-0000-000000000000" ma:open="false" ma:isKeyword="false">
      <xsd:complexType>
        <xsd:sequence>
          <xsd:element ref="pc:Terms" minOccurs="0" maxOccurs="1"/>
        </xsd:sequence>
      </xsd:complexType>
    </xsd:element>
    <xsd:element name="e17ceaa0d61b4bfeb3c21883d9680a10" ma:index="46" nillable="true" ma:taxonomy="true" ma:internalName="e17ceaa0d61b4bfeb3c21883d9680a10" ma:taxonomyFieldName="Lang" ma:displayName="Language" ma:readOnly="false" ma:default="" ma:fieldId="{e17ceaa0-d61b-4bfe-b3c2-1883d9680a10}" ma:taxonomyMulti="true" ma:sspId="93cb0222-e980-4273-ad97-85dba3159c09" ma:termSetId="5c805448-8179-41c4-acfe-8b2a0ce8a4e3" ma:anchorId="00000000-0000-0000-0000-000000000000" ma:open="false" ma:isKeyword="false">
      <xsd:complexType>
        <xsd:sequence>
          <xsd:element ref="pc:Terms" minOccurs="0" maxOccurs="1"/>
        </xsd:sequence>
      </xsd:complexType>
    </xsd:element>
    <xsd:element name="i4a50af2c0e64ae9b81ffeca8af7ed0f" ma:index="47" nillable="true" ma:taxonomy="true" ma:internalName="i4a50af2c0e64ae9b81ffeca8af7ed0f" ma:taxonomyFieldName="Health_x0020_System_x0020_Strengthening" ma:displayName="Health System Strengthening" ma:default="" ma:fieldId="{24a50af2-c0e6-4ae9-b81f-feca8af7ed0f}" ma:taxonomyMulti="true" ma:sspId="93cb0222-e980-4273-ad97-85dba3159c09" ma:termSetId="64ca4d1c-0394-478f-9116-7d855f0e066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4d58cb4-4263-4111-804a-2abb6f1397a4" elementFormDefault="qualified">
    <xsd:import namespace="http://schemas.microsoft.com/office/2006/documentManagement/types"/>
    <xsd:import namespace="http://schemas.microsoft.com/office/infopath/2007/PartnerControls"/>
    <xsd:element name="oaccbf0bcc574f75aa77b841ffd7bc19" ma:index="32" nillable="true" ma:taxonomy="true" ma:internalName="oaccbf0bcc574f75aa77b841ffd7bc19" ma:taxonomyFieldName="Country_x0020_Type" ma:displayName="Country Type" ma:readOnly="false" ma:fieldId="{8accbf0b-cc57-4f75-aa77-b841ffd7bc19}" ma:sspId="93cb0222-e980-4273-ad97-85dba3159c09" ma:termSetId="71bd4815-b0bd-492c-a723-b2e5c0e416b0" ma:anchorId="00000000-0000-0000-0000-000000000000" ma:open="false" ma:isKeyword="false">
      <xsd:complexType>
        <xsd:sequence>
          <xsd:element ref="pc:Terms" minOccurs="0" maxOccurs="1"/>
        </xsd:sequence>
      </xsd:complexType>
    </xsd:element>
    <xsd:element name="n77ad5cd43aa466bb2098d7a5ff62477" ma:index="33" nillable="true" ma:taxonomy="true" ma:internalName="n77ad5cd43aa466bb2098d7a5ff62477" ma:taxonomyFieldName="Document_x0020_Type" ma:displayName="Document Type" ma:readOnly="false" ma:fieldId="{777ad5cd-43aa-466b-b209-8d7a5ff62477}" ma:sspId="93cb0222-e980-4273-ad97-85dba3159c09" ma:termSetId="2bd0b307-d904-448c-84b4-32a697fa5fb5" ma:anchorId="00000000-0000-0000-0000-000000000000" ma:open="false" ma:isKeyword="false">
      <xsd:complexType>
        <xsd:sequence>
          <xsd:element ref="pc:Terms" minOccurs="0" maxOccurs="1"/>
        </xsd:sequence>
      </xsd:complexType>
    </xsd:element>
    <xsd:element name="bbf6f4caffa74114b8081d68858b812e" ma:index="34" nillable="true" ma:taxonomy="true" ma:internalName="bbf6f4caffa74114b8081d68858b812e" ma:taxonomyFieldName="Finance" ma:displayName="Finance" ma:readOnly="false" ma:fieldId="{bbf6f4ca-ffa7-4114-b808-1d68858b812e}" ma:sspId="93cb0222-e980-4273-ad97-85dba3159c09" ma:termSetId="fba9d9b3-0d38-4e92-8c85-2e58e13b0381" ma:anchorId="00000000-0000-0000-0000-000000000000" ma:open="false" ma:isKeyword="false">
      <xsd:complexType>
        <xsd:sequence>
          <xsd:element ref="pc:Terms" minOccurs="0" maxOccurs="1"/>
        </xsd:sequence>
      </xsd:complexType>
    </xsd:element>
    <xsd:element name="m01d92cd1af846fc8259fd1db678cd76" ma:index="35" nillable="true" ma:taxonomy="true" ma:internalName="m01d92cd1af846fc8259fd1db678cd76" ma:taxonomyFieldName="IT_x0020_Systems" ma:displayName="IT Systems" ma:readOnly="false" ma:fieldId="{601d92cd-1af8-46fc-8259-fd1db678cd76}" ma:sspId="93cb0222-e980-4273-ad97-85dba3159c09" ma:termSetId="54eaa39d-b3e0-4701-b90d-6829a342c0cf" ma:anchorId="00000000-0000-0000-0000-000000000000" ma:open="false" ma:isKeyword="false">
      <xsd:complexType>
        <xsd:sequence>
          <xsd:element ref="pc:Terms" minOccurs="0" maxOccurs="1"/>
        </xsd:sequence>
      </xsd:complexType>
    </xsd:element>
    <xsd:element name="pe81ae692a6b49768f319a7f7719c9c0" ma:index="36" nillable="true" ma:taxonomy="true" ma:internalName="pe81ae692a6b49768f319a7f7719c9c0" ma:taxonomyFieldName="Location1" ma:displayName="Location" ma:readOnly="false" ma:fieldId="{9e81ae69-2a6b-4976-8f31-9a7f7719c9c0}" ma:sspId="93cb0222-e980-4273-ad97-85dba3159c09" ma:termSetId="9c2b41eb-c277-498e-8304-66faea1a1721" ma:anchorId="00000000-0000-0000-0000-000000000000" ma:open="false" ma:isKeyword="false">
      <xsd:complexType>
        <xsd:sequence>
          <xsd:element ref="pc:Terms" minOccurs="0" maxOccurs="1"/>
        </xsd:sequence>
      </xsd:complexType>
    </xsd:element>
    <xsd:element name="i15b6667c80d4f308357e591caf47090" ma:index="37" nillable="true" ma:taxonomy="true" ma:internalName="i15b6667c80d4f308357e591caf47090" ma:taxonomyFieldName="Market_x0020_Shaping" ma:displayName="Market Shaping" ma:readOnly="false" ma:fieldId="{215b6667-c80d-4f30-8357-e591caf47090}" ma:sspId="93cb0222-e980-4273-ad97-85dba3159c09" ma:termSetId="90c66778-aba1-42d5-a246-380678ffff81" ma:anchorId="00000000-0000-0000-0000-000000000000" ma:open="false" ma:isKeyword="false">
      <xsd:complexType>
        <xsd:sequence>
          <xsd:element ref="pc:Terms" minOccurs="0" maxOccurs="1"/>
        </xsd:sequence>
      </xsd:complexType>
    </xsd:element>
    <xsd:element name="bc1b0c83348b4f048615cacd6d83a4a9" ma:index="38" nillable="true" ma:taxonomy="true" ma:internalName="bc1b0c83348b4f048615cacd6d83a4a9" ma:taxonomyFieldName="Risk" ma:displayName="Risk" ma:readOnly="false" ma:fieldId="{bc1b0c83-348b-4f04-8615-cacd6d83a4a9}" ma:sspId="93cb0222-e980-4273-ad97-85dba3159c09" ma:termSetId="b40eb6db-bcc3-43aa-8311-bef557d111d6" ma:anchorId="00000000-0000-0000-0000-000000000000" ma:open="false" ma:isKeyword="false">
      <xsd:complexType>
        <xsd:sequence>
          <xsd:element ref="pc:Terms" minOccurs="0" maxOccurs="1"/>
        </xsd:sequence>
      </xsd:complexType>
    </xsd:element>
    <xsd:element name="f172ab98ad93463d9a6af05ce5da4f2f" ma:index="39" nillable="true" ma:taxonomy="true" ma:internalName="f172ab98ad93463d9a6af05ce5da4f2f" ma:taxonomyFieldName="Strategy_x0020_and_x0020_Policy" ma:displayName="Strategy and Policy" ma:readOnly="false" ma:fieldId="{f172ab98-ad93-463d-9a6a-f05ce5da4f2f}" ma:sspId="93cb0222-e980-4273-ad97-85dba3159c09" ma:termSetId="49b673ae-6d3b-405b-a0cb-7ee9858d32d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4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1abb30-b7d5-4765-9d2c-1215b5fd72e1" elementFormDefault="qualified">
    <xsd:import namespace="http://schemas.microsoft.com/office/2006/documentManagement/types"/>
    <xsd:import namespace="http://schemas.microsoft.com/office/infopath/2007/PartnerControls"/>
    <xsd:element name="Sign_x002d_off_x0020_Status" ma:index="49" nillable="true" ma:displayName="Sign-off Status" ma:internalName="Sign_x002d_off_x0020_Status">
      <xsd:simpleType>
        <xsd:restriction base="dms:Text">
          <xsd:maxLength value="255"/>
        </xsd:restriction>
      </xsd:simpleType>
    </xsd:element>
    <xsd:element name="lcf76f155ced4ddcb4097134ff3c332f" ma:index="50" nillable="true" ma:displayName="Image Tags_0" ma:hidden="true" ma:internalName="lcf76f155ced4ddcb4097134ff3c332f">
      <xsd:simpleType>
        <xsd:restriction base="dms:Note"/>
      </xsd:simpleType>
    </xsd:element>
    <xsd:element name="_Flow_SignoffStatus" ma:index="51" nillable="true" ma:displayName="Sign-off status" ma:internalName="Sign_x002d_off_x0020_status0">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0706217-df7c-4bf4-936d-b09aa3b837af" xsi:nil="true"/>
    <bc1b0c83348b4f048615cacd6d83a4a9 xmlns="54d58cb4-4263-4111-804a-2abb6f1397a4">
      <Terms xmlns="http://schemas.microsoft.com/office/infopath/2007/PartnerControls"/>
    </bc1b0c83348b4f048615cacd6d83a4a9>
    <e37ceaa0d61b4bfeb3c21883d9680a10 xmlns="d0706217-df7c-4bf4-936d-b09aa3b837af">
      <Terms xmlns="http://schemas.microsoft.com/office/infopath/2007/PartnerControls"/>
    </e37ceaa0d61b4bfeb3c21883d9680a10>
    <_Version xmlns="http://schemas.microsoft.com/sharepoint/v3/fields" xsi:nil="true"/>
    <m01d92cd1af846fc8259fd1db678cd76 xmlns="54d58cb4-4263-4111-804a-2abb6f1397a4">
      <Terms xmlns="http://schemas.microsoft.com/office/infopath/2007/PartnerControls"/>
    </m01d92cd1af846fc8259fd1db678cd76>
    <TaxKeywordTaxHTField xmlns="d0706217-df7c-4bf4-936d-b09aa3b837af">
      <Terms xmlns="http://schemas.microsoft.com/office/infopath/2007/PartnerControls"/>
    </TaxKeywordTaxHTField>
    <e47ceaa0d61b4bfeb3c21883d9680a10 xmlns="d0706217-df7c-4bf4-936d-b09aa3b837af">
      <Terms xmlns="http://schemas.microsoft.com/office/infopath/2007/PartnerControls"/>
    </e47ceaa0d61b4bfeb3c21883d9680a10>
    <i15b6667c80d4f308357e591caf47090 xmlns="54d58cb4-4263-4111-804a-2abb6f1397a4">
      <Terms xmlns="http://schemas.microsoft.com/office/infopath/2007/PartnerControls"/>
    </i15b6667c80d4f308357e591caf47090>
    <n169e2c9352346cf85f9723e82b9094d xmlns="d0706217-df7c-4bf4-936d-b09aa3b837af">
      <Terms xmlns="http://schemas.microsoft.com/office/infopath/2007/PartnerControls"/>
    </n169e2c9352346cf85f9723e82b9094d>
    <le9d97f3bd374b61b397133b88eb0f9d xmlns="d0706217-df7c-4bf4-936d-b09aa3b837af">
      <Terms xmlns="http://schemas.microsoft.com/office/infopath/2007/PartnerControls"/>
    </le9d97f3bd374b61b397133b88eb0f9d>
    <f172ab98ad93463d9a6af05ce5da4f2f xmlns="54d58cb4-4263-4111-804a-2abb6f1397a4">
      <Terms xmlns="http://schemas.microsoft.com/office/infopath/2007/PartnerControls"/>
    </f172ab98ad93463d9a6af05ce5da4f2f>
    <e57ceaa0d61b4bfeb3c21883d9680a10 xmlns="d0706217-df7c-4bf4-936d-b09aa3b837af">
      <Terms xmlns="http://schemas.microsoft.com/office/infopath/2007/PartnerControls"/>
    </e57ceaa0d61b4bfeb3c21883d9680a10>
    <i4a50af2c0e64ae9b81ffeca8af7ed0f xmlns="d0706217-df7c-4bf4-936d-b09aa3b837af">
      <Terms xmlns="http://schemas.microsoft.com/office/infopath/2007/PartnerControls"/>
    </i4a50af2c0e64ae9b81ffeca8af7ed0f>
    <bbf6f4caffa74114b8081d68858b812e xmlns="54d58cb4-4263-4111-804a-2abb6f1397a4">
      <Terms xmlns="http://schemas.microsoft.com/office/infopath/2007/PartnerControls"/>
    </bbf6f4caffa74114b8081d68858b812e>
    <e17ceaa0d61b4bfeb3c21883d9680a10 xmlns="d0706217-df7c-4bf4-936d-b09aa3b837af">
      <Terms xmlns="http://schemas.microsoft.com/office/infopath/2007/PartnerControls"/>
    </e17ceaa0d61b4bfeb3c21883d9680a10>
    <n77ad5cd43aa466bb2098d7a5ff62477 xmlns="54d58cb4-4263-4111-804a-2abb6f1397a4">
      <Terms xmlns="http://schemas.microsoft.com/office/infopath/2007/PartnerControls"/>
    </n77ad5cd43aa466bb2098d7a5ff62477>
    <d1cc8e3ce74548b4802b698dbb551d86 xmlns="d0706217-df7c-4bf4-936d-b09aa3b837af">
      <Terms xmlns="http://schemas.microsoft.com/office/infopath/2007/PartnerControls"/>
    </d1cc8e3ce74548b4802b698dbb551d86>
    <e27ceaa0d61b4bfeb3c21883d9680a10 xmlns="d0706217-df7c-4bf4-936d-b09aa3b837af">
      <Terms xmlns="http://schemas.microsoft.com/office/infopath/2007/PartnerControls"/>
    </e27ceaa0d61b4bfeb3c21883d9680a10>
    <e77ceaa0d61b4bfeb3c21883d9680a10 xmlns="d0706217-df7c-4bf4-936d-b09aa3b837af">
      <Terms xmlns="http://schemas.microsoft.com/office/infopath/2007/PartnerControls"/>
    </e77ceaa0d61b4bfeb3c21883d9680a10>
    <pe81ae692a6b49768f319a7f7719c9c0 xmlns="54d58cb4-4263-4111-804a-2abb6f1397a4">
      <Terms xmlns="http://schemas.microsoft.com/office/infopath/2007/PartnerControls"/>
    </pe81ae692a6b49768f319a7f7719c9c0>
    <oaccbf0bcc574f75aa77b841ffd7bc19 xmlns="54d58cb4-4263-4111-804a-2abb6f1397a4">
      <Terms xmlns="http://schemas.microsoft.com/office/infopath/2007/PartnerControls"/>
    </oaccbf0bcc574f75aa77b841ffd7bc19>
    <Sign_x002d_off_x0020_Status xmlns="671abb30-b7d5-4765-9d2c-1215b5fd72e1" xsi:nil="true"/>
    <_Flow_SignoffStatus xmlns="671abb30-b7d5-4765-9d2c-1215b5fd72e1" xsi:nil="true"/>
    <lcf76f155ced4ddcb4097134ff3c332f xmlns="671abb30-b7d5-4765-9d2c-1215b5fd72e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93cb0222-e980-4273-ad97-85dba3159c09" ContentTypeId="0x0101009954897F3EE3CC4ABB9FB9EDAC9CDEBC" PreviousValue="false"/>
</file>

<file path=customXml/itemProps1.xml><?xml version="1.0" encoding="utf-8"?>
<ds:datastoreItem xmlns:ds="http://schemas.openxmlformats.org/officeDocument/2006/customXml" ds:itemID="{7CE16493-1FDD-4CD8-B3C3-49531B8F6E94}"/>
</file>

<file path=customXml/itemProps2.xml><?xml version="1.0" encoding="utf-8"?>
<ds:datastoreItem xmlns:ds="http://schemas.openxmlformats.org/officeDocument/2006/customXml" ds:itemID="{7D06352F-E7BA-465B-ACC7-20B444E1E969}">
  <ds:schemaRefs>
    <ds:schemaRef ds:uri="http://purl.org/dc/terms/"/>
    <ds:schemaRef ds:uri="http://schemas.microsoft.com/sharepoint/v3/fields"/>
    <ds:schemaRef ds:uri="http://schemas.microsoft.com/office/2006/documentManagement/types"/>
    <ds:schemaRef ds:uri="http://schemas.microsoft.com/office/infopath/2007/PartnerControls"/>
    <ds:schemaRef ds:uri="http://purl.org/dc/elements/1.1/"/>
    <ds:schemaRef ds:uri="671abb30-b7d5-4765-9d2c-1215b5fd72e1"/>
    <ds:schemaRef ds:uri="54d58cb4-4263-4111-804a-2abb6f1397a4"/>
    <ds:schemaRef ds:uri="http://schemas.microsoft.com/office/2006/metadata/properties"/>
    <ds:schemaRef ds:uri="http://schemas.openxmlformats.org/package/2006/metadata/core-properties"/>
    <ds:schemaRef ds:uri="d0706217-df7c-4bf4-936d-b09aa3b837af"/>
    <ds:schemaRef ds:uri="http://www.w3.org/XML/1998/namespace"/>
    <ds:schemaRef ds:uri="http://purl.org/dc/dcmitype/"/>
  </ds:schemaRefs>
</ds:datastoreItem>
</file>

<file path=customXml/itemProps3.xml><?xml version="1.0" encoding="utf-8"?>
<ds:datastoreItem xmlns:ds="http://schemas.openxmlformats.org/officeDocument/2006/customXml" ds:itemID="{3FEDE253-DC6D-4B2B-A94C-B9B3B87C8184}">
  <ds:schemaRefs>
    <ds:schemaRef ds:uri="http://schemas.microsoft.com/sharepoint/v3/contenttype/forms"/>
  </ds:schemaRefs>
</ds:datastoreItem>
</file>

<file path=customXml/itemProps4.xml><?xml version="1.0" encoding="utf-8"?>
<ds:datastoreItem xmlns:ds="http://schemas.openxmlformats.org/officeDocument/2006/customXml" ds:itemID="{581BEB9F-A4EE-4A39-B3B1-BF19F0A1BF29}">
  <ds:schemaRefs>
    <ds:schemaRef ds:uri="http://schemas.openxmlformats.org/officeDocument/2006/bibliography"/>
  </ds:schemaRefs>
</ds:datastoreItem>
</file>

<file path=customXml/itemProps5.xml><?xml version="1.0" encoding="utf-8"?>
<ds:datastoreItem xmlns:ds="http://schemas.openxmlformats.org/officeDocument/2006/customXml" ds:itemID="{7A8D3FFA-347B-400E-B1EF-A4C2FFE0ABA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999</TotalTime>
  <Pages>1</Pages>
  <Words>5289</Words>
  <Characters>30148</Characters>
  <Application>Microsoft Office Word</Application>
  <DocSecurity>4</DocSecurity>
  <Lines>251</Lines>
  <Paragraphs>70</Paragraphs>
  <ScaleCrop>false</ScaleCrop>
  <Company/>
  <LinksUpToDate>false</LinksUpToDate>
  <CharactersWithSpaces>35367</CharactersWithSpaces>
  <SharedDoc>false</SharedDoc>
  <HLinks>
    <vt:vector size="60" baseType="variant">
      <vt:variant>
        <vt:i4>4522011</vt:i4>
      </vt:variant>
      <vt:variant>
        <vt:i4>21</vt:i4>
      </vt:variant>
      <vt:variant>
        <vt:i4>0</vt:i4>
      </vt:variant>
      <vt:variant>
        <vt:i4>5</vt:i4>
      </vt:variant>
      <vt:variant>
        <vt:lpwstr>https://www.who.int/medicines/regulation/sras/en/</vt:lpwstr>
      </vt:variant>
      <vt:variant>
        <vt:lpwstr/>
      </vt:variant>
      <vt:variant>
        <vt:i4>786526</vt:i4>
      </vt:variant>
      <vt:variant>
        <vt:i4>18</vt:i4>
      </vt:variant>
      <vt:variant>
        <vt:i4>0</vt:i4>
      </vt:variant>
      <vt:variant>
        <vt:i4>5</vt:i4>
      </vt:variant>
      <vt:variant>
        <vt:lpwstr>https://www.gavi.org/types-support/sustainability/eligibility</vt:lpwstr>
      </vt:variant>
      <vt:variant>
        <vt:lpwstr/>
      </vt:variant>
      <vt:variant>
        <vt:i4>1310737</vt:i4>
      </vt:variant>
      <vt:variant>
        <vt:i4>15</vt:i4>
      </vt:variant>
      <vt:variant>
        <vt:i4>0</vt:i4>
      </vt:variant>
      <vt:variant>
        <vt:i4>5</vt:i4>
      </vt:variant>
      <vt:variant>
        <vt:lpwstr>https://www.gavi.org/vaccineswork/covax-facility-governance-explained</vt:lpwstr>
      </vt:variant>
      <vt:variant>
        <vt:lpwstr/>
      </vt:variant>
      <vt:variant>
        <vt:i4>3211298</vt:i4>
      </vt:variant>
      <vt:variant>
        <vt:i4>12</vt:i4>
      </vt:variant>
      <vt:variant>
        <vt:i4>0</vt:i4>
      </vt:variant>
      <vt:variant>
        <vt:i4>5</vt:i4>
      </vt:variant>
      <vt:variant>
        <vt:lpwstr>https://www.gavi.org/gavi-covax-amc</vt:lpwstr>
      </vt:variant>
      <vt:variant>
        <vt:lpwstr>documents</vt:lpwstr>
      </vt:variant>
      <vt:variant>
        <vt:i4>3211298</vt:i4>
      </vt:variant>
      <vt:variant>
        <vt:i4>9</vt:i4>
      </vt:variant>
      <vt:variant>
        <vt:i4>0</vt:i4>
      </vt:variant>
      <vt:variant>
        <vt:i4>5</vt:i4>
      </vt:variant>
      <vt:variant>
        <vt:lpwstr>https://www.gavi.org/gavi-covax-amc</vt:lpwstr>
      </vt:variant>
      <vt:variant>
        <vt:lpwstr>documents</vt:lpwstr>
      </vt:variant>
      <vt:variant>
        <vt:i4>5374047</vt:i4>
      </vt:variant>
      <vt:variant>
        <vt:i4>6</vt:i4>
      </vt:variant>
      <vt:variant>
        <vt:i4>0</vt:i4>
      </vt:variant>
      <vt:variant>
        <vt:i4>5</vt:i4>
      </vt:variant>
      <vt:variant>
        <vt:lpwstr>https://www.gavi.org/vaccineswork/covax-no-fault-compensation-programme-explained</vt:lpwstr>
      </vt:variant>
      <vt:variant>
        <vt:lpwstr/>
      </vt:variant>
      <vt:variant>
        <vt:i4>3211298</vt:i4>
      </vt:variant>
      <vt:variant>
        <vt:i4>3</vt:i4>
      </vt:variant>
      <vt:variant>
        <vt:i4>0</vt:i4>
      </vt:variant>
      <vt:variant>
        <vt:i4>5</vt:i4>
      </vt:variant>
      <vt:variant>
        <vt:lpwstr>https://www.gavi.org/gavi-covax-amc</vt:lpwstr>
      </vt:variant>
      <vt:variant>
        <vt:lpwstr>documents</vt:lpwstr>
      </vt:variant>
      <vt:variant>
        <vt:i4>3211298</vt:i4>
      </vt:variant>
      <vt:variant>
        <vt:i4>0</vt:i4>
      </vt:variant>
      <vt:variant>
        <vt:i4>0</vt:i4>
      </vt:variant>
      <vt:variant>
        <vt:i4>5</vt:i4>
      </vt:variant>
      <vt:variant>
        <vt:lpwstr>https://www.gavi.org/gavi-covax-amc</vt:lpwstr>
      </vt:variant>
      <vt:variant>
        <vt:lpwstr>documents</vt:lpwstr>
      </vt:variant>
      <vt:variant>
        <vt:i4>3473459</vt:i4>
      </vt:variant>
      <vt:variant>
        <vt:i4>3</vt:i4>
      </vt:variant>
      <vt:variant>
        <vt:i4>0</vt:i4>
      </vt:variant>
      <vt:variant>
        <vt:i4>5</vt:i4>
      </vt:variant>
      <vt:variant>
        <vt:lpwstr>https://extranet.who.int/pqweb/vaccines/vaccinescovid-19-vaccine-eul-issued</vt:lpwstr>
      </vt:variant>
      <vt:variant>
        <vt:lpwstr/>
      </vt:variant>
      <vt:variant>
        <vt:i4>1048593</vt:i4>
      </vt:variant>
      <vt:variant>
        <vt:i4>0</vt:i4>
      </vt:variant>
      <vt:variant>
        <vt:i4>0</vt:i4>
      </vt:variant>
      <vt:variant>
        <vt:i4>5</vt:i4>
      </vt:variant>
      <vt:variant>
        <vt:lpwstr>https://www.who.int/groups/strategic-advisory-group-of-experts-on-immunization/covid-19-materials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Coar (Consultant)</dc:creator>
  <cp:keywords/>
  <dc:description/>
  <cp:lastModifiedBy>Mauricio Huertas (Consultant)</cp:lastModifiedBy>
  <cp:revision>450</cp:revision>
  <dcterms:created xsi:type="dcterms:W3CDTF">2021-12-15T22:21:00Z</dcterms:created>
  <dcterms:modified xsi:type="dcterms:W3CDTF">2022-04-21T22:31:00Z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d688136-faac-4125-a656-50705a16720d_Enabled">
    <vt:lpwstr>true</vt:lpwstr>
  </property>
  <property fmtid="{D5CDD505-2E9C-101B-9397-08002B2CF9AE}" pid="3" name="MSIP_Label_9d688136-faac-4125-a656-50705a16720d_SetDate">
    <vt:lpwstr>2021-11-25T21:39:37Z</vt:lpwstr>
  </property>
  <property fmtid="{D5CDD505-2E9C-101B-9397-08002B2CF9AE}" pid="4" name="MSIP_Label_9d688136-faac-4125-a656-50705a16720d_Method">
    <vt:lpwstr>Privileged</vt:lpwstr>
  </property>
  <property fmtid="{D5CDD505-2E9C-101B-9397-08002B2CF9AE}" pid="5" name="MSIP_Label_9d688136-faac-4125-a656-50705a16720d_Name">
    <vt:lpwstr>9d688136-faac-4125-a656-50705a16720d</vt:lpwstr>
  </property>
  <property fmtid="{D5CDD505-2E9C-101B-9397-08002B2CF9AE}" pid="6" name="MSIP_Label_9d688136-faac-4125-a656-50705a16720d_SiteId">
    <vt:lpwstr>1de6d9f3-0daf-4df6-b9d6-5959f16f6118</vt:lpwstr>
  </property>
  <property fmtid="{D5CDD505-2E9C-101B-9397-08002B2CF9AE}" pid="7" name="MSIP_Label_9d688136-faac-4125-a656-50705a16720d_ActionId">
    <vt:lpwstr>dce6ae15-1850-47b1-9721-0000c7e12883</vt:lpwstr>
  </property>
  <property fmtid="{D5CDD505-2E9C-101B-9397-08002B2CF9AE}" pid="8" name="MSIP_Label_9d688136-faac-4125-a656-50705a16720d_ContentBits">
    <vt:lpwstr>1</vt:lpwstr>
  </property>
  <property fmtid="{D5CDD505-2E9C-101B-9397-08002B2CF9AE}" pid="9" name="ContentTypeId">
    <vt:lpwstr>0x0101009954897F3EE3CC4ABB9FB9EDAC9CDEBC00A6A4B8A878706945A43EFF99497A680C</vt:lpwstr>
  </property>
  <property fmtid="{D5CDD505-2E9C-101B-9397-08002B2CF9AE}" pid="10" name="_dlc_DocIdItemGuid">
    <vt:lpwstr>76eb0bec-0ae7-4a3b-ae19-9e0d082f0b17</vt:lpwstr>
  </property>
  <property fmtid="{D5CDD505-2E9C-101B-9397-08002B2CF9AE}" pid="11" name="SharedWithUsers">
    <vt:lpwstr>2436;#Hannah Kettler;#2819;#Leo Karrer (Consultant);#2869;#Mahesh Nayak;#2678;#Mariabruna Jennings (Consultant);#2521;#Emma Said (Consultant);#1647;#Sam Muller;#2715;#Marta Urrutxi (Consultant);#2494;#Keightley Reynolds (Consultant);#2864;#Sarah Hillware </vt:lpwstr>
  </property>
  <property fmtid="{D5CDD505-2E9C-101B-9397-08002B2CF9AE}" pid="12" name="Lang">
    <vt:lpwstr/>
  </property>
  <property fmtid="{D5CDD505-2E9C-101B-9397-08002B2CF9AE}" pid="13" name="TaxKeyword">
    <vt:lpwstr/>
  </property>
  <property fmtid="{D5CDD505-2E9C-101B-9397-08002B2CF9AE}" pid="14" name="Risk">
    <vt:lpwstr/>
  </property>
  <property fmtid="{D5CDD505-2E9C-101B-9397-08002B2CF9AE}" pid="15" name="Health">
    <vt:lpwstr/>
  </property>
  <property fmtid="{D5CDD505-2E9C-101B-9397-08002B2CF9AE}" pid="16" name="Vaccine">
    <vt:lpwstr/>
  </property>
  <property fmtid="{D5CDD505-2E9C-101B-9397-08002B2CF9AE}" pid="17" name="Governance">
    <vt:lpwstr/>
  </property>
  <property fmtid="{D5CDD505-2E9C-101B-9397-08002B2CF9AE}" pid="18" name="Country">
    <vt:lpwstr/>
  </property>
  <property fmtid="{D5CDD505-2E9C-101B-9397-08002B2CF9AE}" pid="19" name="International Development">
    <vt:lpwstr/>
  </property>
  <property fmtid="{D5CDD505-2E9C-101B-9397-08002B2CF9AE}" pid="20" name="Market Shaping">
    <vt:lpwstr/>
  </property>
  <property fmtid="{D5CDD505-2E9C-101B-9397-08002B2CF9AE}" pid="21" name="Programme and project management">
    <vt:lpwstr/>
  </property>
  <property fmtid="{D5CDD505-2E9C-101B-9397-08002B2CF9AE}" pid="22" name="Strategy and Policy">
    <vt:lpwstr/>
  </property>
  <property fmtid="{D5CDD505-2E9C-101B-9397-08002B2CF9AE}" pid="23" name="Stakeholder">
    <vt:lpwstr/>
  </property>
  <property fmtid="{D5CDD505-2E9C-101B-9397-08002B2CF9AE}" pid="24" name="Document Type">
    <vt:lpwstr/>
  </property>
  <property fmtid="{D5CDD505-2E9C-101B-9397-08002B2CF9AE}" pid="25" name="Finance">
    <vt:lpwstr/>
  </property>
  <property fmtid="{D5CDD505-2E9C-101B-9397-08002B2CF9AE}" pid="26" name="Country Type">
    <vt:lpwstr/>
  </property>
  <property fmtid="{D5CDD505-2E9C-101B-9397-08002B2CF9AE}" pid="27" name="Health System Strengthening">
    <vt:lpwstr/>
  </property>
  <property fmtid="{D5CDD505-2E9C-101B-9397-08002B2CF9AE}" pid="28" name="Location1">
    <vt:lpwstr/>
  </property>
  <property fmtid="{D5CDD505-2E9C-101B-9397-08002B2CF9AE}" pid="29" name="IT Systems">
    <vt:lpwstr/>
  </property>
  <property fmtid="{D5CDD505-2E9C-101B-9397-08002B2CF9AE}" pid="30" name="Depto">
    <vt:lpwstr/>
  </property>
</Properties>
</file>