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560B" w14:textId="62EA13D1" w:rsidR="005B177D" w:rsidRDefault="004510E2" w:rsidP="004510E2">
      <w:pPr>
        <w:pStyle w:val="Heading1"/>
        <w:numPr>
          <w:ilvl w:val="0"/>
          <w:numId w:val="0"/>
        </w:numPr>
        <w:rPr>
          <w:lang w:val="en-US"/>
        </w:rPr>
      </w:pPr>
      <w:r>
        <w:rPr>
          <w:lang w:val="en-US"/>
        </w:rPr>
        <w:t>Background information</w:t>
      </w:r>
    </w:p>
    <w:p w14:paraId="04E5BCD1" w14:textId="1161205C" w:rsidR="004510E2" w:rsidRDefault="00C44389" w:rsidP="004510E2">
      <w:pPr>
        <w:rPr>
          <w:lang w:val="en-US"/>
        </w:rPr>
      </w:pPr>
      <w:r>
        <w:rPr>
          <w:lang w:val="en-US"/>
        </w:rPr>
        <w:t>Country: [</w:t>
      </w:r>
      <w:r w:rsidRPr="00C44389">
        <w:rPr>
          <w:highlight w:val="yellow"/>
          <w:lang w:val="en-US"/>
        </w:rPr>
        <w:t>Enter</w:t>
      </w:r>
      <w:r>
        <w:rPr>
          <w:lang w:val="en-US"/>
        </w:rPr>
        <w:t>]</w:t>
      </w:r>
    </w:p>
    <w:p w14:paraId="321A27E9" w14:textId="4466D262" w:rsidR="00C44389" w:rsidRDefault="00C44389" w:rsidP="004510E2">
      <w:pPr>
        <w:rPr>
          <w:lang w:val="en-US"/>
        </w:rPr>
      </w:pPr>
      <w:r>
        <w:rPr>
          <w:lang w:val="en-US"/>
        </w:rPr>
        <w:t>Date: [</w:t>
      </w:r>
      <w:r w:rsidRPr="00C44389">
        <w:rPr>
          <w:highlight w:val="yellow"/>
          <w:lang w:val="en-US"/>
        </w:rPr>
        <w:t>Enter</w:t>
      </w:r>
      <w:r>
        <w:rPr>
          <w:lang w:val="en-US"/>
        </w:rPr>
        <w:t>]</w:t>
      </w:r>
    </w:p>
    <w:p w14:paraId="37A1DED5" w14:textId="7C50E4D4" w:rsidR="0069786D" w:rsidRDefault="0069786D" w:rsidP="004510E2">
      <w:pPr>
        <w:rPr>
          <w:lang w:val="en-US"/>
        </w:rPr>
      </w:pPr>
    </w:p>
    <w:p w14:paraId="3D26A234" w14:textId="2E9E87DF" w:rsidR="0069786D" w:rsidRDefault="00D03B16" w:rsidP="0069786D">
      <w:pPr>
        <w:pStyle w:val="Heading1"/>
        <w:numPr>
          <w:ilvl w:val="0"/>
          <w:numId w:val="0"/>
        </w:numPr>
        <w:rPr>
          <w:lang w:val="en-US"/>
        </w:rPr>
      </w:pPr>
      <w:r>
        <w:rPr>
          <w:lang w:val="en-US"/>
        </w:rPr>
        <w:t xml:space="preserve">Guidance and </w:t>
      </w:r>
      <w:r w:rsidR="0069786D">
        <w:rPr>
          <w:lang w:val="en-US"/>
        </w:rPr>
        <w:t xml:space="preserve">Instructions on how to complete the HPV </w:t>
      </w:r>
      <w:r w:rsidR="00EC4A6A">
        <w:rPr>
          <w:lang w:val="en-US"/>
        </w:rPr>
        <w:t>implementation plan</w:t>
      </w:r>
    </w:p>
    <w:p w14:paraId="76897473" w14:textId="46E55723" w:rsidR="00D409F8" w:rsidRPr="007713F7" w:rsidRDefault="008351D1" w:rsidP="004510E2">
      <w:pPr>
        <w:rPr>
          <w:lang w:val="en-US"/>
        </w:rPr>
      </w:pPr>
      <w:r w:rsidRPr="007713F7">
        <w:rPr>
          <w:lang w:val="en-US"/>
        </w:rPr>
        <w:t xml:space="preserve">The HPV Implementation Plan </w:t>
      </w:r>
      <w:r w:rsidR="00D409F8" w:rsidRPr="007713F7">
        <w:rPr>
          <w:lang w:val="en-US"/>
        </w:rPr>
        <w:t xml:space="preserve">is the sentinel component of the application to Gavi for a new HPV vaccine introduction. </w:t>
      </w:r>
      <w:r w:rsidR="00541292" w:rsidRPr="007713F7">
        <w:rPr>
          <w:lang w:val="en-US"/>
        </w:rPr>
        <w:t xml:space="preserve">This template provides </w:t>
      </w:r>
      <w:r w:rsidR="00A948E0" w:rsidRPr="007713F7">
        <w:rPr>
          <w:lang w:val="en-US"/>
        </w:rPr>
        <w:t>technical guidance and specific instructions for completing each section. The sections are divided into key programme components</w:t>
      </w:r>
      <w:r w:rsidR="00CB5871" w:rsidRPr="007713F7">
        <w:rPr>
          <w:lang w:val="en-US"/>
        </w:rPr>
        <w:t>. P</w:t>
      </w:r>
      <w:r w:rsidR="00A948E0" w:rsidRPr="007713F7">
        <w:rPr>
          <w:lang w:val="en-US"/>
        </w:rPr>
        <w:t xml:space="preserve">rior to each section, technical guidance based on </w:t>
      </w:r>
      <w:r w:rsidR="00E24431" w:rsidRPr="007713F7">
        <w:rPr>
          <w:lang w:val="en-US"/>
        </w:rPr>
        <w:t xml:space="preserve">the evidence base, </w:t>
      </w:r>
      <w:r w:rsidR="00A948E0" w:rsidRPr="007713F7">
        <w:rPr>
          <w:lang w:val="en-US"/>
        </w:rPr>
        <w:t xml:space="preserve">country experience, lessons learned, </w:t>
      </w:r>
      <w:r w:rsidR="00E24431" w:rsidRPr="007713F7">
        <w:rPr>
          <w:lang w:val="en-US"/>
        </w:rPr>
        <w:t xml:space="preserve">and </w:t>
      </w:r>
      <w:r w:rsidR="00021FD9" w:rsidRPr="007713F7">
        <w:rPr>
          <w:lang w:val="en-US"/>
        </w:rPr>
        <w:t>technic</w:t>
      </w:r>
      <w:r w:rsidR="00501F3A" w:rsidRPr="007713F7">
        <w:rPr>
          <w:lang w:val="en-US"/>
        </w:rPr>
        <w:t xml:space="preserve">al partners’ inputs </w:t>
      </w:r>
      <w:r w:rsidR="00CB5871" w:rsidRPr="007713F7">
        <w:rPr>
          <w:lang w:val="en-US"/>
        </w:rPr>
        <w:t xml:space="preserve">is provided </w:t>
      </w:r>
      <w:r w:rsidR="006D3ECA" w:rsidRPr="007713F7">
        <w:rPr>
          <w:lang w:val="en-US"/>
        </w:rPr>
        <w:t xml:space="preserve">to support </w:t>
      </w:r>
      <w:r w:rsidR="00797F20" w:rsidRPr="007713F7">
        <w:rPr>
          <w:lang w:val="en-US"/>
        </w:rPr>
        <w:t xml:space="preserve">a quality HPV implementation plan. </w:t>
      </w:r>
    </w:p>
    <w:p w14:paraId="5AE30ED1" w14:textId="6192A172" w:rsidR="00D409F8" w:rsidRPr="007713F7" w:rsidRDefault="00D409F8" w:rsidP="004510E2">
      <w:pPr>
        <w:rPr>
          <w:lang w:val="en-US"/>
        </w:rPr>
      </w:pPr>
    </w:p>
    <w:p w14:paraId="311E2F6E" w14:textId="1AA74A9C" w:rsidR="00990A2C" w:rsidRDefault="00990A2C" w:rsidP="00990A2C">
      <w:pPr>
        <w:rPr>
          <w:rFonts w:eastAsia="Arial" w:cs="Arial"/>
        </w:rPr>
      </w:pPr>
      <w:r w:rsidRPr="393A6D2F">
        <w:rPr>
          <w:rFonts w:eastAsia="Arial" w:cs="Arial"/>
        </w:rPr>
        <w:t xml:space="preserve">Countries are </w:t>
      </w:r>
      <w:r w:rsidR="00701013" w:rsidRPr="393A6D2F">
        <w:rPr>
          <w:rFonts w:eastAsia="Arial" w:cs="Arial"/>
        </w:rPr>
        <w:t xml:space="preserve">also </w:t>
      </w:r>
      <w:r w:rsidRPr="393A6D2F">
        <w:rPr>
          <w:rFonts w:eastAsia="Arial" w:cs="Arial"/>
        </w:rPr>
        <w:t xml:space="preserve">strongly encouraged to reach out to </w:t>
      </w:r>
      <w:r w:rsidR="007713F7" w:rsidRPr="393A6D2F">
        <w:rPr>
          <w:rFonts w:eastAsia="Arial" w:cs="Arial"/>
        </w:rPr>
        <w:t>other</w:t>
      </w:r>
      <w:r w:rsidRPr="393A6D2F">
        <w:rPr>
          <w:rFonts w:eastAsia="Arial" w:cs="Arial"/>
        </w:rPr>
        <w:t xml:space="preserve"> countries with existing HPV vaccination programmes and technical partners (in-country, regional, and global) for learning and guidance about successes and challenges for introduc</w:t>
      </w:r>
      <w:r w:rsidR="2769C1FC" w:rsidRPr="393A6D2F">
        <w:rPr>
          <w:rFonts w:eastAsia="Arial" w:cs="Arial"/>
        </w:rPr>
        <w:t>tion and success of</w:t>
      </w:r>
      <w:r w:rsidRPr="393A6D2F">
        <w:rPr>
          <w:rFonts w:eastAsia="Arial" w:cs="Arial"/>
        </w:rPr>
        <w:t xml:space="preserve"> HPV vaccin</w:t>
      </w:r>
      <w:r w:rsidR="1E3A5A0B" w:rsidRPr="393A6D2F">
        <w:rPr>
          <w:rFonts w:eastAsia="Arial" w:cs="Arial"/>
        </w:rPr>
        <w:t>ation programm</w:t>
      </w:r>
      <w:r w:rsidRPr="393A6D2F">
        <w:rPr>
          <w:rFonts w:eastAsia="Arial" w:cs="Arial"/>
        </w:rPr>
        <w:t>es.</w:t>
      </w:r>
    </w:p>
    <w:p w14:paraId="29A58CBA" w14:textId="77777777" w:rsidR="0069786D" w:rsidRPr="004510E2" w:rsidRDefault="0069786D" w:rsidP="004510E2">
      <w:pPr>
        <w:rPr>
          <w:lang w:val="en-US"/>
        </w:rPr>
      </w:pPr>
    </w:p>
    <w:p w14:paraId="385FBAAC" w14:textId="30E9BE4F" w:rsidR="003144FF" w:rsidRDefault="000B01DA" w:rsidP="00490079">
      <w:pPr>
        <w:pStyle w:val="Heading1"/>
        <w:rPr>
          <w:lang w:val="en-US"/>
        </w:rPr>
      </w:pPr>
      <w:r>
        <w:rPr>
          <w:lang w:val="en-US"/>
        </w:rPr>
        <w:t>HPV lessons learned</w:t>
      </w:r>
    </w:p>
    <w:p w14:paraId="45A6D51F" w14:textId="526BF07B" w:rsidR="000B01DA" w:rsidRPr="003144FF" w:rsidRDefault="00CE6EBA" w:rsidP="000B01DA">
      <w:pPr>
        <w:spacing w:before="120" w:after="120"/>
        <w:rPr>
          <w:rFonts w:eastAsia="Arial" w:cs="Arial"/>
          <w:color w:val="000000" w:themeColor="text1"/>
        </w:rPr>
      </w:pPr>
      <w:r>
        <w:rPr>
          <w:rFonts w:eastAsia="Arial" w:cs="Arial"/>
          <w:color w:val="000000" w:themeColor="text1"/>
        </w:rPr>
        <w:t>As relevant, c</w:t>
      </w:r>
      <w:r w:rsidR="000B01DA" w:rsidRPr="003144FF">
        <w:rPr>
          <w:rFonts w:eastAsia="Arial" w:cs="Arial"/>
          <w:color w:val="000000" w:themeColor="text1"/>
        </w:rPr>
        <w:t>ountries applying for HPV that have already conducted a demonstration or pilot programme, should include details on specific lessons learned for HPV vaccine delivery</w:t>
      </w:r>
      <w:r w:rsidR="00796C33">
        <w:rPr>
          <w:rFonts w:eastAsia="Arial" w:cs="Arial"/>
          <w:color w:val="000000" w:themeColor="text1"/>
        </w:rPr>
        <w:t xml:space="preserve"> from any evaluation reports available</w:t>
      </w:r>
      <w:r w:rsidR="000B01DA" w:rsidRPr="003144FF">
        <w:rPr>
          <w:rFonts w:eastAsia="Arial" w:cs="Arial"/>
          <w:color w:val="000000" w:themeColor="text1"/>
        </w:rPr>
        <w:t xml:space="preserve">. </w:t>
      </w:r>
    </w:p>
    <w:p w14:paraId="2C4ADA42" w14:textId="50B994DA" w:rsidR="000B01DA" w:rsidRDefault="000B01DA" w:rsidP="000B01DA">
      <w:pPr>
        <w:spacing w:before="120" w:after="120"/>
        <w:rPr>
          <w:rFonts w:eastAsia="Arial" w:cs="Arial"/>
          <w:color w:val="000000" w:themeColor="text1"/>
        </w:rPr>
      </w:pPr>
      <w:r w:rsidRPr="003144FF">
        <w:rPr>
          <w:rFonts w:eastAsia="Arial" w:cs="Arial"/>
          <w:color w:val="000000" w:themeColor="text1"/>
        </w:rPr>
        <w:t>Countries that have</w:t>
      </w:r>
      <w:r w:rsidR="00C10AB6">
        <w:rPr>
          <w:rFonts w:eastAsia="Arial" w:cs="Arial"/>
          <w:color w:val="000000" w:themeColor="text1"/>
        </w:rPr>
        <w:t xml:space="preserve"> not </w:t>
      </w:r>
      <w:r w:rsidRPr="003144FF">
        <w:rPr>
          <w:rFonts w:eastAsia="Arial" w:cs="Arial"/>
          <w:color w:val="000000" w:themeColor="text1"/>
        </w:rPr>
        <w:t xml:space="preserve">conducted an HPV demonstration/pilot programme </w:t>
      </w:r>
      <w:r w:rsidR="00E23E7B">
        <w:rPr>
          <w:rFonts w:eastAsia="Arial" w:cs="Arial"/>
          <w:color w:val="000000" w:themeColor="text1"/>
        </w:rPr>
        <w:t>should aim to</w:t>
      </w:r>
      <w:r w:rsidR="00A109EC" w:rsidRPr="003144FF">
        <w:rPr>
          <w:rFonts w:eastAsia="Arial" w:cs="Arial"/>
          <w:color w:val="000000" w:themeColor="text1"/>
        </w:rPr>
        <w:t xml:space="preserve"> </w:t>
      </w:r>
      <w:r w:rsidRPr="003144FF">
        <w:rPr>
          <w:rFonts w:eastAsia="Arial" w:cs="Arial"/>
          <w:color w:val="000000" w:themeColor="text1"/>
        </w:rPr>
        <w:t xml:space="preserve">include details on specific lessons learned from the demonstration/pilot programmes of other countries that have informed their national roll out plans. </w:t>
      </w:r>
      <w:r w:rsidR="00B92CF9">
        <w:rPr>
          <w:rFonts w:eastAsia="Arial" w:cs="Arial"/>
          <w:color w:val="000000" w:themeColor="text1"/>
        </w:rPr>
        <w:t xml:space="preserve">Please refer to the following resources for information on HPV lessons learned. </w:t>
      </w:r>
    </w:p>
    <w:p w14:paraId="3CC4B7E8" w14:textId="78A018FB" w:rsidR="00052D2D" w:rsidRPr="00EC0128" w:rsidRDefault="00052D2D" w:rsidP="00FF2048">
      <w:pPr>
        <w:pStyle w:val="CEPATabletext"/>
        <w:numPr>
          <w:ilvl w:val="0"/>
          <w:numId w:val="18"/>
        </w:numPr>
        <w:jc w:val="left"/>
        <w:rPr>
          <w:sz w:val="20"/>
          <w:szCs w:val="20"/>
        </w:rPr>
      </w:pPr>
      <w:r w:rsidRPr="59A6509C">
        <w:rPr>
          <w:rFonts w:ascii="Arial" w:eastAsia="Arial" w:hAnsi="Arial"/>
          <w:color w:val="000000" w:themeColor="text1"/>
          <w:sz w:val="20"/>
          <w:szCs w:val="20"/>
        </w:rPr>
        <w:t xml:space="preserve">WHO </w:t>
      </w:r>
      <w:r w:rsidR="00FF2048">
        <w:rPr>
          <w:rFonts w:ascii="Arial" w:eastAsia="Arial" w:hAnsi="Arial"/>
          <w:color w:val="000000" w:themeColor="text1"/>
          <w:sz w:val="20"/>
          <w:szCs w:val="20"/>
        </w:rPr>
        <w:t xml:space="preserve">HPV VACCINE INTRODUCTION </w:t>
      </w:r>
      <w:r w:rsidRPr="59A6509C">
        <w:rPr>
          <w:rFonts w:ascii="Arial" w:eastAsia="Arial" w:hAnsi="Arial"/>
          <w:color w:val="000000" w:themeColor="text1"/>
          <w:sz w:val="20"/>
          <w:szCs w:val="20"/>
        </w:rPr>
        <w:t>CLEARING HOUSE</w:t>
      </w:r>
      <w:r w:rsidR="00DF0A2A">
        <w:rPr>
          <w:rFonts w:ascii="Arial" w:eastAsia="Arial" w:hAnsi="Arial"/>
          <w:color w:val="000000" w:themeColor="text1"/>
          <w:sz w:val="20"/>
          <w:szCs w:val="20"/>
        </w:rPr>
        <w:t xml:space="preserve">: </w:t>
      </w:r>
      <w:r w:rsidRPr="59A6509C">
        <w:rPr>
          <w:rFonts w:ascii="Arial" w:eastAsia="Arial" w:hAnsi="Arial"/>
          <w:color w:val="000000" w:themeColor="text1"/>
          <w:sz w:val="20"/>
          <w:szCs w:val="20"/>
        </w:rPr>
        <w:t xml:space="preserve">  </w:t>
      </w:r>
      <w:hyperlink r:id="rId13" w:history="1">
        <w:r w:rsidR="006447EB" w:rsidRPr="00437D46">
          <w:rPr>
            <w:rStyle w:val="Hyperlink"/>
          </w:rPr>
          <w:t>https://www.who.int/teams/immunization-vaccines-and-biologicals/diseases/human-papillomavirus-vaccines-(HPV)/hpv-clearing-house</w:t>
        </w:r>
      </w:hyperlink>
      <w:r w:rsidR="006447EB">
        <w:t xml:space="preserve"> </w:t>
      </w:r>
    </w:p>
    <w:p w14:paraId="2BD14B21" w14:textId="629E1BFE" w:rsidR="00DF0A2A" w:rsidRPr="00DF0A2A" w:rsidRDefault="00052D2D" w:rsidP="00DF0A2A">
      <w:pPr>
        <w:pStyle w:val="Bulletpoints1"/>
        <w:numPr>
          <w:ilvl w:val="0"/>
          <w:numId w:val="19"/>
        </w:numPr>
        <w:spacing w:before="60" w:after="60" w:line="240" w:lineRule="auto"/>
        <w:rPr>
          <w:rFonts w:asciiTheme="minorHAnsi" w:eastAsiaTheme="minorEastAsia" w:hAnsiTheme="minorHAnsi" w:cstheme="minorBidi"/>
          <w:sz w:val="20"/>
          <w:szCs w:val="20"/>
        </w:rPr>
      </w:pPr>
      <w:r w:rsidRPr="00DF0A2A">
        <w:rPr>
          <w:color w:val="000000" w:themeColor="text1"/>
          <w:sz w:val="20"/>
          <w:szCs w:val="20"/>
        </w:rPr>
        <w:t xml:space="preserve">LSHTM/PATH </w:t>
      </w:r>
      <w:r w:rsidR="00FD28AF" w:rsidRPr="00DF0A2A">
        <w:rPr>
          <w:color w:val="000000" w:themeColor="text1"/>
          <w:sz w:val="20"/>
          <w:szCs w:val="20"/>
        </w:rPr>
        <w:t xml:space="preserve">HPV </w:t>
      </w:r>
      <w:r w:rsidR="00DF0A2A" w:rsidRPr="00DF0A2A">
        <w:rPr>
          <w:color w:val="000000" w:themeColor="text1"/>
          <w:sz w:val="20"/>
          <w:szCs w:val="20"/>
        </w:rPr>
        <w:t>Lessons Learnt</w:t>
      </w:r>
      <w:r w:rsidRPr="00DF0A2A">
        <w:rPr>
          <w:color w:val="000000" w:themeColor="text1"/>
          <w:sz w:val="20"/>
          <w:szCs w:val="20"/>
        </w:rPr>
        <w:t xml:space="preserve"> on HPV </w:t>
      </w:r>
      <w:r w:rsidR="00544F8A">
        <w:rPr>
          <w:color w:val="000000" w:themeColor="text1"/>
          <w:sz w:val="20"/>
          <w:szCs w:val="20"/>
        </w:rPr>
        <w:t xml:space="preserve">vaccine </w:t>
      </w:r>
      <w:r w:rsidRPr="00DF0A2A">
        <w:rPr>
          <w:color w:val="000000" w:themeColor="text1"/>
          <w:sz w:val="20"/>
          <w:szCs w:val="20"/>
        </w:rPr>
        <w:t xml:space="preserve">introduction: </w:t>
      </w:r>
      <w:hyperlink r:id="rId14" w:history="1">
        <w:r w:rsidR="00DF0A2A" w:rsidRPr="00437D46">
          <w:rPr>
            <w:rStyle w:val="Hyperlink"/>
          </w:rPr>
          <w:t>https://www.path.org/resources/hpv-lessons-learnt/</w:t>
        </w:r>
      </w:hyperlink>
      <w:r w:rsidR="00DF0A2A">
        <w:t xml:space="preserve"> </w:t>
      </w:r>
    </w:p>
    <w:p w14:paraId="6B022727" w14:textId="77777777" w:rsidR="00733462" w:rsidRPr="00733462" w:rsidRDefault="5567EE69" w:rsidP="000A6982">
      <w:pPr>
        <w:pStyle w:val="Bulletpoints1"/>
        <w:numPr>
          <w:ilvl w:val="0"/>
          <w:numId w:val="19"/>
        </w:numPr>
        <w:spacing w:before="60" w:after="60" w:line="240" w:lineRule="auto"/>
        <w:jc w:val="both"/>
        <w:rPr>
          <w:rFonts w:asciiTheme="minorHAnsi" w:eastAsiaTheme="minorEastAsia" w:hAnsiTheme="minorHAnsi" w:cstheme="minorBidi"/>
          <w:sz w:val="20"/>
          <w:szCs w:val="20"/>
        </w:rPr>
      </w:pPr>
      <w:r w:rsidRPr="00DF0A2A">
        <w:rPr>
          <w:rFonts w:cstheme="minorBidi"/>
          <w:sz w:val="20"/>
          <w:szCs w:val="20"/>
        </w:rPr>
        <w:t>JSI lessons learned on HPV introduction:</w:t>
      </w:r>
    </w:p>
    <w:p w14:paraId="741F7FB6" w14:textId="730A5DB5" w:rsidR="5567EE69" w:rsidRPr="00DF0A2A" w:rsidRDefault="007C2D6B" w:rsidP="00411333">
      <w:pPr>
        <w:pStyle w:val="Bulletpoints1"/>
        <w:numPr>
          <w:ilvl w:val="0"/>
          <w:numId w:val="0"/>
        </w:numPr>
        <w:spacing w:before="60" w:after="60" w:line="240" w:lineRule="auto"/>
        <w:ind w:left="720"/>
        <w:jc w:val="both"/>
        <w:rPr>
          <w:rFonts w:asciiTheme="minorHAnsi" w:eastAsiaTheme="minorEastAsia" w:hAnsiTheme="minorHAnsi" w:cstheme="minorBidi"/>
          <w:sz w:val="20"/>
          <w:szCs w:val="20"/>
        </w:rPr>
      </w:pPr>
      <w:hyperlink r:id="rId15" w:history="1">
        <w:r w:rsidR="00411333" w:rsidRPr="00437D46">
          <w:rPr>
            <w:rStyle w:val="Hyperlink"/>
            <w:rFonts w:cstheme="minorBidi"/>
            <w:sz w:val="20"/>
            <w:szCs w:val="20"/>
          </w:rPr>
          <w:t>https://www.jsi.com/project/human-papillomavirus-hpv-vaccine-national-introduction/</w:t>
        </w:r>
      </w:hyperlink>
    </w:p>
    <w:p w14:paraId="1514C58C" w14:textId="77777777" w:rsidR="00411333" w:rsidRPr="00411333" w:rsidRDefault="57554A9B" w:rsidP="00411333">
      <w:pPr>
        <w:pStyle w:val="Bulletpoints1"/>
        <w:numPr>
          <w:ilvl w:val="0"/>
          <w:numId w:val="19"/>
        </w:numPr>
        <w:spacing w:before="60" w:after="60" w:line="240" w:lineRule="auto"/>
        <w:rPr>
          <w:sz w:val="20"/>
          <w:szCs w:val="20"/>
        </w:rPr>
      </w:pPr>
      <w:r w:rsidRPr="41E31933">
        <w:rPr>
          <w:rFonts w:cs="Arial"/>
          <w:sz w:val="20"/>
          <w:szCs w:val="20"/>
        </w:rPr>
        <w:t>UNICEF lessons learned and field guides on HPV vaccine communication</w:t>
      </w:r>
      <w:r w:rsidR="00411333">
        <w:rPr>
          <w:rFonts w:cs="Arial"/>
          <w:sz w:val="20"/>
          <w:szCs w:val="20"/>
        </w:rPr>
        <w:t>:</w:t>
      </w:r>
    </w:p>
    <w:p w14:paraId="0D882AF9" w14:textId="58EB4AB9" w:rsidR="41E31933" w:rsidRPr="008763D3" w:rsidRDefault="007C2D6B" w:rsidP="00411333">
      <w:pPr>
        <w:pStyle w:val="Bulletpoints1"/>
        <w:numPr>
          <w:ilvl w:val="0"/>
          <w:numId w:val="0"/>
        </w:numPr>
        <w:spacing w:before="60" w:after="60" w:line="240" w:lineRule="auto"/>
        <w:ind w:left="720"/>
        <w:rPr>
          <w:sz w:val="20"/>
          <w:szCs w:val="20"/>
        </w:rPr>
      </w:pPr>
      <w:hyperlink r:id="rId16" w:history="1">
        <w:r w:rsidR="57554A9B" w:rsidRPr="41E31933">
          <w:rPr>
            <w:rStyle w:val="Hyperlink"/>
            <w:rFonts w:cs="Arial"/>
            <w:color w:val="0563C1"/>
            <w:sz w:val="20"/>
            <w:szCs w:val="20"/>
          </w:rPr>
          <w:t>https://globalhpv.com/</w:t>
        </w:r>
      </w:hyperlink>
      <w:r w:rsidR="57554A9B" w:rsidRPr="41E31933">
        <w:rPr>
          <w:rFonts w:cs="Arial"/>
          <w:sz w:val="20"/>
          <w:szCs w:val="20"/>
        </w:rPr>
        <w:t xml:space="preserve"> </w:t>
      </w:r>
      <w:r w:rsidR="57554A9B">
        <w:br/>
      </w:r>
    </w:p>
    <w:tbl>
      <w:tblPr>
        <w:tblW w:w="9025"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28" w:type="dxa"/>
          <w:left w:w="28" w:type="dxa"/>
          <w:bottom w:w="28" w:type="dxa"/>
          <w:right w:w="28" w:type="dxa"/>
        </w:tblCellMar>
        <w:tblLook w:val="0000" w:firstRow="0" w:lastRow="0" w:firstColumn="0" w:lastColumn="0" w:noHBand="0" w:noVBand="0"/>
      </w:tblPr>
      <w:tblGrid>
        <w:gridCol w:w="2006"/>
        <w:gridCol w:w="3495"/>
        <w:gridCol w:w="3524"/>
      </w:tblGrid>
      <w:tr w:rsidR="00490079" w:rsidRPr="006C28DC" w14:paraId="0D405972" w14:textId="77777777" w:rsidTr="00F7622B">
        <w:trPr>
          <w:trHeight w:val="135"/>
        </w:trPr>
        <w:tc>
          <w:tcPr>
            <w:tcW w:w="2006" w:type="dxa"/>
            <w:tcMar>
              <w:top w:w="40" w:type="dxa"/>
              <w:left w:w="40" w:type="dxa"/>
              <w:bottom w:w="40" w:type="dxa"/>
              <w:right w:w="40" w:type="dxa"/>
            </w:tcMar>
            <w:vAlign w:val="center"/>
          </w:tcPr>
          <w:p w14:paraId="380D30E4" w14:textId="77777777" w:rsidR="00490079" w:rsidRPr="006C28DC" w:rsidRDefault="00490079" w:rsidP="004510E2">
            <w:pPr>
              <w:rPr>
                <w:rFonts w:cs="Arial"/>
                <w:sz w:val="20"/>
                <w:szCs w:val="20"/>
              </w:rPr>
            </w:pPr>
            <w:r w:rsidRPr="41E31933">
              <w:rPr>
                <w:rFonts w:eastAsia="Arial" w:cs="Arial"/>
                <w:b/>
                <w:bCs/>
                <w:color w:val="000000" w:themeColor="text1"/>
                <w:sz w:val="20"/>
                <w:szCs w:val="20"/>
              </w:rPr>
              <w:t>Key programmatic areas</w:t>
            </w:r>
          </w:p>
        </w:tc>
        <w:tc>
          <w:tcPr>
            <w:tcW w:w="3495" w:type="dxa"/>
            <w:tcMar>
              <w:top w:w="40" w:type="dxa"/>
              <w:left w:w="40" w:type="dxa"/>
              <w:bottom w:w="40" w:type="dxa"/>
              <w:right w:w="40" w:type="dxa"/>
            </w:tcMar>
            <w:vAlign w:val="center"/>
          </w:tcPr>
          <w:p w14:paraId="6D196B99" w14:textId="77777777" w:rsidR="00490079" w:rsidRPr="006C28DC" w:rsidRDefault="00490079" w:rsidP="004510E2">
            <w:pPr>
              <w:jc w:val="center"/>
              <w:rPr>
                <w:rFonts w:cs="Arial"/>
                <w:sz w:val="20"/>
                <w:szCs w:val="20"/>
              </w:rPr>
            </w:pPr>
            <w:r w:rsidRPr="006C28DC">
              <w:rPr>
                <w:rFonts w:eastAsia="Arial" w:cs="Arial"/>
                <w:b/>
                <w:bCs/>
                <w:color w:val="000000" w:themeColor="text1"/>
                <w:sz w:val="20"/>
                <w:szCs w:val="20"/>
              </w:rPr>
              <w:t>Lessons Learned</w:t>
            </w:r>
          </w:p>
        </w:tc>
        <w:tc>
          <w:tcPr>
            <w:tcW w:w="3524" w:type="dxa"/>
            <w:tcMar>
              <w:top w:w="40" w:type="dxa"/>
              <w:left w:w="40" w:type="dxa"/>
              <w:bottom w:w="40" w:type="dxa"/>
              <w:right w:w="40" w:type="dxa"/>
            </w:tcMar>
            <w:vAlign w:val="center"/>
          </w:tcPr>
          <w:p w14:paraId="0341C572" w14:textId="575BF9DF" w:rsidR="00490079" w:rsidRPr="006C28DC" w:rsidRDefault="00490079" w:rsidP="0055717A">
            <w:pPr>
              <w:jc w:val="center"/>
              <w:rPr>
                <w:rFonts w:cs="Arial"/>
                <w:sz w:val="20"/>
                <w:szCs w:val="20"/>
              </w:rPr>
            </w:pPr>
            <w:r w:rsidRPr="006C28DC">
              <w:rPr>
                <w:rFonts w:eastAsia="Arial" w:cs="Arial"/>
                <w:b/>
                <w:bCs/>
                <w:color w:val="000000" w:themeColor="text1"/>
                <w:sz w:val="20"/>
                <w:szCs w:val="20"/>
              </w:rPr>
              <w:t>How these</w:t>
            </w:r>
            <w:r w:rsidR="00574173">
              <w:rPr>
                <w:rFonts w:eastAsia="Arial" w:cs="Arial"/>
                <w:b/>
                <w:bCs/>
                <w:color w:val="000000" w:themeColor="text1"/>
                <w:sz w:val="20"/>
                <w:szCs w:val="20"/>
              </w:rPr>
              <w:t xml:space="preserve"> areas have been addressed for</w:t>
            </w:r>
            <w:r w:rsidR="00790723">
              <w:rPr>
                <w:rFonts w:eastAsia="Arial" w:cs="Arial"/>
                <w:b/>
                <w:bCs/>
                <w:color w:val="000000" w:themeColor="text1"/>
                <w:sz w:val="20"/>
                <w:szCs w:val="20"/>
              </w:rPr>
              <w:t xml:space="preserve"> the </w:t>
            </w:r>
            <w:r w:rsidR="00A24E9F">
              <w:rPr>
                <w:rFonts w:eastAsia="Arial" w:cs="Arial"/>
                <w:b/>
                <w:bCs/>
                <w:color w:val="000000" w:themeColor="text1"/>
                <w:sz w:val="20"/>
                <w:szCs w:val="20"/>
              </w:rPr>
              <w:t>n</w:t>
            </w:r>
            <w:r w:rsidRPr="006C28DC">
              <w:rPr>
                <w:rFonts w:eastAsia="Arial" w:cs="Arial"/>
                <w:b/>
                <w:bCs/>
                <w:color w:val="000000" w:themeColor="text1"/>
                <w:sz w:val="20"/>
                <w:szCs w:val="20"/>
              </w:rPr>
              <w:t xml:space="preserve">ational </w:t>
            </w:r>
            <w:r w:rsidR="0055717A">
              <w:rPr>
                <w:rFonts w:eastAsia="Arial" w:cs="Arial"/>
                <w:b/>
                <w:bCs/>
                <w:color w:val="000000" w:themeColor="text1"/>
                <w:sz w:val="20"/>
                <w:szCs w:val="20"/>
              </w:rPr>
              <w:t>scale up.</w:t>
            </w:r>
          </w:p>
        </w:tc>
      </w:tr>
      <w:tr w:rsidR="00F7622B" w:rsidRPr="006C28DC" w14:paraId="01502F9D" w14:textId="77777777" w:rsidTr="00F7622B">
        <w:trPr>
          <w:trHeight w:val="1725"/>
        </w:trPr>
        <w:tc>
          <w:tcPr>
            <w:tcW w:w="2006" w:type="dxa"/>
            <w:tcMar>
              <w:top w:w="40" w:type="dxa"/>
              <w:left w:w="40" w:type="dxa"/>
              <w:bottom w:w="40" w:type="dxa"/>
              <w:right w:w="40" w:type="dxa"/>
            </w:tcMar>
            <w:vAlign w:val="center"/>
          </w:tcPr>
          <w:p w14:paraId="38BD1C3D" w14:textId="09990CFC" w:rsidR="00F7622B" w:rsidRPr="006C28DC" w:rsidRDefault="00F7622B" w:rsidP="00F7622B">
            <w:pPr>
              <w:jc w:val="left"/>
              <w:rPr>
                <w:rFonts w:eastAsia="Arial" w:cs="Arial"/>
                <w:color w:val="000000" w:themeColor="text1"/>
                <w:sz w:val="20"/>
                <w:szCs w:val="20"/>
              </w:rPr>
            </w:pPr>
            <w:r>
              <w:rPr>
                <w:rFonts w:eastAsia="Arial" w:cs="Arial"/>
                <w:color w:val="000000" w:themeColor="text1"/>
                <w:sz w:val="20"/>
                <w:szCs w:val="20"/>
              </w:rPr>
              <w:lastRenderedPageBreak/>
              <w:t xml:space="preserve">Planning and preparation </w:t>
            </w:r>
          </w:p>
        </w:tc>
        <w:tc>
          <w:tcPr>
            <w:tcW w:w="3495" w:type="dxa"/>
            <w:shd w:val="clear" w:color="auto" w:fill="DEEAF6" w:themeFill="accent1" w:themeFillTint="33"/>
            <w:tcMar>
              <w:top w:w="40" w:type="dxa"/>
              <w:left w:w="40" w:type="dxa"/>
              <w:bottom w:w="40" w:type="dxa"/>
              <w:right w:w="40" w:type="dxa"/>
            </w:tcMar>
          </w:tcPr>
          <w:p w14:paraId="49F12820" w14:textId="11F57DFF" w:rsidR="00F7622B" w:rsidRDefault="00F7622B">
            <w:pPr>
              <w:spacing w:before="60" w:after="60" w:line="240" w:lineRule="auto"/>
              <w:rPr>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7CB9AC1F" w14:textId="0E4192AD" w:rsidR="00F7622B" w:rsidRDefault="00F7622B" w:rsidP="00F7622B">
            <w:pPr>
              <w:spacing w:before="60" w:after="60" w:line="240" w:lineRule="auto"/>
              <w:rPr>
                <w:rFonts w:cs="Arial"/>
                <w:color w:val="525252" w:themeColor="accent3" w:themeShade="80"/>
                <w:sz w:val="20"/>
                <w:szCs w:val="20"/>
              </w:rPr>
            </w:pPr>
            <w:r>
              <w:rPr>
                <w:rFonts w:cs="Arial"/>
                <w:color w:val="525252" w:themeColor="accent3" w:themeShade="80"/>
                <w:sz w:val="20"/>
                <w:szCs w:val="20"/>
              </w:rPr>
              <w:t xml:space="preserve">e.g. </w:t>
            </w:r>
            <w:r w:rsidRPr="00A43E45">
              <w:rPr>
                <w:rFonts w:cs="Arial"/>
                <w:color w:val="525252" w:themeColor="accent3" w:themeShade="80"/>
                <w:sz w:val="20"/>
                <w:szCs w:val="20"/>
              </w:rPr>
              <w:t>details on population identification and registering girls. engagement of non-health (e.g. schools) and cancer prevention and other stakeholders.</w:t>
            </w:r>
            <w:r>
              <w:t xml:space="preserve"> </w:t>
            </w:r>
          </w:p>
          <w:p w14:paraId="439D36E8" w14:textId="6E27822B" w:rsidR="00F7622B" w:rsidRDefault="00F7622B" w:rsidP="00F7622B">
            <w:pPr>
              <w:spacing w:before="60" w:after="60" w:line="240" w:lineRule="auto"/>
              <w:rPr>
                <w:rFonts w:cs="Arial"/>
                <w:color w:val="525252" w:themeColor="accent3" w:themeShade="80"/>
                <w:sz w:val="20"/>
                <w:szCs w:val="20"/>
              </w:rPr>
            </w:pPr>
          </w:p>
        </w:tc>
      </w:tr>
      <w:tr w:rsidR="004B6083" w:rsidRPr="006C28DC" w14:paraId="7F6D45CF" w14:textId="77777777" w:rsidTr="00F7622B">
        <w:trPr>
          <w:trHeight w:val="135"/>
        </w:trPr>
        <w:tc>
          <w:tcPr>
            <w:tcW w:w="2006" w:type="dxa"/>
            <w:tcMar>
              <w:top w:w="40" w:type="dxa"/>
              <w:left w:w="40" w:type="dxa"/>
              <w:bottom w:w="40" w:type="dxa"/>
              <w:right w:w="40" w:type="dxa"/>
            </w:tcMar>
            <w:vAlign w:val="center"/>
          </w:tcPr>
          <w:p w14:paraId="713CE3D7" w14:textId="0318C428" w:rsidR="004B6083" w:rsidRPr="006C28DC" w:rsidRDefault="004B6083" w:rsidP="004B6083">
            <w:pPr>
              <w:jc w:val="left"/>
              <w:rPr>
                <w:rFonts w:eastAsia="Arial" w:cs="Arial"/>
                <w:color w:val="000000" w:themeColor="text1"/>
                <w:sz w:val="20"/>
                <w:szCs w:val="20"/>
              </w:rPr>
            </w:pPr>
            <w:r>
              <w:rPr>
                <w:rFonts w:eastAsia="Arial" w:cs="Arial"/>
                <w:color w:val="000000" w:themeColor="text1"/>
                <w:sz w:val="20"/>
                <w:szCs w:val="20"/>
              </w:rPr>
              <w:t xml:space="preserve">Training </w:t>
            </w:r>
          </w:p>
        </w:tc>
        <w:tc>
          <w:tcPr>
            <w:tcW w:w="3495" w:type="dxa"/>
            <w:shd w:val="clear" w:color="auto" w:fill="DEEAF6" w:themeFill="accent1" w:themeFillTint="33"/>
            <w:tcMar>
              <w:top w:w="40" w:type="dxa"/>
              <w:left w:w="40" w:type="dxa"/>
              <w:bottom w:w="40" w:type="dxa"/>
              <w:right w:w="40" w:type="dxa"/>
            </w:tcMar>
          </w:tcPr>
          <w:p w14:paraId="283365E1" w14:textId="77777777" w:rsidR="004B6083" w:rsidRPr="006C28DC" w:rsidRDefault="004B6083" w:rsidP="004B6083">
            <w:pPr>
              <w:spacing w:before="60" w:after="60" w:line="240" w:lineRule="auto"/>
              <w:rPr>
                <w:color w:val="525252" w:themeColor="accent3" w:themeShade="80"/>
                <w:sz w:val="20"/>
                <w:szCs w:val="20"/>
              </w:rPr>
            </w:pPr>
            <w:r>
              <w:rPr>
                <w:color w:val="525252" w:themeColor="accent3" w:themeShade="80"/>
                <w:sz w:val="20"/>
                <w:szCs w:val="20"/>
              </w:rPr>
              <w:t>e.g.</w:t>
            </w:r>
          </w:p>
          <w:p w14:paraId="56D838FC" w14:textId="77777777" w:rsidR="004B6083" w:rsidRPr="006C28DC" w:rsidRDefault="004B6083" w:rsidP="004B6083">
            <w:pPr>
              <w:spacing w:before="60" w:after="60" w:line="240" w:lineRule="auto"/>
              <w:rPr>
                <w:color w:val="525252" w:themeColor="accent3" w:themeShade="80"/>
                <w:sz w:val="20"/>
                <w:szCs w:val="20"/>
              </w:rPr>
            </w:pPr>
            <w:r w:rsidRPr="006C28DC">
              <w:rPr>
                <w:color w:val="525252" w:themeColor="accent3" w:themeShade="80"/>
                <w:sz w:val="20"/>
                <w:szCs w:val="20"/>
              </w:rPr>
              <w:t xml:space="preserve">Some vaccinators trained for administering the first HPV dose were transferred from the demonstration project area and their replacements had limited knowledge of HPV.  </w:t>
            </w:r>
          </w:p>
          <w:p w14:paraId="47FDAD22"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400F09FE" w14:textId="77777777" w:rsidR="004B6083" w:rsidRDefault="004B6083" w:rsidP="004B6083">
            <w:pPr>
              <w:spacing w:before="60" w:after="60" w:line="240" w:lineRule="auto"/>
              <w:rPr>
                <w:rFonts w:cs="Arial"/>
                <w:color w:val="525252" w:themeColor="accent3" w:themeShade="80"/>
                <w:sz w:val="20"/>
                <w:szCs w:val="20"/>
              </w:rPr>
            </w:pPr>
            <w:r>
              <w:rPr>
                <w:rFonts w:cs="Arial"/>
                <w:color w:val="525252" w:themeColor="accent3" w:themeShade="80"/>
                <w:sz w:val="20"/>
                <w:szCs w:val="20"/>
              </w:rPr>
              <w:t>e.g.</w:t>
            </w:r>
          </w:p>
          <w:p w14:paraId="1BFF2513" w14:textId="77777777" w:rsidR="004B6083" w:rsidRPr="006C28DC" w:rsidRDefault="004B6083" w:rsidP="004B6083">
            <w:pPr>
              <w:spacing w:before="60" w:after="60" w:line="240" w:lineRule="auto"/>
              <w:rPr>
                <w:rFonts w:cs="Arial"/>
                <w:color w:val="525252" w:themeColor="accent3" w:themeShade="80"/>
                <w:sz w:val="20"/>
                <w:szCs w:val="20"/>
              </w:rPr>
            </w:pPr>
            <w:r w:rsidRPr="006C28DC">
              <w:rPr>
                <w:rFonts w:cs="Arial"/>
                <w:color w:val="525252" w:themeColor="accent3" w:themeShade="80"/>
                <w:sz w:val="20"/>
                <w:szCs w:val="20"/>
              </w:rPr>
              <w:t xml:space="preserve">The number of health workers trained will be increased and not limited to only vaccination teams HPV training will be integrated into the annual EPI orientation trainings for new staff </w:t>
            </w:r>
          </w:p>
          <w:p w14:paraId="69E7DF45" w14:textId="263E0E8A"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37451351" w14:textId="77777777" w:rsidTr="00F7622B">
        <w:trPr>
          <w:trHeight w:val="135"/>
        </w:trPr>
        <w:tc>
          <w:tcPr>
            <w:tcW w:w="2006" w:type="dxa"/>
            <w:tcMar>
              <w:top w:w="40" w:type="dxa"/>
              <w:left w:w="40" w:type="dxa"/>
              <w:bottom w:w="40" w:type="dxa"/>
              <w:right w:w="40" w:type="dxa"/>
            </w:tcMar>
            <w:vAlign w:val="center"/>
          </w:tcPr>
          <w:p w14:paraId="26474062" w14:textId="77777777" w:rsidR="004B6083" w:rsidRPr="006C28DC" w:rsidRDefault="004B6083" w:rsidP="004B6083">
            <w:pPr>
              <w:jc w:val="left"/>
              <w:rPr>
                <w:rFonts w:cs="Arial"/>
                <w:sz w:val="20"/>
                <w:szCs w:val="20"/>
              </w:rPr>
            </w:pPr>
            <w:r w:rsidRPr="006C28DC">
              <w:rPr>
                <w:rFonts w:eastAsia="Arial" w:cs="Arial"/>
                <w:color w:val="000000" w:themeColor="text1"/>
                <w:sz w:val="20"/>
                <w:szCs w:val="20"/>
              </w:rPr>
              <w:t>Communication &amp; social mobilization</w:t>
            </w:r>
          </w:p>
        </w:tc>
        <w:tc>
          <w:tcPr>
            <w:tcW w:w="3495" w:type="dxa"/>
            <w:shd w:val="clear" w:color="auto" w:fill="DEEAF6" w:themeFill="accent1" w:themeFillTint="33"/>
            <w:tcMar>
              <w:top w:w="40" w:type="dxa"/>
              <w:left w:w="40" w:type="dxa"/>
              <w:bottom w:w="40" w:type="dxa"/>
              <w:right w:w="40" w:type="dxa"/>
            </w:tcMar>
          </w:tcPr>
          <w:p w14:paraId="167DC6E5"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72440A1E"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700D0EF8" w14:textId="77777777" w:rsidTr="00F7622B">
        <w:trPr>
          <w:trHeight w:val="135"/>
        </w:trPr>
        <w:tc>
          <w:tcPr>
            <w:tcW w:w="2006" w:type="dxa"/>
            <w:tcMar>
              <w:top w:w="40" w:type="dxa"/>
              <w:left w:w="40" w:type="dxa"/>
              <w:bottom w:w="40" w:type="dxa"/>
              <w:right w:w="40" w:type="dxa"/>
            </w:tcMar>
            <w:vAlign w:val="center"/>
          </w:tcPr>
          <w:p w14:paraId="7002CBFC" w14:textId="77777777" w:rsidR="004B6083" w:rsidRPr="006C28DC" w:rsidRDefault="004B6083" w:rsidP="004B6083">
            <w:pPr>
              <w:jc w:val="left"/>
              <w:rPr>
                <w:rFonts w:cs="Arial"/>
                <w:sz w:val="20"/>
                <w:szCs w:val="20"/>
              </w:rPr>
            </w:pPr>
            <w:r w:rsidRPr="006C28DC">
              <w:rPr>
                <w:rFonts w:eastAsia="Arial" w:cs="Arial"/>
                <w:color w:val="000000" w:themeColor="text1"/>
                <w:sz w:val="20"/>
                <w:szCs w:val="20"/>
              </w:rPr>
              <w:t>Delivery strategies</w:t>
            </w:r>
          </w:p>
        </w:tc>
        <w:tc>
          <w:tcPr>
            <w:tcW w:w="3495" w:type="dxa"/>
            <w:shd w:val="clear" w:color="auto" w:fill="DEEAF6" w:themeFill="accent1" w:themeFillTint="33"/>
            <w:tcMar>
              <w:top w:w="40" w:type="dxa"/>
              <w:left w:w="40" w:type="dxa"/>
              <w:bottom w:w="40" w:type="dxa"/>
              <w:right w:w="40" w:type="dxa"/>
            </w:tcMar>
          </w:tcPr>
          <w:p w14:paraId="36588047"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7C3DF5D6"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7A729827" w14:textId="77777777" w:rsidTr="00F7622B">
        <w:trPr>
          <w:trHeight w:val="135"/>
        </w:trPr>
        <w:tc>
          <w:tcPr>
            <w:tcW w:w="2006" w:type="dxa"/>
            <w:tcMar>
              <w:top w:w="40" w:type="dxa"/>
              <w:left w:w="40" w:type="dxa"/>
              <w:bottom w:w="40" w:type="dxa"/>
              <w:right w:w="40" w:type="dxa"/>
            </w:tcMar>
            <w:vAlign w:val="center"/>
          </w:tcPr>
          <w:p w14:paraId="40044697" w14:textId="6FD5567B" w:rsidR="004B6083" w:rsidRPr="006C28DC" w:rsidRDefault="004B6083" w:rsidP="004B6083">
            <w:pPr>
              <w:jc w:val="left"/>
              <w:rPr>
                <w:rFonts w:cs="Arial"/>
                <w:sz w:val="20"/>
                <w:szCs w:val="20"/>
              </w:rPr>
            </w:pPr>
            <w:r>
              <w:rPr>
                <w:rFonts w:eastAsia="Arial" w:cs="Arial"/>
                <w:color w:val="000000" w:themeColor="text1"/>
                <w:sz w:val="20"/>
                <w:szCs w:val="20"/>
              </w:rPr>
              <w:t xml:space="preserve">Uptake (first dose) &amp; </w:t>
            </w:r>
            <w:r w:rsidRPr="006C28DC">
              <w:rPr>
                <w:rFonts w:eastAsia="Arial" w:cs="Arial"/>
                <w:color w:val="000000" w:themeColor="text1"/>
                <w:sz w:val="20"/>
                <w:szCs w:val="20"/>
              </w:rPr>
              <w:t>Coverage</w:t>
            </w:r>
            <w:r>
              <w:rPr>
                <w:rFonts w:eastAsia="Arial" w:cs="Arial"/>
                <w:color w:val="000000" w:themeColor="text1"/>
                <w:sz w:val="20"/>
                <w:szCs w:val="20"/>
              </w:rPr>
              <w:t xml:space="preserve"> (both doses)</w:t>
            </w:r>
          </w:p>
        </w:tc>
        <w:tc>
          <w:tcPr>
            <w:tcW w:w="3495" w:type="dxa"/>
            <w:shd w:val="clear" w:color="auto" w:fill="DEEAF6" w:themeFill="accent1" w:themeFillTint="33"/>
            <w:tcMar>
              <w:top w:w="40" w:type="dxa"/>
              <w:left w:w="40" w:type="dxa"/>
              <w:bottom w:w="40" w:type="dxa"/>
              <w:right w:w="40" w:type="dxa"/>
            </w:tcMar>
          </w:tcPr>
          <w:p w14:paraId="7F14EA7D" w14:textId="77777777" w:rsidR="004B6083" w:rsidRPr="006C28DC" w:rsidRDefault="004B6083" w:rsidP="004B6083">
            <w:pPr>
              <w:spacing w:before="60" w:after="60" w:line="240" w:lineRule="auto"/>
              <w:rPr>
                <w:rFonts w:cs="Arial"/>
                <w:color w:val="525252" w:themeColor="accent3" w:themeShade="80"/>
                <w:sz w:val="20"/>
                <w:szCs w:val="20"/>
              </w:rPr>
            </w:pPr>
            <w:r w:rsidRPr="006C28DC">
              <w:rPr>
                <w:rFonts w:cs="Arial"/>
                <w:color w:val="525252" w:themeColor="accent3" w:themeShade="80"/>
                <w:sz w:val="20"/>
                <w:szCs w:val="20"/>
              </w:rPr>
              <w:t xml:space="preserve">  </w:t>
            </w:r>
          </w:p>
        </w:tc>
        <w:tc>
          <w:tcPr>
            <w:tcW w:w="3524" w:type="dxa"/>
            <w:shd w:val="clear" w:color="auto" w:fill="DEEAF6" w:themeFill="accent1" w:themeFillTint="33"/>
            <w:tcMar>
              <w:top w:w="40" w:type="dxa"/>
              <w:left w:w="40" w:type="dxa"/>
              <w:bottom w:w="40" w:type="dxa"/>
              <w:right w:w="40" w:type="dxa"/>
            </w:tcMar>
          </w:tcPr>
          <w:p w14:paraId="6074C33B"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4228E7DB" w14:textId="77777777" w:rsidTr="00F7622B">
        <w:trPr>
          <w:trHeight w:val="135"/>
        </w:trPr>
        <w:tc>
          <w:tcPr>
            <w:tcW w:w="2006" w:type="dxa"/>
            <w:tcMar>
              <w:top w:w="40" w:type="dxa"/>
              <w:left w:w="40" w:type="dxa"/>
              <w:bottom w:w="40" w:type="dxa"/>
              <w:right w:w="40" w:type="dxa"/>
            </w:tcMar>
            <w:vAlign w:val="center"/>
          </w:tcPr>
          <w:p w14:paraId="19441BB0" w14:textId="77777777" w:rsidR="004B6083" w:rsidRPr="006C28DC" w:rsidRDefault="004B6083" w:rsidP="004B6083">
            <w:pPr>
              <w:jc w:val="left"/>
              <w:rPr>
                <w:rFonts w:cs="Arial"/>
                <w:sz w:val="20"/>
                <w:szCs w:val="20"/>
              </w:rPr>
            </w:pPr>
            <w:r w:rsidRPr="006C28DC">
              <w:rPr>
                <w:rFonts w:eastAsia="Arial" w:cs="Arial"/>
                <w:color w:val="000000" w:themeColor="text1"/>
                <w:sz w:val="20"/>
                <w:szCs w:val="20"/>
              </w:rPr>
              <w:t>Reporting &amp; monitoring</w:t>
            </w:r>
          </w:p>
        </w:tc>
        <w:tc>
          <w:tcPr>
            <w:tcW w:w="3495" w:type="dxa"/>
            <w:shd w:val="clear" w:color="auto" w:fill="DEEAF6" w:themeFill="accent1" w:themeFillTint="33"/>
            <w:tcMar>
              <w:top w:w="40" w:type="dxa"/>
              <w:left w:w="40" w:type="dxa"/>
              <w:bottom w:w="40" w:type="dxa"/>
              <w:right w:w="40" w:type="dxa"/>
            </w:tcMar>
          </w:tcPr>
          <w:p w14:paraId="64E6EACE"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09CABFB3"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107B55E6" w14:textId="77777777" w:rsidTr="00F7622B">
        <w:trPr>
          <w:trHeight w:val="135"/>
        </w:trPr>
        <w:tc>
          <w:tcPr>
            <w:tcW w:w="2006" w:type="dxa"/>
            <w:tcMar>
              <w:top w:w="40" w:type="dxa"/>
              <w:left w:w="40" w:type="dxa"/>
              <w:bottom w:w="40" w:type="dxa"/>
              <w:right w:w="40" w:type="dxa"/>
            </w:tcMar>
            <w:vAlign w:val="center"/>
          </w:tcPr>
          <w:p w14:paraId="36538E62" w14:textId="388B4C9B" w:rsidR="004B6083" w:rsidRPr="006C28DC" w:rsidRDefault="004B6083" w:rsidP="00A43E45">
            <w:pPr>
              <w:jc w:val="left"/>
              <w:rPr>
                <w:rFonts w:cs="Arial"/>
                <w:sz w:val="20"/>
                <w:szCs w:val="20"/>
              </w:rPr>
            </w:pPr>
            <w:r>
              <w:rPr>
                <w:rFonts w:eastAsia="Arial" w:cs="Arial"/>
                <w:color w:val="000000" w:themeColor="text1"/>
                <w:sz w:val="20"/>
                <w:szCs w:val="20"/>
              </w:rPr>
              <w:t xml:space="preserve">Financial and Programmatic </w:t>
            </w:r>
            <w:r w:rsidRPr="59A6509C">
              <w:rPr>
                <w:rFonts w:eastAsia="Arial" w:cs="Arial"/>
                <w:color w:val="000000" w:themeColor="text1"/>
                <w:sz w:val="20"/>
                <w:szCs w:val="20"/>
              </w:rPr>
              <w:t>Sustainability</w:t>
            </w:r>
          </w:p>
        </w:tc>
        <w:tc>
          <w:tcPr>
            <w:tcW w:w="3495" w:type="dxa"/>
            <w:shd w:val="clear" w:color="auto" w:fill="DEEAF6" w:themeFill="accent1" w:themeFillTint="33"/>
            <w:tcMar>
              <w:top w:w="40" w:type="dxa"/>
              <w:left w:w="40" w:type="dxa"/>
              <w:bottom w:w="40" w:type="dxa"/>
              <w:right w:w="40" w:type="dxa"/>
            </w:tcMar>
          </w:tcPr>
          <w:p w14:paraId="3E8A0691"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502AAEA8" w14:textId="77777777" w:rsidR="004B6083" w:rsidRPr="006C28DC" w:rsidRDefault="004B6083" w:rsidP="004B6083">
            <w:pPr>
              <w:spacing w:before="60" w:after="60" w:line="240" w:lineRule="auto"/>
              <w:rPr>
                <w:rFonts w:cs="Arial"/>
                <w:color w:val="525252" w:themeColor="accent3" w:themeShade="80"/>
                <w:sz w:val="20"/>
                <w:szCs w:val="20"/>
              </w:rPr>
            </w:pPr>
          </w:p>
        </w:tc>
      </w:tr>
    </w:tbl>
    <w:p w14:paraId="6A54EDEB" w14:textId="77777777" w:rsidR="000B01DA" w:rsidRPr="000B01DA" w:rsidRDefault="000B01DA" w:rsidP="000B01DA">
      <w:pPr>
        <w:rPr>
          <w:lang w:val="en-US"/>
        </w:rPr>
      </w:pPr>
    </w:p>
    <w:p w14:paraId="3C12E5ED" w14:textId="3C0B99F4" w:rsidR="00B8778A" w:rsidRDefault="00490079" w:rsidP="00490079">
      <w:pPr>
        <w:rPr>
          <w:rFonts w:eastAsia="Arial" w:cs="Arial"/>
          <w:i/>
          <w:iCs/>
          <w:color w:val="000000" w:themeColor="text1"/>
        </w:rPr>
      </w:pPr>
      <w:r w:rsidRPr="41E31933">
        <w:rPr>
          <w:rFonts w:eastAsia="Arial" w:cs="Arial"/>
          <w:color w:val="000000" w:themeColor="text1"/>
        </w:rPr>
        <w:t>For each district in which the demonstration/ pilot programme was implemented, please complete the following:</w:t>
      </w:r>
      <w:r w:rsidR="00C44389" w:rsidRPr="41E31933">
        <w:rPr>
          <w:rFonts w:eastAsia="Arial" w:cs="Arial"/>
          <w:i/>
          <w:iCs/>
          <w:color w:val="000000" w:themeColor="text1"/>
        </w:rPr>
        <w:t xml:space="preserve"> Copy and paste to add more tables as needed</w:t>
      </w:r>
      <w:r w:rsidR="00B8778A">
        <w:rPr>
          <w:rFonts w:eastAsia="Arial" w:cs="Arial"/>
          <w:i/>
          <w:iCs/>
          <w:color w:val="000000" w:themeColor="text1"/>
        </w:rPr>
        <w:t>.</w:t>
      </w:r>
    </w:p>
    <w:p w14:paraId="5D8147AE" w14:textId="3DC69228" w:rsidR="00490079" w:rsidRPr="00A43E45" w:rsidRDefault="00B8778A" w:rsidP="00490079">
      <w:pPr>
        <w:rPr>
          <w:rFonts w:eastAsia="Arial" w:cs="Arial"/>
          <w:i/>
          <w:iCs/>
          <w:sz w:val="18"/>
          <w:szCs w:val="18"/>
        </w:rPr>
      </w:pPr>
      <w:r>
        <w:t>*</w:t>
      </w:r>
      <w:r w:rsidRPr="00A43E45">
        <w:rPr>
          <w:i/>
          <w:iCs/>
          <w:u w:val="single"/>
        </w:rPr>
        <w:t xml:space="preserve">Countries </w:t>
      </w:r>
      <w:r>
        <w:rPr>
          <w:i/>
          <w:iCs/>
          <w:u w:val="single"/>
        </w:rPr>
        <w:t xml:space="preserve">that have </w:t>
      </w:r>
      <w:r w:rsidRPr="00A43E45">
        <w:rPr>
          <w:i/>
          <w:iCs/>
          <w:u w:val="single"/>
        </w:rPr>
        <w:t>not conducted a demo programme should leave this table blank</w:t>
      </w:r>
    </w:p>
    <w:tbl>
      <w:tblPr>
        <w:tblW w:w="0" w:type="auto"/>
        <w:tblCellMar>
          <w:left w:w="0" w:type="dxa"/>
          <w:right w:w="0" w:type="dxa"/>
        </w:tblCellMar>
        <w:tblLook w:val="0000" w:firstRow="0" w:lastRow="0" w:firstColumn="0" w:lastColumn="0" w:noHBand="0" w:noVBand="0"/>
      </w:tblPr>
      <w:tblGrid>
        <w:gridCol w:w="3534"/>
        <w:gridCol w:w="5472"/>
      </w:tblGrid>
      <w:tr w:rsidR="00490079" w:rsidRPr="006C28DC" w14:paraId="4C704A10" w14:textId="77777777" w:rsidTr="59A6509C">
        <w:trPr>
          <w:trHeight w:val="260"/>
        </w:trPr>
        <w:tc>
          <w:tcPr>
            <w:tcW w:w="9006" w:type="dxa"/>
            <w:gridSpan w:val="2"/>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DC0E724" w14:textId="77777777" w:rsidR="00490079" w:rsidRPr="006C28DC" w:rsidRDefault="00490079" w:rsidP="004510E2">
            <w:pPr>
              <w:rPr>
                <w:rFonts w:cs="Arial"/>
                <w:sz w:val="20"/>
              </w:rPr>
            </w:pPr>
            <w:r w:rsidRPr="006C28DC">
              <w:rPr>
                <w:rFonts w:eastAsia="Arial" w:cs="Arial"/>
                <w:b/>
                <w:bCs/>
                <w:color w:val="000000" w:themeColor="text1"/>
                <w:sz w:val="20"/>
              </w:rPr>
              <w:t>District Information</w:t>
            </w:r>
          </w:p>
        </w:tc>
      </w:tr>
      <w:tr w:rsidR="00490079" w:rsidRPr="006C28DC" w14:paraId="0CB10C2E"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0AD61691" w14:textId="77777777" w:rsidR="00490079" w:rsidRPr="006C28DC" w:rsidRDefault="00490079" w:rsidP="004510E2">
            <w:pPr>
              <w:rPr>
                <w:rFonts w:cs="Arial"/>
                <w:sz w:val="20"/>
              </w:rPr>
            </w:pPr>
            <w:r w:rsidRPr="006C28DC">
              <w:rPr>
                <w:rFonts w:eastAsia="Arial" w:cs="Arial"/>
                <w:color w:val="000000" w:themeColor="text1"/>
                <w:sz w:val="20"/>
              </w:rPr>
              <w:t>Name of the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522C687B" w14:textId="77777777" w:rsidR="00490079" w:rsidRPr="004510E2" w:rsidRDefault="00490079" w:rsidP="004510E2">
            <w:pPr>
              <w:rPr>
                <w:rFonts w:cs="Arial"/>
                <w:color w:val="525252" w:themeColor="accent3" w:themeShade="80"/>
                <w:sz w:val="20"/>
              </w:rPr>
            </w:pPr>
          </w:p>
        </w:tc>
      </w:tr>
      <w:tr w:rsidR="00796C33" w:rsidRPr="006C28DC" w14:paraId="6CF2D35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0B3C6568" w14:textId="335F9D88" w:rsidR="00796C33" w:rsidRPr="006C28DC" w:rsidRDefault="00796C33" w:rsidP="004510E2">
            <w:pPr>
              <w:rPr>
                <w:rFonts w:eastAsia="Arial" w:cs="Arial"/>
                <w:color w:val="000000" w:themeColor="text1"/>
                <w:sz w:val="20"/>
              </w:rPr>
            </w:pPr>
            <w:r>
              <w:rPr>
                <w:rFonts w:eastAsia="Arial" w:cs="Arial"/>
                <w:color w:val="000000" w:themeColor="text1"/>
                <w:sz w:val="20"/>
              </w:rPr>
              <w:t xml:space="preserve">Target population eligible for HPV vaccination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70B0606" w14:textId="181A6649" w:rsidR="00796C33" w:rsidRPr="004510E2" w:rsidRDefault="00796C33" w:rsidP="004510E2">
            <w:pPr>
              <w:rPr>
                <w:rFonts w:cs="Arial"/>
                <w:color w:val="525252" w:themeColor="accent3" w:themeShade="80"/>
                <w:sz w:val="20"/>
              </w:rPr>
            </w:pPr>
            <w:r>
              <w:rPr>
                <w:rFonts w:cs="Arial"/>
                <w:color w:val="525252" w:themeColor="accent3" w:themeShade="80"/>
                <w:sz w:val="20"/>
              </w:rPr>
              <w:t>e.g. all girls aged 10 years or all girls in primary grade 4</w:t>
            </w:r>
          </w:p>
        </w:tc>
      </w:tr>
      <w:tr w:rsidR="00490079" w:rsidRPr="006C28DC" w14:paraId="11B31289"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7F2CFDD9" w14:textId="3ED01AC6" w:rsidR="00490079" w:rsidRPr="006C28DC" w:rsidRDefault="00490079" w:rsidP="004510E2">
            <w:pPr>
              <w:rPr>
                <w:rFonts w:cs="Arial"/>
                <w:sz w:val="20"/>
              </w:rPr>
            </w:pPr>
            <w:r w:rsidRPr="006C28DC">
              <w:rPr>
                <w:rFonts w:eastAsia="Arial" w:cs="Arial"/>
                <w:color w:val="000000" w:themeColor="text1"/>
                <w:sz w:val="20"/>
              </w:rPr>
              <w:t xml:space="preserve">Size of target population </w:t>
            </w:r>
            <w:r w:rsidR="00796C33">
              <w:rPr>
                <w:rFonts w:eastAsia="Arial" w:cs="Arial"/>
                <w:color w:val="000000" w:themeColor="text1"/>
                <w:sz w:val="20"/>
              </w:rPr>
              <w:t>for HPV vaccination in</w:t>
            </w:r>
            <w:r w:rsidRPr="006C28DC">
              <w:rPr>
                <w:rFonts w:eastAsia="Arial" w:cs="Arial"/>
                <w:color w:val="000000" w:themeColor="text1"/>
                <w:sz w:val="20"/>
              </w:rPr>
              <w:t xml:space="preserve"> the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7C13766C" w14:textId="77777777" w:rsidR="00490079" w:rsidRPr="004510E2" w:rsidRDefault="00490079" w:rsidP="004510E2">
            <w:pPr>
              <w:rPr>
                <w:rFonts w:cs="Arial"/>
                <w:color w:val="525252" w:themeColor="accent3" w:themeShade="80"/>
                <w:sz w:val="20"/>
              </w:rPr>
            </w:pPr>
          </w:p>
        </w:tc>
      </w:tr>
      <w:tr w:rsidR="00490079" w:rsidRPr="006C28DC" w14:paraId="3307B67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1DDACAA4" w14:textId="509FF392" w:rsidR="00490079" w:rsidRPr="006C28DC" w:rsidRDefault="00490079" w:rsidP="00A900D6">
            <w:pPr>
              <w:rPr>
                <w:rFonts w:cs="Arial"/>
                <w:sz w:val="20"/>
              </w:rPr>
            </w:pPr>
            <w:r w:rsidRPr="006C28DC">
              <w:rPr>
                <w:rFonts w:eastAsia="Arial" w:cs="Arial"/>
                <w:color w:val="000000" w:themeColor="text1"/>
                <w:sz w:val="20"/>
              </w:rPr>
              <w:t xml:space="preserve">Describe how the district </w:t>
            </w:r>
            <w:r w:rsidR="006E7761">
              <w:rPr>
                <w:rFonts w:eastAsia="Arial" w:cs="Arial"/>
                <w:color w:val="000000" w:themeColor="text1"/>
                <w:sz w:val="20"/>
              </w:rPr>
              <w:t xml:space="preserve">was selected (e.g. rural v/s urban)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6D9CCA3F" w14:textId="77777777" w:rsidR="00490079" w:rsidRPr="004510E2" w:rsidRDefault="00490079" w:rsidP="004510E2">
            <w:pPr>
              <w:rPr>
                <w:rFonts w:cs="Arial"/>
                <w:color w:val="525252" w:themeColor="accent3" w:themeShade="80"/>
                <w:sz w:val="20"/>
              </w:rPr>
            </w:pPr>
          </w:p>
        </w:tc>
      </w:tr>
      <w:tr w:rsidR="00490079" w:rsidRPr="006C28DC" w14:paraId="049A0F7D"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49EFDC81" w14:textId="77DE0631" w:rsidR="00490079" w:rsidRPr="006C28DC" w:rsidRDefault="00490079" w:rsidP="004510E2">
            <w:pPr>
              <w:rPr>
                <w:rFonts w:cs="Arial"/>
                <w:sz w:val="20"/>
              </w:rPr>
            </w:pPr>
            <w:r w:rsidRPr="006C28DC">
              <w:rPr>
                <w:rFonts w:eastAsia="Arial" w:cs="Arial"/>
                <w:color w:val="000000" w:themeColor="text1"/>
                <w:sz w:val="20"/>
              </w:rPr>
              <w:t>Delivery strategy(ies) used (e.g. school based, health centre based, campaign)</w:t>
            </w:r>
            <w:r w:rsidR="00796C33">
              <w:rPr>
                <w:rFonts w:eastAsia="Arial" w:cs="Arial"/>
                <w:color w:val="000000" w:themeColor="text1"/>
                <w:sz w:val="20"/>
              </w:rPr>
              <w:t xml:space="preserve"> for different populations (e.g. in-school girls, out-of-school girls, girls absent on day of vaccination, etc.)</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11EB2293" w14:textId="77777777" w:rsidR="00490079" w:rsidRPr="004510E2" w:rsidRDefault="00490079" w:rsidP="004510E2">
            <w:pPr>
              <w:rPr>
                <w:rFonts w:cs="Arial"/>
                <w:color w:val="525252" w:themeColor="accent3" w:themeShade="80"/>
                <w:sz w:val="20"/>
              </w:rPr>
            </w:pPr>
          </w:p>
        </w:tc>
      </w:tr>
      <w:tr w:rsidR="00490079" w:rsidRPr="006C28DC" w14:paraId="217BDD66"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550D6B9" w14:textId="2350197C" w:rsidR="00490079" w:rsidRPr="006C28DC" w:rsidRDefault="00490079" w:rsidP="004510E2">
            <w:pPr>
              <w:rPr>
                <w:rFonts w:eastAsia="Arial" w:cs="Arial"/>
                <w:color w:val="000000" w:themeColor="text1"/>
                <w:sz w:val="20"/>
              </w:rPr>
            </w:pPr>
            <w:r w:rsidRPr="006C28DC">
              <w:rPr>
                <w:rFonts w:eastAsia="Arial" w:cs="Arial"/>
                <w:color w:val="000000" w:themeColor="text1"/>
                <w:sz w:val="20"/>
              </w:rPr>
              <w:lastRenderedPageBreak/>
              <w:t>Coverage achieved (disaggregated by a</w:t>
            </w:r>
            <w:r w:rsidRPr="006C28DC">
              <w:rPr>
                <w:rFonts w:cs="Arial"/>
                <w:sz w:val="20"/>
              </w:rPr>
              <w:t xml:space="preserve">ge, </w:t>
            </w:r>
            <w:r w:rsidR="00796C33">
              <w:rPr>
                <w:rFonts w:cs="Arial"/>
                <w:sz w:val="20"/>
              </w:rPr>
              <w:t>dose 1 and dose 2</w:t>
            </w:r>
            <w:r w:rsidRPr="006C28DC">
              <w:rPr>
                <w:rFonts w:cs="Arial"/>
                <w:sz w:val="20"/>
              </w:rPr>
              <w:t xml:space="preserve"> and in and out of school</w:t>
            </w:r>
            <w:r w:rsidR="00796C33">
              <w:rPr>
                <w:rFonts w:cs="Arial"/>
                <w:sz w:val="20"/>
              </w:rPr>
              <w:t>, if data are available</w:t>
            </w:r>
            <w:r w:rsidRPr="006C28DC">
              <w:rPr>
                <w:rFonts w:eastAsia="Arial" w:cs="Arial"/>
                <w:color w:val="000000" w:themeColor="text1"/>
                <w:sz w:val="20"/>
              </w:rPr>
              <w:t xml:space="preserve">).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94A4668" w14:textId="77777777" w:rsidR="00490079" w:rsidRPr="004510E2" w:rsidRDefault="00490079" w:rsidP="004510E2">
            <w:pPr>
              <w:rPr>
                <w:rFonts w:cs="Arial"/>
                <w:color w:val="525252" w:themeColor="accent3" w:themeShade="80"/>
                <w:sz w:val="20"/>
              </w:rPr>
            </w:pPr>
          </w:p>
        </w:tc>
      </w:tr>
      <w:tr w:rsidR="00490079" w:rsidRPr="006C28DC" w14:paraId="3C81B40B" w14:textId="77777777" w:rsidTr="59A6509C">
        <w:trPr>
          <w:trHeight w:val="260"/>
        </w:trPr>
        <w:tc>
          <w:tcPr>
            <w:tcW w:w="9006" w:type="dxa"/>
            <w:gridSpan w:val="2"/>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7E94ED3" w14:textId="77777777" w:rsidR="00490079" w:rsidRPr="006C28DC" w:rsidRDefault="00490079" w:rsidP="004510E2">
            <w:pPr>
              <w:rPr>
                <w:rFonts w:cs="Arial"/>
                <w:sz w:val="20"/>
              </w:rPr>
            </w:pPr>
            <w:r w:rsidRPr="006C28DC">
              <w:rPr>
                <w:rFonts w:eastAsia="Arial" w:cs="Arial"/>
                <w:b/>
                <w:bCs/>
                <w:color w:val="000000" w:themeColor="text1"/>
                <w:sz w:val="20"/>
              </w:rPr>
              <w:t>District Information</w:t>
            </w:r>
          </w:p>
        </w:tc>
      </w:tr>
      <w:tr w:rsidR="00490079" w:rsidRPr="006C28DC" w14:paraId="7BA81C7B"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6E4D719" w14:textId="77777777" w:rsidR="00490079" w:rsidRPr="006C28DC" w:rsidRDefault="00490079" w:rsidP="004510E2">
            <w:pPr>
              <w:rPr>
                <w:rFonts w:cs="Arial"/>
                <w:sz w:val="20"/>
              </w:rPr>
            </w:pPr>
            <w:r w:rsidRPr="006C28DC">
              <w:rPr>
                <w:rFonts w:eastAsia="Arial" w:cs="Arial"/>
                <w:color w:val="000000" w:themeColor="text1"/>
                <w:sz w:val="20"/>
              </w:rPr>
              <w:t>Name of the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41CB067" w14:textId="77777777" w:rsidR="00490079" w:rsidRPr="004510E2" w:rsidRDefault="00490079" w:rsidP="004510E2">
            <w:pPr>
              <w:rPr>
                <w:rFonts w:cs="Arial"/>
                <w:color w:val="525252" w:themeColor="accent3" w:themeShade="80"/>
                <w:sz w:val="20"/>
              </w:rPr>
            </w:pPr>
          </w:p>
        </w:tc>
      </w:tr>
      <w:tr w:rsidR="00525513" w:rsidRPr="006C28DC" w14:paraId="573B6B4C"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353094C7" w14:textId="2F32FC2B" w:rsidR="00525513" w:rsidRPr="006C28DC" w:rsidRDefault="00525513" w:rsidP="00525513">
            <w:pPr>
              <w:rPr>
                <w:rFonts w:eastAsia="Arial" w:cs="Arial"/>
                <w:color w:val="000000" w:themeColor="text1"/>
                <w:sz w:val="20"/>
              </w:rPr>
            </w:pPr>
            <w:r>
              <w:rPr>
                <w:rFonts w:eastAsia="Arial" w:cs="Arial"/>
                <w:color w:val="000000" w:themeColor="text1"/>
                <w:sz w:val="20"/>
              </w:rPr>
              <w:t xml:space="preserve">Target population eligible for HPV vaccination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3C85396" w14:textId="5200CC25" w:rsidR="00525513" w:rsidRPr="004510E2" w:rsidRDefault="00525513" w:rsidP="00525513">
            <w:pPr>
              <w:rPr>
                <w:rFonts w:cs="Arial"/>
                <w:color w:val="525252" w:themeColor="accent3" w:themeShade="80"/>
                <w:sz w:val="20"/>
              </w:rPr>
            </w:pPr>
            <w:r>
              <w:rPr>
                <w:rFonts w:cs="Arial"/>
                <w:color w:val="525252" w:themeColor="accent3" w:themeShade="80"/>
                <w:sz w:val="20"/>
              </w:rPr>
              <w:t>e.g. all girls aged 10 years or all girls in primary grade 4</w:t>
            </w:r>
          </w:p>
        </w:tc>
      </w:tr>
      <w:tr w:rsidR="00525513" w:rsidRPr="006C28DC" w14:paraId="04255BD9"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7B599C4E" w14:textId="77777777" w:rsidR="00525513" w:rsidRPr="006C28DC" w:rsidRDefault="00525513" w:rsidP="00525513">
            <w:pPr>
              <w:rPr>
                <w:rFonts w:cs="Arial"/>
                <w:sz w:val="20"/>
              </w:rPr>
            </w:pPr>
            <w:r w:rsidRPr="006C28DC">
              <w:rPr>
                <w:rFonts w:eastAsia="Arial" w:cs="Arial"/>
                <w:color w:val="000000" w:themeColor="text1"/>
                <w:sz w:val="20"/>
              </w:rPr>
              <w:t>Size of target population of the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37CE65D5" w14:textId="77777777" w:rsidR="00525513" w:rsidRPr="004510E2" w:rsidRDefault="00525513" w:rsidP="00525513">
            <w:pPr>
              <w:rPr>
                <w:rFonts w:cs="Arial"/>
                <w:color w:val="525252" w:themeColor="accent3" w:themeShade="80"/>
                <w:sz w:val="20"/>
              </w:rPr>
            </w:pPr>
          </w:p>
        </w:tc>
      </w:tr>
      <w:tr w:rsidR="00525513" w:rsidRPr="006C28DC" w14:paraId="367E0352"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841418A" w14:textId="29C6BC61" w:rsidR="00525513" w:rsidRPr="006C28DC" w:rsidRDefault="00525513" w:rsidP="59A6509C">
            <w:pPr>
              <w:rPr>
                <w:rFonts w:cs="Arial"/>
                <w:sz w:val="20"/>
                <w:szCs w:val="20"/>
              </w:rPr>
            </w:pPr>
            <w:r w:rsidRPr="59A6509C">
              <w:rPr>
                <w:rFonts w:eastAsia="Arial" w:cs="Arial"/>
                <w:color w:val="000000" w:themeColor="text1"/>
                <w:sz w:val="20"/>
                <w:szCs w:val="20"/>
              </w:rPr>
              <w:t>Describe how the district was selected (e.g. rural v/s urban)</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6A7C1D54" w14:textId="77777777" w:rsidR="00525513" w:rsidRPr="004510E2" w:rsidRDefault="00525513" w:rsidP="00525513">
            <w:pPr>
              <w:rPr>
                <w:rFonts w:cs="Arial"/>
                <w:color w:val="525252" w:themeColor="accent3" w:themeShade="80"/>
                <w:sz w:val="20"/>
              </w:rPr>
            </w:pPr>
          </w:p>
        </w:tc>
      </w:tr>
      <w:tr w:rsidR="00525513" w:rsidRPr="006C28DC" w14:paraId="5218DD5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50A7C93" w14:textId="77777777" w:rsidR="00525513" w:rsidRDefault="00525513" w:rsidP="00525513">
            <w:pPr>
              <w:rPr>
                <w:rFonts w:eastAsia="Arial" w:cs="Arial"/>
                <w:color w:val="000000" w:themeColor="text1"/>
                <w:sz w:val="20"/>
              </w:rPr>
            </w:pPr>
            <w:r w:rsidRPr="006C28DC">
              <w:rPr>
                <w:rFonts w:eastAsia="Arial" w:cs="Arial"/>
                <w:color w:val="000000" w:themeColor="text1"/>
                <w:sz w:val="20"/>
              </w:rPr>
              <w:t>Delivery strategy(ies) used (e.g. school based, health centre based, campaign)</w:t>
            </w:r>
          </w:p>
          <w:p w14:paraId="1B523888" w14:textId="0E59F796" w:rsidR="00525513" w:rsidRPr="006C28DC" w:rsidRDefault="00525513" w:rsidP="00525513">
            <w:pPr>
              <w:rPr>
                <w:rFonts w:cs="Arial"/>
                <w:sz w:val="20"/>
              </w:rPr>
            </w:pPr>
            <w:r>
              <w:rPr>
                <w:rFonts w:eastAsia="Arial" w:cs="Arial"/>
                <w:color w:val="000000" w:themeColor="text1"/>
                <w:sz w:val="20"/>
              </w:rPr>
              <w:t>for different populations (e.g. in-school girls, out-of-school girls, girls absent on day of vaccination, etc.)</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3C4F87C8" w14:textId="77777777" w:rsidR="00525513" w:rsidRPr="004510E2" w:rsidRDefault="00525513" w:rsidP="00525513">
            <w:pPr>
              <w:rPr>
                <w:rFonts w:cs="Arial"/>
                <w:color w:val="525252" w:themeColor="accent3" w:themeShade="80"/>
                <w:sz w:val="20"/>
              </w:rPr>
            </w:pPr>
          </w:p>
        </w:tc>
      </w:tr>
      <w:tr w:rsidR="00525513" w:rsidRPr="006C28DC" w14:paraId="5AC926AC"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1EF06312" w14:textId="5B83D1B3" w:rsidR="00525513" w:rsidRPr="006C28DC" w:rsidRDefault="00525513" w:rsidP="00525513">
            <w:pPr>
              <w:rPr>
                <w:rFonts w:eastAsia="Arial" w:cs="Arial"/>
                <w:color w:val="000000" w:themeColor="text1"/>
                <w:sz w:val="20"/>
              </w:rPr>
            </w:pPr>
            <w:r w:rsidRPr="006C28DC">
              <w:rPr>
                <w:rFonts w:eastAsia="Arial" w:cs="Arial"/>
                <w:color w:val="000000" w:themeColor="text1"/>
                <w:sz w:val="20"/>
              </w:rPr>
              <w:t>Coverage achieved (disaggregated by a</w:t>
            </w:r>
            <w:r w:rsidRPr="006C28DC">
              <w:rPr>
                <w:rFonts w:cs="Arial"/>
                <w:sz w:val="20"/>
              </w:rPr>
              <w:t>ge</w:t>
            </w:r>
            <w:r w:rsidR="00CF472C" w:rsidRPr="006C28DC">
              <w:rPr>
                <w:rFonts w:cs="Arial"/>
                <w:sz w:val="20"/>
              </w:rPr>
              <w:t>, dose1</w:t>
            </w:r>
            <w:r>
              <w:rPr>
                <w:rFonts w:cs="Arial"/>
                <w:sz w:val="20"/>
              </w:rPr>
              <w:t xml:space="preserve"> and dose 2</w:t>
            </w:r>
            <w:r w:rsidRPr="006C28DC">
              <w:rPr>
                <w:rFonts w:cs="Arial"/>
                <w:sz w:val="20"/>
              </w:rPr>
              <w:t xml:space="preserve"> and in and out of school</w:t>
            </w:r>
            <w:r>
              <w:rPr>
                <w:rFonts w:cs="Arial"/>
                <w:sz w:val="20"/>
              </w:rPr>
              <w:t>, if data is available</w:t>
            </w:r>
            <w:r w:rsidRPr="006C28DC">
              <w:rPr>
                <w:rFonts w:eastAsia="Arial" w:cs="Arial"/>
                <w:color w:val="000000" w:themeColor="text1"/>
                <w:sz w:val="20"/>
              </w:rPr>
              <w:t xml:space="preserve">).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071564D0" w14:textId="77777777" w:rsidR="00525513" w:rsidRPr="004510E2" w:rsidRDefault="00525513" w:rsidP="00525513">
            <w:pPr>
              <w:rPr>
                <w:rFonts w:cs="Arial"/>
                <w:color w:val="525252" w:themeColor="accent3" w:themeShade="80"/>
                <w:sz w:val="20"/>
              </w:rPr>
            </w:pPr>
          </w:p>
        </w:tc>
      </w:tr>
    </w:tbl>
    <w:p w14:paraId="2AA814E0" w14:textId="11EF54EA" w:rsidR="00910080" w:rsidRDefault="00666281" w:rsidP="00DD0579">
      <w:pPr>
        <w:pStyle w:val="Heading1"/>
        <w:rPr>
          <w:lang w:val="en-US"/>
        </w:rPr>
      </w:pPr>
      <w:r>
        <w:rPr>
          <w:lang w:val="en-US"/>
        </w:rPr>
        <w:t>Target population(s)</w:t>
      </w:r>
      <w:r w:rsidR="00490079" w:rsidRPr="59A6509C">
        <w:rPr>
          <w:lang w:val="en-US"/>
        </w:rPr>
        <w:t xml:space="preserve"> for HPV</w:t>
      </w:r>
      <w:r>
        <w:rPr>
          <w:lang w:val="en-US"/>
        </w:rPr>
        <w:t xml:space="preserve"> vaccination</w:t>
      </w:r>
    </w:p>
    <w:p w14:paraId="22CE7E1F" w14:textId="54D70808" w:rsidR="00C95D7C" w:rsidRDefault="00C95D7C" w:rsidP="00A43E45">
      <w:pPr>
        <w:rPr>
          <w:lang w:val="en-US"/>
        </w:rPr>
      </w:pPr>
      <w:r w:rsidRPr="00F4431E">
        <w:rPr>
          <w:lang w:val="en-US"/>
        </w:rPr>
        <w:t>In this section</w:t>
      </w:r>
      <w:r w:rsidR="00DE5328" w:rsidRPr="00F4431E">
        <w:rPr>
          <w:lang w:val="en-US"/>
        </w:rPr>
        <w:t xml:space="preserve">, </w:t>
      </w:r>
      <w:r w:rsidRPr="00F4431E">
        <w:rPr>
          <w:lang w:val="en-US"/>
        </w:rPr>
        <w:t>countries</w:t>
      </w:r>
      <w:r>
        <w:rPr>
          <w:lang w:val="en-US"/>
        </w:rPr>
        <w:t xml:space="preserve"> will </w:t>
      </w:r>
      <w:r w:rsidR="00DE5328">
        <w:rPr>
          <w:lang w:val="en-US"/>
        </w:rPr>
        <w:t>be required</w:t>
      </w:r>
      <w:r>
        <w:rPr>
          <w:lang w:val="en-US"/>
        </w:rPr>
        <w:t xml:space="preserve"> to describe their </w:t>
      </w:r>
      <w:r w:rsidR="008D7AA1">
        <w:rPr>
          <w:lang w:val="en-US"/>
        </w:rPr>
        <w:t xml:space="preserve">target population </w:t>
      </w:r>
      <w:r w:rsidR="00DE5328">
        <w:rPr>
          <w:lang w:val="en-US"/>
        </w:rPr>
        <w:t xml:space="preserve"> to reach girls </w:t>
      </w:r>
      <w:r w:rsidR="008D7AA1">
        <w:rPr>
          <w:lang w:val="en-US"/>
        </w:rPr>
        <w:t>with</w:t>
      </w:r>
      <w:r w:rsidR="00DE5328">
        <w:rPr>
          <w:lang w:val="en-US"/>
        </w:rPr>
        <w:t xml:space="preserve"> HPV </w:t>
      </w:r>
      <w:r w:rsidR="008D7AA1">
        <w:rPr>
          <w:lang w:val="en-US"/>
        </w:rPr>
        <w:t>vaccination.</w:t>
      </w:r>
      <w:r w:rsidR="00DE5328">
        <w:rPr>
          <w:lang w:val="en-US"/>
        </w:rPr>
        <w:t xml:space="preserve"> </w:t>
      </w:r>
    </w:p>
    <w:p w14:paraId="254A3F96" w14:textId="2F454870" w:rsidR="00B07C30" w:rsidRDefault="00B07C30" w:rsidP="00A43E45">
      <w:pPr>
        <w:rPr>
          <w:lang w:val="en-US"/>
        </w:rPr>
      </w:pPr>
    </w:p>
    <w:p w14:paraId="4A56C8AF" w14:textId="0A624FDA" w:rsidR="002D2B64" w:rsidRPr="0031673E" w:rsidRDefault="002D2B64" w:rsidP="002D2B64">
      <w:pPr>
        <w:rPr>
          <w:rFonts w:eastAsia="Arial" w:cs="Arial"/>
        </w:rPr>
      </w:pPr>
      <w:r>
        <w:rPr>
          <w:rFonts w:eastAsia="Arial" w:cs="Arial"/>
        </w:rPr>
        <w:t xml:space="preserve">For the prevention of cervical cancer, the WHO-recommended primary target population for HPV vaccination is girls aged 9-14 years. In line with </w:t>
      </w:r>
      <w:r w:rsidR="00C10B16">
        <w:rPr>
          <w:rFonts w:eastAsia="Arial" w:cs="Arial"/>
        </w:rPr>
        <w:t xml:space="preserve">these </w:t>
      </w:r>
      <w:r>
        <w:rPr>
          <w:rFonts w:eastAsia="Arial" w:cs="Arial"/>
        </w:rPr>
        <w:t xml:space="preserve">WHO recommendations, </w:t>
      </w:r>
      <w:r w:rsidRPr="0031673E">
        <w:rPr>
          <w:rFonts w:eastAsia="Arial" w:cs="Arial"/>
        </w:rPr>
        <w:t xml:space="preserve">Gavi provides support for </w:t>
      </w:r>
      <w:r w:rsidRPr="0031673E">
        <w:rPr>
          <w:rFonts w:eastAsia="Arial" w:cs="Arial"/>
          <w:b/>
          <w:bCs/>
        </w:rPr>
        <w:t>HPV vaccination in girls aged 9-14 years</w:t>
      </w:r>
      <w:r w:rsidRPr="0031673E">
        <w:rPr>
          <w:rFonts w:eastAsia="Arial"/>
          <w:vertAlign w:val="superscript"/>
        </w:rPr>
        <w:footnoteReference w:id="2"/>
      </w:r>
      <w:r w:rsidRPr="0031673E">
        <w:rPr>
          <w:rFonts w:eastAsia="Arial" w:cs="Arial"/>
        </w:rPr>
        <w:t xml:space="preserve">. </w:t>
      </w:r>
    </w:p>
    <w:p w14:paraId="0FF8C2E3" w14:textId="77777777" w:rsidR="002D2B64" w:rsidRPr="007713F7" w:rsidRDefault="002D2B64" w:rsidP="00A43E45"/>
    <w:p w14:paraId="67744034" w14:textId="4FE80195" w:rsidR="003866BC" w:rsidRDefault="003866BC" w:rsidP="003866BC">
      <w:pPr>
        <w:pBdr>
          <w:top w:val="nil"/>
          <w:left w:val="nil"/>
          <w:bottom w:val="nil"/>
          <w:right w:val="nil"/>
          <w:between w:val="nil"/>
        </w:pBdr>
        <w:spacing w:line="240" w:lineRule="auto"/>
        <w:jc w:val="left"/>
        <w:rPr>
          <w:rFonts w:eastAsia="Arial" w:cs="Arial"/>
          <w:color w:val="000000"/>
        </w:rPr>
      </w:pPr>
      <w:r w:rsidRPr="007713F7">
        <w:rPr>
          <w:rFonts w:eastAsia="Arial" w:cs="Arial"/>
          <w:color w:val="000000"/>
        </w:rPr>
        <w:t>The choice of the target ages and/or school grades for the routine and additional multi-age cohorts among girls 9 to 14 years should be guided by a good understanding of local factors such as:</w:t>
      </w:r>
      <w:r>
        <w:rPr>
          <w:rFonts w:eastAsia="Arial" w:cs="Arial"/>
          <w:color w:val="000000"/>
        </w:rPr>
        <w:t xml:space="preserve"> average age </w:t>
      </w:r>
      <w:r w:rsidR="002378C5">
        <w:rPr>
          <w:rFonts w:eastAsia="Arial" w:cs="Arial"/>
          <w:color w:val="000000"/>
        </w:rPr>
        <w:t>for school enrolment</w:t>
      </w:r>
      <w:r>
        <w:rPr>
          <w:rFonts w:eastAsia="Arial" w:cs="Arial"/>
          <w:color w:val="000000"/>
        </w:rPr>
        <w:t xml:space="preserve">, </w:t>
      </w:r>
      <w:r w:rsidR="008B0C14">
        <w:rPr>
          <w:rFonts w:eastAsia="Arial" w:cs="Arial"/>
          <w:color w:val="000000"/>
        </w:rPr>
        <w:t xml:space="preserve">if </w:t>
      </w:r>
      <w:r w:rsidR="003538D9" w:rsidRPr="0031673E">
        <w:rPr>
          <w:rFonts w:eastAsia="Arial" w:cs="Arial"/>
          <w:color w:val="000000"/>
        </w:rPr>
        <w:t>knowledge of age is culturally or socially unimportant/ limited</w:t>
      </w:r>
      <w:r w:rsidR="0088167E">
        <w:rPr>
          <w:rFonts w:eastAsia="Arial" w:cs="Arial"/>
          <w:color w:val="000000"/>
        </w:rPr>
        <w:t xml:space="preserve"> (e.g., lack of birth certificates)</w:t>
      </w:r>
      <w:r w:rsidR="003538D9">
        <w:rPr>
          <w:rFonts w:eastAsia="Arial" w:cs="Arial"/>
          <w:color w:val="000000"/>
        </w:rPr>
        <w:t>, and ability to accurately estimate and identify girls at specific ages</w:t>
      </w:r>
      <w:r w:rsidR="00D11CE2">
        <w:rPr>
          <w:rFonts w:eastAsia="Arial" w:cs="Arial"/>
          <w:color w:val="000000"/>
        </w:rPr>
        <w:t xml:space="preserve"> prior to and during delivery of HPV vaccines. </w:t>
      </w:r>
    </w:p>
    <w:p w14:paraId="49FEE51C" w14:textId="6ECB8FD1" w:rsidR="00910080" w:rsidRPr="00DD0579" w:rsidRDefault="00910080" w:rsidP="007713F7"/>
    <w:p w14:paraId="2116FEEB" w14:textId="523BCA45" w:rsidR="00490079" w:rsidRDefault="00490079" w:rsidP="00F96CD6">
      <w:pPr>
        <w:pStyle w:val="Heading2"/>
      </w:pPr>
      <w:r>
        <w:t>S</w:t>
      </w:r>
      <w:r w:rsidR="00DE5328">
        <w:t xml:space="preserve">ources of target population </w:t>
      </w:r>
      <w:r w:rsidR="00BC2DD9">
        <w:t>data</w:t>
      </w:r>
    </w:p>
    <w:p w14:paraId="088C6C16" w14:textId="148B139B" w:rsidR="001B3464" w:rsidRDefault="001B3464" w:rsidP="00DE5328">
      <w:pPr>
        <w:pStyle w:val="ListParagraph"/>
        <w:numPr>
          <w:ilvl w:val="0"/>
          <w:numId w:val="10"/>
        </w:numPr>
        <w:rPr>
          <w:rFonts w:cs="Arial"/>
        </w:rPr>
      </w:pPr>
      <w:r>
        <w:rPr>
          <w:rFonts w:cs="Arial"/>
        </w:rPr>
        <w:t xml:space="preserve">Provide a source for </w:t>
      </w:r>
      <w:r w:rsidRPr="007C04E8">
        <w:rPr>
          <w:rFonts w:cs="Arial"/>
          <w:b/>
          <w:bCs/>
        </w:rPr>
        <w:t>the eligible target population of girls</w:t>
      </w:r>
      <w:r w:rsidR="00E84812">
        <w:rPr>
          <w:rFonts w:cs="Arial"/>
        </w:rPr>
        <w:t xml:space="preserve"> (e.g., recent census, national statistics office, UN Population estimates, etc.)</w:t>
      </w:r>
      <w:r w:rsidR="007C04E8">
        <w:rPr>
          <w:rFonts w:cs="Arial"/>
        </w:rPr>
        <w:t xml:space="preserve"> and date: [</w:t>
      </w:r>
      <w:r w:rsidR="007C04E8" w:rsidRPr="007C04E8">
        <w:rPr>
          <w:rFonts w:cs="Arial"/>
          <w:highlight w:val="yellow"/>
        </w:rPr>
        <w:t>Enter source &amp; date</w:t>
      </w:r>
      <w:r w:rsidR="007C04E8">
        <w:rPr>
          <w:rFonts w:cs="Arial"/>
        </w:rPr>
        <w:t>]</w:t>
      </w:r>
    </w:p>
    <w:p w14:paraId="367BD995" w14:textId="77777777" w:rsidR="00877E64" w:rsidRDefault="00877E64" w:rsidP="007713F7">
      <w:pPr>
        <w:pStyle w:val="ListParagraph"/>
        <w:ind w:left="1080"/>
        <w:rPr>
          <w:rFonts w:cs="Arial"/>
        </w:rPr>
      </w:pPr>
    </w:p>
    <w:p w14:paraId="7CFA2001" w14:textId="0525F484" w:rsidR="00DE5328" w:rsidRDefault="00114A30" w:rsidP="00DE5328">
      <w:pPr>
        <w:pStyle w:val="ListParagraph"/>
        <w:numPr>
          <w:ilvl w:val="0"/>
          <w:numId w:val="10"/>
        </w:numPr>
        <w:rPr>
          <w:rFonts w:cs="Arial"/>
        </w:rPr>
      </w:pPr>
      <w:r>
        <w:rPr>
          <w:rFonts w:cs="Arial"/>
        </w:rPr>
        <w:lastRenderedPageBreak/>
        <w:t>If including schools as a location to deliver HPV vaccines, p</w:t>
      </w:r>
      <w:r w:rsidR="00DE5328" w:rsidRPr="41E31933">
        <w:rPr>
          <w:rFonts w:cs="Arial"/>
        </w:rPr>
        <w:t xml:space="preserve">rovide a source for </w:t>
      </w:r>
      <w:r w:rsidR="00DE5328" w:rsidRPr="00A43E45">
        <w:rPr>
          <w:rFonts w:cs="Arial"/>
          <w:b/>
          <w:bCs/>
        </w:rPr>
        <w:t>the school enrolment data (</w:t>
      </w:r>
      <w:r w:rsidR="00DE5328" w:rsidRPr="41E31933">
        <w:rPr>
          <w:rFonts w:cs="Arial"/>
        </w:rPr>
        <w:t>e.g., national statistics office, M</w:t>
      </w:r>
      <w:r w:rsidR="004153C8">
        <w:rPr>
          <w:rFonts w:cs="Arial"/>
        </w:rPr>
        <w:t>inistry of Education</w:t>
      </w:r>
      <w:r w:rsidR="00F031BD">
        <w:rPr>
          <w:rFonts w:cs="Arial"/>
        </w:rPr>
        <w:t xml:space="preserve"> (MOE)</w:t>
      </w:r>
      <w:r w:rsidR="00DE5328" w:rsidRPr="41E31933">
        <w:rPr>
          <w:rFonts w:cs="Arial"/>
        </w:rPr>
        <w:t>, recent census, school registers, etc.) and date: [</w:t>
      </w:r>
      <w:r w:rsidR="00DE5328" w:rsidRPr="41E31933">
        <w:rPr>
          <w:rFonts w:cs="Arial"/>
          <w:highlight w:val="yellow"/>
        </w:rPr>
        <w:t>Enter source &amp; date</w:t>
      </w:r>
      <w:r w:rsidR="00DE5328" w:rsidRPr="41E31933">
        <w:rPr>
          <w:rFonts w:cs="Arial"/>
        </w:rPr>
        <w:t xml:space="preserve">] </w:t>
      </w:r>
    </w:p>
    <w:p w14:paraId="058ED607" w14:textId="3D426A6D" w:rsidR="00490079" w:rsidRDefault="00490079" w:rsidP="00A43E45">
      <w:pPr>
        <w:pStyle w:val="ListParagraph"/>
        <w:numPr>
          <w:ilvl w:val="0"/>
          <w:numId w:val="22"/>
        </w:numPr>
        <w:rPr>
          <w:rFonts w:cs="Arial"/>
        </w:rPr>
      </w:pPr>
      <w:r w:rsidRPr="003144FF">
        <w:rPr>
          <w:rFonts w:cs="Arial"/>
        </w:rPr>
        <w:t xml:space="preserve">Provide the percentage of primary school enrolment </w:t>
      </w:r>
      <w:r w:rsidR="004153C8">
        <w:rPr>
          <w:rFonts w:cs="Arial"/>
        </w:rPr>
        <w:t xml:space="preserve">for the target population </w:t>
      </w:r>
      <w:r w:rsidRPr="003144FF">
        <w:rPr>
          <w:rFonts w:cs="Arial"/>
        </w:rPr>
        <w:t>(girl enrolment)</w:t>
      </w:r>
      <w:r w:rsidR="004510E2">
        <w:rPr>
          <w:rFonts w:cs="Arial"/>
        </w:rPr>
        <w:t>: [</w:t>
      </w:r>
      <w:r w:rsidR="004510E2" w:rsidRPr="004510E2">
        <w:rPr>
          <w:rFonts w:cs="Arial"/>
          <w:highlight w:val="yellow"/>
        </w:rPr>
        <w:t>Enter %]</w:t>
      </w:r>
      <w:r w:rsidRPr="003144FF">
        <w:rPr>
          <w:rFonts w:cs="Arial"/>
        </w:rPr>
        <w:t xml:space="preserve"> </w:t>
      </w:r>
    </w:p>
    <w:p w14:paraId="53B57A92" w14:textId="30E3D0FD" w:rsidR="00490079" w:rsidRPr="00097E5C" w:rsidRDefault="00490079" w:rsidP="00A43E45">
      <w:pPr>
        <w:pStyle w:val="ListParagraph"/>
        <w:numPr>
          <w:ilvl w:val="0"/>
          <w:numId w:val="22"/>
        </w:numPr>
        <w:rPr>
          <w:rFonts w:cs="Arial"/>
        </w:rPr>
      </w:pPr>
      <w:r w:rsidRPr="00097E5C">
        <w:rPr>
          <w:rFonts w:cs="Arial"/>
        </w:rPr>
        <w:t xml:space="preserve">Provide the percentage of secondary school enrolment </w:t>
      </w:r>
      <w:r w:rsidR="004153C8">
        <w:rPr>
          <w:rFonts w:cs="Arial"/>
        </w:rPr>
        <w:t xml:space="preserve">for the target population </w:t>
      </w:r>
      <w:r w:rsidRPr="00097E5C">
        <w:rPr>
          <w:rFonts w:cs="Arial"/>
        </w:rPr>
        <w:t xml:space="preserve">(girl enrolment): </w:t>
      </w:r>
      <w:r w:rsidR="004510E2" w:rsidRPr="00097E5C">
        <w:rPr>
          <w:rFonts w:cs="Arial"/>
        </w:rPr>
        <w:t>[</w:t>
      </w:r>
      <w:r w:rsidR="004510E2" w:rsidRPr="004153C8">
        <w:rPr>
          <w:rFonts w:cs="Arial"/>
          <w:highlight w:val="yellow"/>
        </w:rPr>
        <w:t>Enter %</w:t>
      </w:r>
      <w:r w:rsidR="004510E2" w:rsidRPr="00097E5C">
        <w:rPr>
          <w:rFonts w:cs="Arial"/>
        </w:rPr>
        <w:t>]</w:t>
      </w:r>
    </w:p>
    <w:p w14:paraId="742C1D6F" w14:textId="31B7BB3C" w:rsidR="00490079" w:rsidRPr="00097E5C" w:rsidRDefault="00490079" w:rsidP="00D667C6">
      <w:pPr>
        <w:pStyle w:val="ListParagraph"/>
        <w:numPr>
          <w:ilvl w:val="0"/>
          <w:numId w:val="22"/>
        </w:numPr>
        <w:rPr>
          <w:rFonts w:cs="Arial"/>
        </w:rPr>
      </w:pPr>
      <w:r w:rsidRPr="00097E5C">
        <w:rPr>
          <w:rFonts w:cs="Arial"/>
        </w:rPr>
        <w:t xml:space="preserve">Provide the average age of entry for secondary school: </w:t>
      </w:r>
      <w:r w:rsidR="004510E2" w:rsidRPr="00097E5C">
        <w:rPr>
          <w:rFonts w:cs="Arial"/>
        </w:rPr>
        <w:t>[Enter years]</w:t>
      </w:r>
    </w:p>
    <w:p w14:paraId="7096BDF1" w14:textId="77777777" w:rsidR="00D667C6" w:rsidRPr="00097E5C" w:rsidRDefault="00D667C6" w:rsidP="00A43E45">
      <w:pPr>
        <w:pStyle w:val="ListParagraph"/>
        <w:ind w:left="1440"/>
        <w:rPr>
          <w:rFonts w:cs="Arial"/>
        </w:rPr>
      </w:pPr>
    </w:p>
    <w:p w14:paraId="7D9678B7" w14:textId="023FDCE2" w:rsidR="00DE5328" w:rsidRPr="00097E5C" w:rsidRDefault="00937F44">
      <w:pPr>
        <w:pStyle w:val="ListParagraph"/>
        <w:numPr>
          <w:ilvl w:val="0"/>
          <w:numId w:val="10"/>
        </w:numPr>
        <w:rPr>
          <w:rFonts w:cs="Arial"/>
        </w:rPr>
      </w:pPr>
      <w:r w:rsidRPr="00097E5C">
        <w:rPr>
          <w:rFonts w:cs="Arial"/>
        </w:rPr>
        <w:t>If available, p</w:t>
      </w:r>
      <w:r w:rsidR="00DE5328" w:rsidRPr="00097E5C">
        <w:rPr>
          <w:rFonts w:cs="Arial"/>
        </w:rPr>
        <w:t xml:space="preserve">rovide a source for </w:t>
      </w:r>
      <w:r w:rsidR="00DE5328" w:rsidRPr="00097E5C">
        <w:rPr>
          <w:rFonts w:cs="Arial"/>
          <w:b/>
          <w:bCs/>
        </w:rPr>
        <w:t>the out</w:t>
      </w:r>
      <w:r w:rsidR="00D621E2">
        <w:rPr>
          <w:rFonts w:cs="Arial"/>
          <w:b/>
          <w:bCs/>
        </w:rPr>
        <w:t>-</w:t>
      </w:r>
      <w:r w:rsidR="00DE5328" w:rsidRPr="00097E5C">
        <w:rPr>
          <w:rFonts w:cs="Arial"/>
          <w:b/>
          <w:bCs/>
        </w:rPr>
        <w:t>of</w:t>
      </w:r>
      <w:r w:rsidR="00D621E2">
        <w:rPr>
          <w:rFonts w:cs="Arial"/>
          <w:b/>
          <w:bCs/>
        </w:rPr>
        <w:t>-</w:t>
      </w:r>
      <w:r w:rsidR="00DE5328" w:rsidRPr="00097E5C">
        <w:rPr>
          <w:rFonts w:cs="Arial"/>
          <w:b/>
          <w:bCs/>
        </w:rPr>
        <w:t xml:space="preserve">school </w:t>
      </w:r>
      <w:r w:rsidR="00D621E2">
        <w:rPr>
          <w:rFonts w:cs="Arial"/>
          <w:b/>
          <w:bCs/>
        </w:rPr>
        <w:t xml:space="preserve">(OOS) </w:t>
      </w:r>
      <w:r w:rsidR="00DE5328" w:rsidRPr="00097E5C">
        <w:rPr>
          <w:rFonts w:cs="Arial"/>
          <w:b/>
          <w:bCs/>
        </w:rPr>
        <w:t>girls data</w:t>
      </w:r>
      <w:r w:rsidR="00DE5328" w:rsidRPr="00097E5C">
        <w:rPr>
          <w:rFonts w:cs="Arial"/>
        </w:rPr>
        <w:t xml:space="preserve"> (e.g., national statistics office, MOE, recent census, school registers, etc.) and date: [</w:t>
      </w:r>
      <w:r w:rsidR="00DE5328" w:rsidRPr="007713F7">
        <w:rPr>
          <w:rFonts w:cs="Arial"/>
          <w:highlight w:val="yellow"/>
        </w:rPr>
        <w:t>Enter source &amp; date</w:t>
      </w:r>
      <w:r w:rsidR="00DE5328" w:rsidRPr="00097E5C">
        <w:rPr>
          <w:rFonts w:cs="Arial"/>
        </w:rPr>
        <w:t>]</w:t>
      </w:r>
    </w:p>
    <w:p w14:paraId="49BB8087" w14:textId="3A5A1BED" w:rsidR="008B5291" w:rsidRPr="00097E5C" w:rsidRDefault="008B5291" w:rsidP="00A43E45">
      <w:pPr>
        <w:pStyle w:val="ListParagraph"/>
        <w:numPr>
          <w:ilvl w:val="0"/>
          <w:numId w:val="23"/>
        </w:numPr>
        <w:rPr>
          <w:rFonts w:cs="Arial"/>
        </w:rPr>
      </w:pPr>
      <w:r w:rsidRPr="00097E5C">
        <w:rPr>
          <w:rFonts w:cs="Arial"/>
        </w:rPr>
        <w:t xml:space="preserve">If available, provide data on OOS for primary </w:t>
      </w:r>
      <w:r w:rsidR="00DE5328" w:rsidRPr="00097E5C">
        <w:rPr>
          <w:rFonts w:cs="Arial"/>
        </w:rPr>
        <w:t xml:space="preserve">school </w:t>
      </w:r>
    </w:p>
    <w:p w14:paraId="01D01248" w14:textId="746AEE2F" w:rsidR="00DE5328" w:rsidRPr="00097E5C" w:rsidRDefault="00DE5328" w:rsidP="00A43E45">
      <w:pPr>
        <w:pStyle w:val="ListParagraph"/>
        <w:numPr>
          <w:ilvl w:val="0"/>
          <w:numId w:val="23"/>
        </w:numPr>
        <w:rPr>
          <w:rFonts w:cs="Arial"/>
        </w:rPr>
      </w:pPr>
      <w:r w:rsidRPr="00097E5C">
        <w:rPr>
          <w:rFonts w:cs="Arial"/>
        </w:rPr>
        <w:t xml:space="preserve">If available, provide data on OOS for secondary school </w:t>
      </w:r>
    </w:p>
    <w:p w14:paraId="4797B1E7" w14:textId="01721697" w:rsidR="00042FCC" w:rsidRPr="00097E5C" w:rsidRDefault="00042FCC" w:rsidP="00F96CD6">
      <w:pPr>
        <w:pStyle w:val="Heading2"/>
      </w:pPr>
      <w:r w:rsidRPr="00097E5C">
        <w:t xml:space="preserve">Target population for routine and MAC </w:t>
      </w:r>
    </w:p>
    <w:p w14:paraId="61B574D4" w14:textId="094FC7A7" w:rsidR="00042FCC" w:rsidRPr="00097E5C" w:rsidRDefault="00042FCC" w:rsidP="00042FCC"/>
    <w:p w14:paraId="017F1DC6" w14:textId="7E71FF4F" w:rsidR="00042FCC" w:rsidRPr="00810D00" w:rsidRDefault="00042FCC" w:rsidP="00042FCC">
      <w:pPr>
        <w:pStyle w:val="Default"/>
        <w:rPr>
          <w:rFonts w:ascii="DIN Next LT Pro Light" w:hAnsi="DIN Next LT Pro Light" w:cs="DIN Next LT Pro Light"/>
          <w:sz w:val="22"/>
          <w:szCs w:val="22"/>
        </w:rPr>
      </w:pPr>
      <w:r w:rsidRPr="00097E5C">
        <w:rPr>
          <w:sz w:val="22"/>
          <w:szCs w:val="22"/>
        </w:rPr>
        <w:t>Please specify whether girls will be vaccinated by selection of a specific age</w:t>
      </w:r>
      <w:r w:rsidR="00001DBC">
        <w:rPr>
          <w:sz w:val="22"/>
          <w:szCs w:val="22"/>
        </w:rPr>
        <w:t>(s)</w:t>
      </w:r>
      <w:r w:rsidRPr="00097E5C">
        <w:rPr>
          <w:sz w:val="22"/>
          <w:szCs w:val="22"/>
        </w:rPr>
        <w:t xml:space="preserve"> or a specific school grade</w:t>
      </w:r>
      <w:r w:rsidR="00001DBC">
        <w:rPr>
          <w:sz w:val="22"/>
          <w:szCs w:val="22"/>
        </w:rPr>
        <w:t>(s)</w:t>
      </w:r>
      <w:r w:rsidRPr="00097E5C">
        <w:rPr>
          <w:sz w:val="22"/>
          <w:szCs w:val="22"/>
        </w:rPr>
        <w:t>.</w:t>
      </w:r>
      <w:r w:rsidRPr="00810D00">
        <w:rPr>
          <w:sz w:val="22"/>
          <w:szCs w:val="22"/>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155F98D8" w14:textId="77777777" w:rsidTr="008D1BA5">
        <w:tc>
          <w:tcPr>
            <w:tcW w:w="9010" w:type="dxa"/>
            <w:shd w:val="clear" w:color="auto" w:fill="DEEAF6" w:themeFill="accent1" w:themeFillTint="33"/>
          </w:tcPr>
          <w:p w14:paraId="6CC32497" w14:textId="77777777" w:rsidR="00042FCC" w:rsidRPr="000323E9" w:rsidRDefault="00042FCC"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4AB14F4" w14:textId="424FB2D3" w:rsidR="00042FCC" w:rsidRDefault="00042FCC" w:rsidP="00042FCC"/>
    <w:p w14:paraId="3B0C4CD9" w14:textId="556A6106" w:rsidR="008D7AA1" w:rsidRDefault="008D7AA1" w:rsidP="008D7AA1">
      <w:pPr>
        <w:rPr>
          <w:rFonts w:eastAsia="Arial" w:cs="Arial"/>
          <w:color w:val="000000" w:themeColor="text1"/>
          <w:lang w:val="en-US"/>
        </w:rPr>
      </w:pPr>
      <w:r w:rsidRPr="5B1882FF">
        <w:rPr>
          <w:rFonts w:eastAsia="Arial" w:cs="Arial"/>
          <w:color w:val="000000" w:themeColor="text1"/>
          <w:lang w:val="en-US"/>
        </w:rPr>
        <w:t>If you are vaccinating by grade, provide information on the % age distribution in that grade and describe how you will ensure girls under 9 or over 14-years will not be vaccinated. (</w:t>
      </w:r>
      <w:r w:rsidRPr="5B1882FF">
        <w:rPr>
          <w:rFonts w:eastAsia="Arial" w:cs="Arial"/>
          <w:i/>
          <w:iCs/>
          <w:color w:val="000000" w:themeColor="text1"/>
          <w:lang w:val="en-US"/>
        </w:rPr>
        <w:t>Note:</w:t>
      </w:r>
      <w:r w:rsidR="00112370">
        <w:rPr>
          <w:rFonts w:eastAsia="Arial" w:cs="Arial"/>
          <w:i/>
          <w:iCs/>
          <w:color w:val="000000" w:themeColor="text1"/>
          <w:lang w:val="en-US"/>
        </w:rPr>
        <w:t xml:space="preserve"> </w:t>
      </w:r>
      <w:r w:rsidRPr="5B1882FF">
        <w:rPr>
          <w:rFonts w:eastAsia="Arial" w:cs="Arial"/>
          <w:i/>
          <w:iCs/>
          <w:color w:val="000000" w:themeColor="text1"/>
          <w:lang w:val="en-US"/>
        </w:rPr>
        <w:t>girls in the grade should be same age in order to achieve programme target and calculate meaningful coverage rate</w:t>
      </w:r>
      <w:r w:rsidRPr="5B1882FF">
        <w:rPr>
          <w:rFonts w:eastAsia="Arial" w:cs="Arial"/>
          <w:color w:val="000000" w:themeColor="text1"/>
          <w:lang w:val="en-US"/>
        </w:rPr>
        <w:t xml:space="preserve">)    </w:t>
      </w:r>
    </w:p>
    <w:p w14:paraId="13ED59B8" w14:textId="77777777" w:rsidR="005022C7" w:rsidRPr="003144FF" w:rsidRDefault="005022C7" w:rsidP="008D7AA1">
      <w:pPr>
        <w:rPr>
          <w:rFonts w:eastAsia="Arial" w:cs="Arial"/>
          <w:color w:val="000000" w:themeColor="text1"/>
          <w:lang w:val="en-US"/>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8D7AA1" w:rsidRPr="000323E9" w14:paraId="5C537EE7" w14:textId="77777777" w:rsidTr="008D7AA1">
        <w:tc>
          <w:tcPr>
            <w:tcW w:w="9016" w:type="dxa"/>
            <w:shd w:val="clear" w:color="auto" w:fill="DEEAF6" w:themeFill="accent1" w:themeFillTint="33"/>
          </w:tcPr>
          <w:p w14:paraId="61ED0130" w14:textId="77777777" w:rsidR="008D7AA1" w:rsidRPr="000323E9" w:rsidRDefault="008D7AA1"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31F357A5" w14:textId="77777777" w:rsidR="00042FCC" w:rsidRDefault="00042FCC" w:rsidP="00042FCC">
      <w:pPr>
        <w:rPr>
          <w:rFonts w:cs="Arial"/>
        </w:rPr>
      </w:pPr>
    </w:p>
    <w:p w14:paraId="5F761155" w14:textId="311CFEB3" w:rsidR="00042FCC" w:rsidRPr="00810D00" w:rsidRDefault="00042FCC" w:rsidP="00042FCC">
      <w:pPr>
        <w:pStyle w:val="Default"/>
        <w:rPr>
          <w:sz w:val="22"/>
          <w:szCs w:val="22"/>
        </w:rPr>
      </w:pPr>
      <w:r>
        <w:rPr>
          <w:rFonts w:eastAsia="Arial"/>
          <w:sz w:val="22"/>
          <w:szCs w:val="22"/>
          <w:lang w:val="en-US"/>
        </w:rPr>
        <w:t xml:space="preserve">If the country plans to vaccinate by age group, please </w:t>
      </w:r>
      <w:r w:rsidRPr="00810D00">
        <w:rPr>
          <w:rFonts w:eastAsia="Arial"/>
          <w:sz w:val="22"/>
          <w:szCs w:val="22"/>
          <w:lang w:val="en-US"/>
        </w:rPr>
        <w:t xml:space="preserve">provide information on how the eligibility of the girls, especially those out of school, will be determined - by </w:t>
      </w:r>
      <w:r w:rsidRPr="00810D00">
        <w:rPr>
          <w:sz w:val="22"/>
          <w:szCs w:val="22"/>
        </w:rPr>
        <w:t>age at time of vaccination, (e.g. all 10 year old girls); or year of birth, e.g. all girls born in the year 20</w:t>
      </w:r>
      <w:r w:rsidR="007C5970">
        <w:rPr>
          <w:sz w:val="22"/>
          <w:szCs w:val="22"/>
        </w:rPr>
        <w:t>14</w:t>
      </w:r>
      <w:r w:rsidRPr="00810D00">
        <w:rPr>
          <w:sz w:val="22"/>
          <w:szCs w:val="22"/>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66B945D1" w14:textId="77777777" w:rsidTr="008D1BA5">
        <w:tc>
          <w:tcPr>
            <w:tcW w:w="9010" w:type="dxa"/>
            <w:shd w:val="clear" w:color="auto" w:fill="DEEAF6" w:themeFill="accent1" w:themeFillTint="33"/>
          </w:tcPr>
          <w:p w14:paraId="0F4860E1" w14:textId="77777777" w:rsidR="00042FCC" w:rsidRPr="000323E9" w:rsidRDefault="00042FCC"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6CB857F6" w14:textId="69C701A0" w:rsidR="00042FCC" w:rsidRDefault="00042FCC" w:rsidP="00042FCC">
      <w:pPr>
        <w:rPr>
          <w:rFonts w:cs="Arial"/>
        </w:rPr>
      </w:pPr>
    </w:p>
    <w:p w14:paraId="77136DED" w14:textId="3944594A" w:rsidR="00042FCC" w:rsidRDefault="00042FCC" w:rsidP="00042FCC">
      <w:pPr>
        <w:rPr>
          <w:rFonts w:eastAsia="Arial" w:cs="Arial"/>
          <w:lang w:val="en-US"/>
        </w:rPr>
      </w:pPr>
      <w:r w:rsidRPr="59A6509C">
        <w:rPr>
          <w:rFonts w:eastAsia="Arial" w:cs="Arial"/>
          <w:lang w:val="en-US"/>
        </w:rPr>
        <w:t>Please complete table 2.2.1.a vaccination by specific age or table 2.2.1.b by specific school grade, based on answer to previous question.</w:t>
      </w:r>
    </w:p>
    <w:p w14:paraId="0E224726" w14:textId="77777777" w:rsidR="00B6362E" w:rsidRPr="003144FF" w:rsidRDefault="00B6362E" w:rsidP="00042FCC">
      <w:pPr>
        <w:rPr>
          <w:rFonts w:eastAsia="Arial" w:cs="Arial"/>
          <w:lang w:val="en-US"/>
        </w:rPr>
      </w:pPr>
    </w:p>
    <w:p w14:paraId="3F6D1D27" w14:textId="77777777" w:rsidR="00042FCC" w:rsidRPr="00C44389" w:rsidRDefault="00042FCC" w:rsidP="00042FCC">
      <w:pPr>
        <w:rPr>
          <w:rFonts w:eastAsia="Arial" w:cs="Arial"/>
          <w:color w:val="4472C4" w:themeColor="accent5"/>
          <w:szCs w:val="20"/>
          <w:lang w:val="en-US"/>
        </w:rPr>
      </w:pPr>
      <w:r w:rsidRPr="00C44389">
        <w:rPr>
          <w:rFonts w:eastAsia="Arial" w:cs="Arial"/>
          <w:color w:val="4472C4" w:themeColor="accent5"/>
          <w:szCs w:val="20"/>
          <w:lang w:val="en-US"/>
        </w:rPr>
        <w:t>Table 2.2.1.a: Vaccination by specific age</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5165"/>
        <w:gridCol w:w="3756"/>
      </w:tblGrid>
      <w:tr w:rsidR="00042FCC" w:rsidRPr="00C44389" w14:paraId="320B736C" w14:textId="77777777" w:rsidTr="008D7AA1">
        <w:trPr>
          <w:trHeight w:val="218"/>
        </w:trPr>
        <w:tc>
          <w:tcPr>
            <w:tcW w:w="8921" w:type="dxa"/>
            <w:gridSpan w:val="2"/>
            <w:tcMar>
              <w:top w:w="40" w:type="dxa"/>
              <w:left w:w="40" w:type="dxa"/>
              <w:bottom w:w="40" w:type="dxa"/>
              <w:right w:w="40" w:type="dxa"/>
            </w:tcMar>
            <w:vAlign w:val="center"/>
          </w:tcPr>
          <w:p w14:paraId="580424FA" w14:textId="77777777" w:rsidR="00042FCC" w:rsidRPr="00C44389" w:rsidRDefault="00042FCC" w:rsidP="008D7AA1">
            <w:pPr>
              <w:rPr>
                <w:rFonts w:eastAsia="Arial" w:cs="Arial"/>
                <w:i/>
                <w:sz w:val="20"/>
                <w:szCs w:val="20"/>
                <w:lang w:val="en-US"/>
              </w:rPr>
            </w:pPr>
            <w:r w:rsidRPr="00C44389">
              <w:rPr>
                <w:rFonts w:eastAsia="Arial" w:cs="Arial"/>
                <w:b/>
                <w:sz w:val="20"/>
                <w:szCs w:val="20"/>
                <w:lang w:val="en-US"/>
              </w:rPr>
              <w:t>Routine cohort</w:t>
            </w:r>
            <w:r>
              <w:rPr>
                <w:rFonts w:eastAsia="Arial" w:cs="Arial"/>
                <w:b/>
                <w:sz w:val="20"/>
                <w:szCs w:val="20"/>
                <w:lang w:val="en-US"/>
              </w:rPr>
              <w:t xml:space="preserve"> (for vaccinations year-on-year)</w:t>
            </w:r>
          </w:p>
        </w:tc>
      </w:tr>
      <w:tr w:rsidR="00042FCC" w:rsidRPr="00C44389" w14:paraId="240EF2FF" w14:textId="77777777" w:rsidTr="008D7AA1">
        <w:trPr>
          <w:trHeight w:val="218"/>
        </w:trPr>
        <w:tc>
          <w:tcPr>
            <w:tcW w:w="5165" w:type="dxa"/>
            <w:tcMar>
              <w:top w:w="40" w:type="dxa"/>
              <w:left w:w="40" w:type="dxa"/>
              <w:bottom w:w="40" w:type="dxa"/>
              <w:right w:w="40" w:type="dxa"/>
            </w:tcMar>
            <w:vAlign w:val="center"/>
          </w:tcPr>
          <w:p w14:paraId="7C57BF96" w14:textId="77777777" w:rsidR="00042FCC" w:rsidRPr="00DB4091" w:rsidRDefault="00042FCC" w:rsidP="008D7AA1">
            <w:pPr>
              <w:rPr>
                <w:rFonts w:eastAsia="Arial" w:cs="Arial"/>
                <w:sz w:val="20"/>
                <w:szCs w:val="20"/>
                <w:lang w:val="en-US"/>
              </w:rPr>
            </w:pPr>
            <w:r>
              <w:rPr>
                <w:rFonts w:eastAsia="Arial" w:cs="Arial"/>
                <w:b/>
                <w:sz w:val="20"/>
                <w:szCs w:val="20"/>
                <w:lang w:val="en-US"/>
              </w:rPr>
              <w:t>Source and year of population data</w:t>
            </w:r>
          </w:p>
        </w:tc>
        <w:tc>
          <w:tcPr>
            <w:tcW w:w="3756" w:type="dxa"/>
            <w:shd w:val="clear" w:color="auto" w:fill="DEEAF6" w:themeFill="accent1" w:themeFillTint="33"/>
            <w:tcMar>
              <w:top w:w="40" w:type="dxa"/>
              <w:left w:w="40" w:type="dxa"/>
              <w:bottom w:w="40" w:type="dxa"/>
              <w:right w:w="40" w:type="dxa"/>
            </w:tcMar>
            <w:vAlign w:val="center"/>
          </w:tcPr>
          <w:p w14:paraId="4D5DD707" w14:textId="77777777" w:rsidR="00042FCC" w:rsidRPr="00C44389" w:rsidRDefault="00042FCC" w:rsidP="008D7AA1">
            <w:pPr>
              <w:spacing w:before="60" w:after="60" w:line="240" w:lineRule="auto"/>
              <w:rPr>
                <w:rFonts w:eastAsia="Arial" w:cs="Arial"/>
                <w:i/>
                <w:color w:val="525252" w:themeColor="accent3" w:themeShade="80"/>
                <w:sz w:val="20"/>
                <w:szCs w:val="20"/>
                <w:lang w:val="en-US"/>
              </w:rPr>
            </w:pPr>
          </w:p>
        </w:tc>
      </w:tr>
      <w:tr w:rsidR="00042FCC" w:rsidRPr="00C44389" w14:paraId="0616ABA9" w14:textId="77777777" w:rsidTr="008D7AA1">
        <w:trPr>
          <w:trHeight w:val="218"/>
        </w:trPr>
        <w:tc>
          <w:tcPr>
            <w:tcW w:w="5165" w:type="dxa"/>
            <w:tcMar>
              <w:top w:w="40" w:type="dxa"/>
              <w:left w:w="40" w:type="dxa"/>
              <w:bottom w:w="40" w:type="dxa"/>
              <w:right w:w="40" w:type="dxa"/>
            </w:tcMar>
            <w:vAlign w:val="center"/>
          </w:tcPr>
          <w:p w14:paraId="6C8CF71A" w14:textId="77777777" w:rsidR="00042FCC" w:rsidRPr="00DB4091" w:rsidRDefault="00042FCC" w:rsidP="008D7AA1">
            <w:pPr>
              <w:rPr>
                <w:rFonts w:eastAsia="Arial" w:cs="Arial"/>
                <w:sz w:val="20"/>
                <w:szCs w:val="20"/>
                <w:lang w:val="en-US"/>
              </w:rPr>
            </w:pPr>
            <w:r w:rsidRPr="00DB4091">
              <w:rPr>
                <w:rFonts w:eastAsia="Arial" w:cs="Arial"/>
                <w:sz w:val="20"/>
                <w:szCs w:val="20"/>
                <w:lang w:val="en-US"/>
              </w:rPr>
              <w:t>Specific age chosen</w:t>
            </w:r>
          </w:p>
        </w:tc>
        <w:tc>
          <w:tcPr>
            <w:tcW w:w="3756" w:type="dxa"/>
            <w:shd w:val="clear" w:color="auto" w:fill="DEEAF6" w:themeFill="accent1" w:themeFillTint="33"/>
            <w:tcMar>
              <w:top w:w="40" w:type="dxa"/>
              <w:left w:w="40" w:type="dxa"/>
              <w:bottom w:w="40" w:type="dxa"/>
              <w:right w:w="40" w:type="dxa"/>
            </w:tcMar>
            <w:vAlign w:val="center"/>
          </w:tcPr>
          <w:p w14:paraId="76F091CF" w14:textId="77777777" w:rsidR="00042FCC" w:rsidRPr="00C44389" w:rsidRDefault="00042FCC" w:rsidP="008D7AA1">
            <w:pPr>
              <w:spacing w:before="60" w:after="60" w:line="240" w:lineRule="auto"/>
              <w:rPr>
                <w:rFonts w:eastAsia="Arial" w:cs="Arial"/>
                <w:color w:val="525252" w:themeColor="accent3" w:themeShade="80"/>
                <w:sz w:val="20"/>
                <w:szCs w:val="20"/>
                <w:lang w:val="en-US"/>
              </w:rPr>
            </w:pPr>
            <w:r w:rsidRPr="00C44389">
              <w:rPr>
                <w:rFonts w:eastAsia="Arial" w:cs="Arial"/>
                <w:i/>
                <w:color w:val="525252" w:themeColor="accent3" w:themeShade="80"/>
                <w:sz w:val="20"/>
                <w:szCs w:val="20"/>
                <w:lang w:val="en-US"/>
              </w:rPr>
              <w:t>e.g. 9-year olds</w:t>
            </w:r>
          </w:p>
        </w:tc>
      </w:tr>
      <w:tr w:rsidR="00042FCC" w:rsidRPr="00C44389" w14:paraId="54566741" w14:textId="77777777" w:rsidTr="008D7AA1">
        <w:trPr>
          <w:trHeight w:val="218"/>
        </w:trPr>
        <w:tc>
          <w:tcPr>
            <w:tcW w:w="5165" w:type="dxa"/>
            <w:tcMar>
              <w:top w:w="40" w:type="dxa"/>
              <w:left w:w="40" w:type="dxa"/>
              <w:bottom w:w="40" w:type="dxa"/>
              <w:right w:w="40" w:type="dxa"/>
            </w:tcMar>
            <w:vAlign w:val="center"/>
          </w:tcPr>
          <w:p w14:paraId="2EC436CE" w14:textId="77777777" w:rsidR="00042FCC" w:rsidRPr="00DB4091" w:rsidRDefault="00042FCC" w:rsidP="008D7AA1">
            <w:pPr>
              <w:rPr>
                <w:rFonts w:eastAsia="Arial" w:cs="Arial"/>
                <w:sz w:val="20"/>
                <w:szCs w:val="20"/>
                <w:lang w:val="en-US"/>
              </w:rPr>
            </w:pPr>
            <w:r w:rsidRPr="00DB4091">
              <w:rPr>
                <w:rFonts w:eastAsia="Arial" w:cs="Arial"/>
                <w:sz w:val="20"/>
                <w:szCs w:val="20"/>
                <w:lang w:val="en-US"/>
              </w:rPr>
              <w:t xml:space="preserve">Target population of girls in chosen age </w:t>
            </w:r>
          </w:p>
        </w:tc>
        <w:tc>
          <w:tcPr>
            <w:tcW w:w="3756" w:type="dxa"/>
            <w:shd w:val="clear" w:color="auto" w:fill="DEEAF6" w:themeFill="accent1" w:themeFillTint="33"/>
            <w:tcMar>
              <w:top w:w="40" w:type="dxa"/>
              <w:left w:w="40" w:type="dxa"/>
              <w:bottom w:w="40" w:type="dxa"/>
              <w:right w:w="40" w:type="dxa"/>
            </w:tcMar>
            <w:vAlign w:val="center"/>
          </w:tcPr>
          <w:p w14:paraId="38775075" w14:textId="77777777" w:rsidR="00042FCC" w:rsidRPr="00C44389" w:rsidRDefault="00042FCC" w:rsidP="008D7AA1">
            <w:pPr>
              <w:spacing w:before="60" w:after="60" w:line="240" w:lineRule="auto"/>
              <w:rPr>
                <w:rFonts w:eastAsia="Arial" w:cs="Arial"/>
                <w:color w:val="525252" w:themeColor="accent3" w:themeShade="80"/>
                <w:sz w:val="20"/>
                <w:szCs w:val="20"/>
                <w:lang w:val="en-US"/>
              </w:rPr>
            </w:pPr>
          </w:p>
        </w:tc>
      </w:tr>
      <w:tr w:rsidR="00042FCC" w:rsidRPr="00C44389" w14:paraId="27121427" w14:textId="77777777" w:rsidTr="008D7AA1">
        <w:trPr>
          <w:trHeight w:val="530"/>
        </w:trPr>
        <w:tc>
          <w:tcPr>
            <w:tcW w:w="8921" w:type="dxa"/>
            <w:gridSpan w:val="2"/>
            <w:tcMar>
              <w:top w:w="40" w:type="dxa"/>
              <w:left w:w="40" w:type="dxa"/>
              <w:bottom w:w="40" w:type="dxa"/>
              <w:right w:w="40" w:type="dxa"/>
            </w:tcMar>
            <w:vAlign w:val="center"/>
          </w:tcPr>
          <w:p w14:paraId="11C3FEC9" w14:textId="77777777" w:rsidR="00042FCC" w:rsidRPr="00C44389" w:rsidRDefault="00042FCC" w:rsidP="008D7AA1">
            <w:pPr>
              <w:rPr>
                <w:rFonts w:cs="Arial"/>
                <w:b/>
                <w:sz w:val="20"/>
                <w:szCs w:val="20"/>
                <w:lang w:val="en-US"/>
              </w:rPr>
            </w:pPr>
            <w:r w:rsidRPr="00C44389">
              <w:rPr>
                <w:rFonts w:cs="Arial"/>
                <w:b/>
                <w:sz w:val="20"/>
                <w:szCs w:val="20"/>
                <w:lang w:val="en-US"/>
              </w:rPr>
              <w:t>Additional multi-age cohort (if applicable)</w:t>
            </w:r>
            <w:r>
              <w:rPr>
                <w:rFonts w:cs="Arial"/>
                <w:b/>
                <w:sz w:val="20"/>
                <w:szCs w:val="20"/>
                <w:lang w:val="en-US"/>
              </w:rPr>
              <w:t xml:space="preserve"> (for one-off vaccinations during the initial year of introduction)</w:t>
            </w:r>
          </w:p>
        </w:tc>
      </w:tr>
      <w:tr w:rsidR="00042FCC" w:rsidRPr="00C44389" w14:paraId="220DC266" w14:textId="77777777" w:rsidTr="008D7AA1">
        <w:trPr>
          <w:trHeight w:val="218"/>
        </w:trPr>
        <w:tc>
          <w:tcPr>
            <w:tcW w:w="5165" w:type="dxa"/>
            <w:tcMar>
              <w:top w:w="40" w:type="dxa"/>
              <w:left w:w="40" w:type="dxa"/>
              <w:bottom w:w="40" w:type="dxa"/>
              <w:right w:w="40" w:type="dxa"/>
            </w:tcMar>
            <w:vAlign w:val="center"/>
          </w:tcPr>
          <w:p w14:paraId="7B9BD94E" w14:textId="77777777" w:rsidR="00042FCC" w:rsidRPr="00DB4091" w:rsidRDefault="00042FCC" w:rsidP="008D7AA1">
            <w:pPr>
              <w:rPr>
                <w:rFonts w:cs="Arial"/>
                <w:sz w:val="20"/>
                <w:szCs w:val="20"/>
                <w:lang w:val="en-US"/>
              </w:rPr>
            </w:pPr>
            <w:r>
              <w:rPr>
                <w:rFonts w:eastAsia="Arial" w:cs="Arial"/>
                <w:b/>
                <w:sz w:val="20"/>
                <w:szCs w:val="20"/>
                <w:lang w:val="en-US"/>
              </w:rPr>
              <w:lastRenderedPageBreak/>
              <w:t>Source and year of population data</w:t>
            </w:r>
          </w:p>
        </w:tc>
        <w:tc>
          <w:tcPr>
            <w:tcW w:w="3756" w:type="dxa"/>
            <w:shd w:val="clear" w:color="auto" w:fill="DEEAF6" w:themeFill="accent1" w:themeFillTint="33"/>
            <w:tcMar>
              <w:top w:w="40" w:type="dxa"/>
              <w:left w:w="40" w:type="dxa"/>
              <w:bottom w:w="40" w:type="dxa"/>
              <w:right w:w="40" w:type="dxa"/>
            </w:tcMar>
            <w:vAlign w:val="center"/>
          </w:tcPr>
          <w:p w14:paraId="24EC8DEF" w14:textId="77777777" w:rsidR="00042FCC" w:rsidRPr="00C44389" w:rsidRDefault="00042FCC" w:rsidP="008D7AA1">
            <w:pPr>
              <w:spacing w:before="60" w:after="60" w:line="240" w:lineRule="auto"/>
              <w:rPr>
                <w:rFonts w:cs="Arial"/>
                <w:i/>
                <w:color w:val="525252" w:themeColor="accent3" w:themeShade="80"/>
                <w:sz w:val="20"/>
                <w:szCs w:val="20"/>
                <w:lang w:val="en-US"/>
              </w:rPr>
            </w:pPr>
          </w:p>
        </w:tc>
      </w:tr>
      <w:tr w:rsidR="00042FCC" w:rsidRPr="00C44389" w14:paraId="3F1263E4" w14:textId="77777777" w:rsidTr="008D7AA1">
        <w:trPr>
          <w:trHeight w:val="218"/>
        </w:trPr>
        <w:tc>
          <w:tcPr>
            <w:tcW w:w="5165" w:type="dxa"/>
            <w:tcMar>
              <w:top w:w="40" w:type="dxa"/>
              <w:left w:w="40" w:type="dxa"/>
              <w:bottom w:w="40" w:type="dxa"/>
              <w:right w:w="40" w:type="dxa"/>
            </w:tcMar>
            <w:vAlign w:val="center"/>
          </w:tcPr>
          <w:p w14:paraId="04E77BDB" w14:textId="77777777" w:rsidR="00042FCC" w:rsidRPr="00DB4091" w:rsidRDefault="00042FCC" w:rsidP="008D7AA1">
            <w:pPr>
              <w:rPr>
                <w:rFonts w:cs="Arial"/>
                <w:sz w:val="20"/>
                <w:szCs w:val="20"/>
                <w:lang w:val="en-US"/>
              </w:rPr>
            </w:pPr>
            <w:r w:rsidRPr="00DB4091">
              <w:rPr>
                <w:rFonts w:cs="Arial"/>
                <w:sz w:val="20"/>
                <w:szCs w:val="20"/>
                <w:lang w:val="en-US"/>
              </w:rPr>
              <w:t>Specific age-range chosen</w:t>
            </w:r>
          </w:p>
        </w:tc>
        <w:tc>
          <w:tcPr>
            <w:tcW w:w="3756" w:type="dxa"/>
            <w:shd w:val="clear" w:color="auto" w:fill="DEEAF6" w:themeFill="accent1" w:themeFillTint="33"/>
            <w:tcMar>
              <w:top w:w="40" w:type="dxa"/>
              <w:left w:w="40" w:type="dxa"/>
              <w:bottom w:w="40" w:type="dxa"/>
              <w:right w:w="40" w:type="dxa"/>
            </w:tcMar>
            <w:vAlign w:val="center"/>
          </w:tcPr>
          <w:p w14:paraId="3F8727E5" w14:textId="77777777" w:rsidR="00042FCC" w:rsidRPr="00C44389" w:rsidRDefault="00042FCC" w:rsidP="008D7AA1">
            <w:pPr>
              <w:spacing w:before="60" w:after="60" w:line="240" w:lineRule="auto"/>
              <w:rPr>
                <w:rFonts w:cs="Arial"/>
                <w:i/>
                <w:color w:val="525252" w:themeColor="accent3" w:themeShade="80"/>
                <w:sz w:val="20"/>
                <w:szCs w:val="20"/>
                <w:lang w:val="en-US"/>
              </w:rPr>
            </w:pPr>
            <w:r w:rsidRPr="00C44389">
              <w:rPr>
                <w:rFonts w:cs="Arial"/>
                <w:i/>
                <w:color w:val="525252" w:themeColor="accent3" w:themeShade="80"/>
                <w:sz w:val="20"/>
                <w:szCs w:val="20"/>
                <w:lang w:val="en-US"/>
              </w:rPr>
              <w:t>e.g. 10 – 14 year olds</w:t>
            </w:r>
          </w:p>
        </w:tc>
      </w:tr>
      <w:tr w:rsidR="00042FCC" w:rsidRPr="00C44389" w14:paraId="0F7D1F45" w14:textId="77777777" w:rsidTr="008D7AA1">
        <w:trPr>
          <w:trHeight w:val="218"/>
        </w:trPr>
        <w:tc>
          <w:tcPr>
            <w:tcW w:w="5165" w:type="dxa"/>
            <w:tcMar>
              <w:top w:w="40" w:type="dxa"/>
              <w:left w:w="40" w:type="dxa"/>
              <w:bottom w:w="40" w:type="dxa"/>
              <w:right w:w="40" w:type="dxa"/>
            </w:tcMar>
            <w:vAlign w:val="center"/>
          </w:tcPr>
          <w:p w14:paraId="3F8F0AA7" w14:textId="77777777" w:rsidR="00042FCC" w:rsidRPr="00DB4091" w:rsidRDefault="00042FCC" w:rsidP="008D7AA1">
            <w:pPr>
              <w:rPr>
                <w:rFonts w:cs="Arial"/>
                <w:sz w:val="20"/>
                <w:szCs w:val="20"/>
                <w:lang w:val="en-US"/>
              </w:rPr>
            </w:pPr>
            <w:r w:rsidRPr="00DB4091">
              <w:rPr>
                <w:rFonts w:cs="Arial"/>
                <w:sz w:val="20"/>
                <w:szCs w:val="20"/>
                <w:lang w:val="en-US"/>
              </w:rPr>
              <w:t>Target population of the 10 year old girls</w:t>
            </w:r>
          </w:p>
        </w:tc>
        <w:tc>
          <w:tcPr>
            <w:tcW w:w="3756" w:type="dxa"/>
            <w:shd w:val="clear" w:color="auto" w:fill="DEEAF6" w:themeFill="accent1" w:themeFillTint="33"/>
            <w:tcMar>
              <w:top w:w="40" w:type="dxa"/>
              <w:left w:w="40" w:type="dxa"/>
              <w:bottom w:w="40" w:type="dxa"/>
              <w:right w:w="40" w:type="dxa"/>
            </w:tcMar>
            <w:vAlign w:val="center"/>
          </w:tcPr>
          <w:p w14:paraId="6D9886ED" w14:textId="77777777" w:rsidR="00042FCC" w:rsidRPr="00C44389" w:rsidRDefault="00042FCC" w:rsidP="008D7AA1">
            <w:pPr>
              <w:spacing w:before="60" w:after="60" w:line="240" w:lineRule="auto"/>
              <w:rPr>
                <w:rFonts w:cs="Arial"/>
                <w:color w:val="525252" w:themeColor="accent3" w:themeShade="80"/>
                <w:sz w:val="20"/>
                <w:szCs w:val="20"/>
                <w:lang w:val="en-US"/>
              </w:rPr>
            </w:pPr>
          </w:p>
        </w:tc>
      </w:tr>
      <w:tr w:rsidR="00042FCC" w:rsidRPr="00C44389" w14:paraId="2CF1357E" w14:textId="77777777" w:rsidTr="008D7AA1">
        <w:trPr>
          <w:trHeight w:val="218"/>
        </w:trPr>
        <w:tc>
          <w:tcPr>
            <w:tcW w:w="5165" w:type="dxa"/>
            <w:tcMar>
              <w:top w:w="40" w:type="dxa"/>
              <w:left w:w="40" w:type="dxa"/>
              <w:bottom w:w="40" w:type="dxa"/>
              <w:right w:w="40" w:type="dxa"/>
            </w:tcMar>
            <w:vAlign w:val="center"/>
          </w:tcPr>
          <w:p w14:paraId="4E256691" w14:textId="4063DA5D" w:rsidR="00042FCC" w:rsidRPr="00DB4091" w:rsidRDefault="00042FCC" w:rsidP="008D7AA1">
            <w:pPr>
              <w:rPr>
                <w:rFonts w:cs="Arial"/>
                <w:sz w:val="20"/>
                <w:szCs w:val="20"/>
                <w:lang w:val="en-US"/>
              </w:rPr>
            </w:pPr>
            <w:r w:rsidRPr="00DB4091">
              <w:rPr>
                <w:rFonts w:cs="Arial"/>
                <w:sz w:val="20"/>
                <w:szCs w:val="20"/>
                <w:lang w:val="en-US"/>
              </w:rPr>
              <w:t>Target population of the 11 year old girls</w:t>
            </w:r>
          </w:p>
        </w:tc>
        <w:tc>
          <w:tcPr>
            <w:tcW w:w="3756" w:type="dxa"/>
            <w:shd w:val="clear" w:color="auto" w:fill="DEEAF6" w:themeFill="accent1" w:themeFillTint="33"/>
            <w:tcMar>
              <w:top w:w="40" w:type="dxa"/>
              <w:left w:w="40" w:type="dxa"/>
              <w:bottom w:w="40" w:type="dxa"/>
              <w:right w:w="40" w:type="dxa"/>
            </w:tcMar>
            <w:vAlign w:val="center"/>
          </w:tcPr>
          <w:p w14:paraId="0BDCB3FA" w14:textId="77777777" w:rsidR="00042FCC" w:rsidRPr="00C44389" w:rsidRDefault="00042FCC" w:rsidP="008D7AA1">
            <w:pPr>
              <w:spacing w:before="60" w:after="60" w:line="240" w:lineRule="auto"/>
              <w:rPr>
                <w:rFonts w:cs="Arial"/>
                <w:color w:val="525252" w:themeColor="accent3" w:themeShade="80"/>
                <w:sz w:val="20"/>
                <w:szCs w:val="20"/>
                <w:lang w:val="en-US"/>
              </w:rPr>
            </w:pPr>
          </w:p>
        </w:tc>
      </w:tr>
      <w:tr w:rsidR="00042FCC" w:rsidRPr="00C44389" w14:paraId="0FBC1D71" w14:textId="77777777" w:rsidTr="008D7AA1">
        <w:trPr>
          <w:trHeight w:val="218"/>
        </w:trPr>
        <w:tc>
          <w:tcPr>
            <w:tcW w:w="5165" w:type="dxa"/>
            <w:tcMar>
              <w:top w:w="40" w:type="dxa"/>
              <w:left w:w="40" w:type="dxa"/>
              <w:bottom w:w="40" w:type="dxa"/>
              <w:right w:w="40" w:type="dxa"/>
            </w:tcMar>
            <w:vAlign w:val="center"/>
          </w:tcPr>
          <w:p w14:paraId="3C9DFB0A" w14:textId="77777777" w:rsidR="00042FCC" w:rsidRPr="00DB4091" w:rsidRDefault="00042FCC" w:rsidP="008D7AA1">
            <w:pPr>
              <w:rPr>
                <w:rFonts w:cs="Arial"/>
                <w:sz w:val="20"/>
                <w:szCs w:val="20"/>
                <w:lang w:val="en-US"/>
              </w:rPr>
            </w:pPr>
            <w:r w:rsidRPr="00DB4091">
              <w:rPr>
                <w:rFonts w:cs="Arial"/>
                <w:sz w:val="20"/>
                <w:szCs w:val="20"/>
                <w:lang w:val="en-US"/>
              </w:rPr>
              <w:t xml:space="preserve">Target population of the 12 year old girls </w:t>
            </w:r>
          </w:p>
        </w:tc>
        <w:tc>
          <w:tcPr>
            <w:tcW w:w="3756" w:type="dxa"/>
            <w:shd w:val="clear" w:color="auto" w:fill="DEEAF6" w:themeFill="accent1" w:themeFillTint="33"/>
            <w:tcMar>
              <w:top w:w="40" w:type="dxa"/>
              <w:left w:w="40" w:type="dxa"/>
              <w:bottom w:w="40" w:type="dxa"/>
              <w:right w:w="40" w:type="dxa"/>
            </w:tcMar>
            <w:vAlign w:val="center"/>
          </w:tcPr>
          <w:p w14:paraId="13B4876D" w14:textId="77777777" w:rsidR="00042FCC" w:rsidRPr="00C44389" w:rsidRDefault="00042FCC" w:rsidP="008D7AA1">
            <w:pPr>
              <w:spacing w:before="60" w:after="60" w:line="240" w:lineRule="auto"/>
              <w:rPr>
                <w:rFonts w:cs="Arial"/>
                <w:color w:val="525252" w:themeColor="accent3" w:themeShade="80"/>
                <w:sz w:val="20"/>
                <w:szCs w:val="20"/>
                <w:lang w:val="en-US"/>
              </w:rPr>
            </w:pPr>
          </w:p>
        </w:tc>
      </w:tr>
      <w:tr w:rsidR="00042FCC" w:rsidRPr="00C44389" w14:paraId="2074A152" w14:textId="77777777" w:rsidTr="008D7AA1">
        <w:trPr>
          <w:trHeight w:val="218"/>
        </w:trPr>
        <w:tc>
          <w:tcPr>
            <w:tcW w:w="5165" w:type="dxa"/>
            <w:tcMar>
              <w:top w:w="40" w:type="dxa"/>
              <w:left w:w="40" w:type="dxa"/>
              <w:bottom w:w="40" w:type="dxa"/>
              <w:right w:w="40" w:type="dxa"/>
            </w:tcMar>
            <w:vAlign w:val="center"/>
          </w:tcPr>
          <w:p w14:paraId="3EC23E69" w14:textId="77777777" w:rsidR="00042FCC" w:rsidRPr="00DB4091" w:rsidRDefault="00042FCC" w:rsidP="008D7AA1">
            <w:pPr>
              <w:rPr>
                <w:rFonts w:cs="Arial"/>
                <w:sz w:val="20"/>
                <w:szCs w:val="20"/>
                <w:lang w:val="en-US"/>
              </w:rPr>
            </w:pPr>
            <w:r w:rsidRPr="00DB4091">
              <w:rPr>
                <w:rFonts w:cs="Arial"/>
                <w:sz w:val="20"/>
                <w:szCs w:val="20"/>
                <w:lang w:val="en-US"/>
              </w:rPr>
              <w:t xml:space="preserve">Target population of the 13 year old girls </w:t>
            </w:r>
          </w:p>
        </w:tc>
        <w:tc>
          <w:tcPr>
            <w:tcW w:w="3756" w:type="dxa"/>
            <w:shd w:val="clear" w:color="auto" w:fill="DEEAF6" w:themeFill="accent1" w:themeFillTint="33"/>
            <w:tcMar>
              <w:top w:w="40" w:type="dxa"/>
              <w:left w:w="40" w:type="dxa"/>
              <w:bottom w:w="40" w:type="dxa"/>
              <w:right w:w="40" w:type="dxa"/>
            </w:tcMar>
            <w:vAlign w:val="center"/>
          </w:tcPr>
          <w:p w14:paraId="3CE10B20" w14:textId="77777777" w:rsidR="00042FCC" w:rsidRPr="00C44389" w:rsidRDefault="00042FCC" w:rsidP="008D7AA1">
            <w:pPr>
              <w:spacing w:before="60" w:after="60" w:line="240" w:lineRule="auto"/>
              <w:rPr>
                <w:rFonts w:cs="Arial"/>
                <w:color w:val="525252" w:themeColor="accent3" w:themeShade="80"/>
                <w:sz w:val="20"/>
                <w:szCs w:val="20"/>
                <w:lang w:val="en-US"/>
              </w:rPr>
            </w:pPr>
          </w:p>
        </w:tc>
      </w:tr>
      <w:tr w:rsidR="00042FCC" w:rsidRPr="00C44389" w14:paraId="30814169" w14:textId="77777777" w:rsidTr="008D7AA1">
        <w:trPr>
          <w:trHeight w:val="218"/>
        </w:trPr>
        <w:tc>
          <w:tcPr>
            <w:tcW w:w="5165" w:type="dxa"/>
            <w:tcMar>
              <w:top w:w="40" w:type="dxa"/>
              <w:left w:w="40" w:type="dxa"/>
              <w:bottom w:w="40" w:type="dxa"/>
              <w:right w:w="40" w:type="dxa"/>
            </w:tcMar>
            <w:vAlign w:val="center"/>
          </w:tcPr>
          <w:p w14:paraId="355D8056" w14:textId="77777777" w:rsidR="00042FCC" w:rsidRPr="00DB4091" w:rsidRDefault="00042FCC" w:rsidP="008D7AA1">
            <w:pPr>
              <w:rPr>
                <w:rFonts w:cs="Arial"/>
                <w:sz w:val="20"/>
                <w:szCs w:val="20"/>
                <w:lang w:val="en-US"/>
              </w:rPr>
            </w:pPr>
            <w:r w:rsidRPr="00DB4091">
              <w:rPr>
                <w:rFonts w:cs="Arial"/>
                <w:sz w:val="20"/>
                <w:szCs w:val="20"/>
                <w:lang w:val="en-US"/>
              </w:rPr>
              <w:t xml:space="preserve">Target population of the 14 year old girls </w:t>
            </w:r>
          </w:p>
        </w:tc>
        <w:tc>
          <w:tcPr>
            <w:tcW w:w="3756" w:type="dxa"/>
            <w:shd w:val="clear" w:color="auto" w:fill="DEEAF6" w:themeFill="accent1" w:themeFillTint="33"/>
            <w:tcMar>
              <w:top w:w="40" w:type="dxa"/>
              <w:left w:w="40" w:type="dxa"/>
              <w:bottom w:w="40" w:type="dxa"/>
              <w:right w:w="40" w:type="dxa"/>
            </w:tcMar>
            <w:vAlign w:val="center"/>
          </w:tcPr>
          <w:p w14:paraId="5F1129E6" w14:textId="77777777" w:rsidR="00042FCC" w:rsidRPr="00C44389" w:rsidRDefault="00042FCC" w:rsidP="008D7AA1">
            <w:pPr>
              <w:spacing w:before="60" w:after="60" w:line="240" w:lineRule="auto"/>
              <w:rPr>
                <w:rFonts w:cs="Arial"/>
                <w:color w:val="525252" w:themeColor="accent3" w:themeShade="80"/>
                <w:sz w:val="20"/>
                <w:szCs w:val="20"/>
                <w:lang w:val="en-US"/>
              </w:rPr>
            </w:pPr>
          </w:p>
        </w:tc>
      </w:tr>
      <w:tr w:rsidR="00042FCC" w:rsidRPr="00C44389" w14:paraId="31434161" w14:textId="77777777" w:rsidTr="008D7AA1">
        <w:trPr>
          <w:trHeight w:val="218"/>
        </w:trPr>
        <w:tc>
          <w:tcPr>
            <w:tcW w:w="5165" w:type="dxa"/>
            <w:tcMar>
              <w:top w:w="40" w:type="dxa"/>
              <w:left w:w="40" w:type="dxa"/>
              <w:bottom w:w="40" w:type="dxa"/>
              <w:right w:w="40" w:type="dxa"/>
            </w:tcMar>
            <w:vAlign w:val="center"/>
          </w:tcPr>
          <w:p w14:paraId="69B71F5A" w14:textId="5C4CE0EE" w:rsidR="00042FCC" w:rsidRPr="00810D00" w:rsidRDefault="00042FCC" w:rsidP="008D7AA1">
            <w:pPr>
              <w:rPr>
                <w:rFonts w:cs="Arial"/>
                <w:b/>
                <w:bCs/>
                <w:sz w:val="20"/>
                <w:szCs w:val="20"/>
                <w:lang w:val="en-US"/>
              </w:rPr>
            </w:pPr>
            <w:r w:rsidRPr="00810D00">
              <w:rPr>
                <w:rFonts w:cs="Arial"/>
                <w:b/>
                <w:bCs/>
                <w:sz w:val="20"/>
                <w:szCs w:val="20"/>
                <w:lang w:val="en-US"/>
              </w:rPr>
              <w:t xml:space="preserve">Total Target population of </w:t>
            </w:r>
            <w:r w:rsidR="006E6A4D">
              <w:rPr>
                <w:rFonts w:cs="Arial"/>
                <w:b/>
                <w:bCs/>
                <w:sz w:val="20"/>
                <w:szCs w:val="20"/>
                <w:lang w:val="en-US"/>
              </w:rPr>
              <w:t>Routine and Multi-age cohort (as defined above)</w:t>
            </w:r>
          </w:p>
        </w:tc>
        <w:tc>
          <w:tcPr>
            <w:tcW w:w="3756" w:type="dxa"/>
            <w:shd w:val="clear" w:color="auto" w:fill="DEEAF6" w:themeFill="accent1" w:themeFillTint="33"/>
            <w:tcMar>
              <w:top w:w="40" w:type="dxa"/>
              <w:left w:w="40" w:type="dxa"/>
              <w:bottom w:w="40" w:type="dxa"/>
              <w:right w:w="40" w:type="dxa"/>
            </w:tcMar>
            <w:vAlign w:val="center"/>
          </w:tcPr>
          <w:p w14:paraId="313AA11A" w14:textId="77777777" w:rsidR="00042FCC" w:rsidRDefault="00042FCC" w:rsidP="008D7AA1">
            <w:pPr>
              <w:spacing w:before="60" w:after="60" w:line="240" w:lineRule="auto"/>
              <w:rPr>
                <w:rStyle w:val="CommentReference"/>
              </w:rPr>
            </w:pPr>
          </w:p>
        </w:tc>
      </w:tr>
    </w:tbl>
    <w:p w14:paraId="7C300565" w14:textId="77777777" w:rsidR="00042FCC" w:rsidRPr="003144FF" w:rsidRDefault="00042FCC" w:rsidP="00042FCC">
      <w:pPr>
        <w:rPr>
          <w:rFonts w:cs="Arial"/>
          <w:b/>
        </w:rPr>
      </w:pPr>
    </w:p>
    <w:p w14:paraId="594BE7C1" w14:textId="77777777" w:rsidR="00042FCC" w:rsidRPr="003144FF" w:rsidRDefault="00042FCC" w:rsidP="00042FCC">
      <w:pPr>
        <w:rPr>
          <w:rFonts w:eastAsia="Arial" w:cs="Arial"/>
          <w:color w:val="000000"/>
          <w:szCs w:val="20"/>
          <w:lang w:val="en-US"/>
        </w:rPr>
      </w:pPr>
      <w:r w:rsidRPr="003144FF">
        <w:rPr>
          <w:rFonts w:eastAsia="Arial" w:cs="Arial"/>
          <w:color w:val="000000"/>
          <w:szCs w:val="20"/>
          <w:lang w:val="en-US"/>
        </w:rPr>
        <w:t>If girls are to be vaccinated by a specific grade, please specify grade and provide the below data relative to the target grade:</w:t>
      </w:r>
    </w:p>
    <w:p w14:paraId="5006BEE3" w14:textId="0C5DF7A3" w:rsidR="00042FCC" w:rsidRPr="00C44389" w:rsidRDefault="00042FCC" w:rsidP="00042FCC">
      <w:pPr>
        <w:rPr>
          <w:rFonts w:eastAsia="Arial" w:cs="Arial"/>
          <w:color w:val="4472C4" w:themeColor="accent5"/>
          <w:szCs w:val="20"/>
          <w:lang w:val="en-US"/>
        </w:rPr>
      </w:pPr>
      <w:r w:rsidRPr="00C44389">
        <w:rPr>
          <w:rFonts w:eastAsia="Arial" w:cs="Arial"/>
          <w:color w:val="4472C4" w:themeColor="accent5"/>
          <w:szCs w:val="20"/>
          <w:lang w:val="en-US"/>
        </w:rPr>
        <w:t>Table 2.2.1.b: Vaccination by specific school grade</w:t>
      </w:r>
    </w:p>
    <w:tbl>
      <w:tblPr>
        <w:tblW w:w="8921"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402"/>
      </w:tblGrid>
      <w:tr w:rsidR="00042FCC" w:rsidRPr="00DB4091" w14:paraId="70596C88" w14:textId="77777777" w:rsidTr="008D7AA1">
        <w:trPr>
          <w:trHeight w:val="218"/>
        </w:trPr>
        <w:tc>
          <w:tcPr>
            <w:tcW w:w="1962" w:type="dxa"/>
          </w:tcPr>
          <w:p w14:paraId="2DD5FA42" w14:textId="77777777" w:rsidR="00042FCC" w:rsidRPr="00DB4091" w:rsidRDefault="00042FCC" w:rsidP="008D7AA1">
            <w:pPr>
              <w:rPr>
                <w:rFonts w:eastAsia="Arial" w:cs="Arial"/>
                <w:b/>
                <w:color w:val="000000"/>
                <w:sz w:val="20"/>
                <w:szCs w:val="20"/>
                <w:lang w:val="en-US"/>
              </w:rPr>
            </w:pPr>
            <w:r w:rsidRPr="00DB4091">
              <w:rPr>
                <w:rFonts w:eastAsia="Arial" w:cs="Arial"/>
                <w:b/>
                <w:color w:val="000000"/>
                <w:sz w:val="20"/>
                <w:szCs w:val="20"/>
                <w:lang w:val="en-US"/>
              </w:rPr>
              <w:t>School grade</w:t>
            </w:r>
          </w:p>
        </w:tc>
        <w:tc>
          <w:tcPr>
            <w:tcW w:w="3557" w:type="dxa"/>
            <w:tcMar>
              <w:top w:w="40" w:type="dxa"/>
              <w:left w:w="40" w:type="dxa"/>
              <w:bottom w:w="40" w:type="dxa"/>
              <w:right w:w="40" w:type="dxa"/>
            </w:tcMar>
            <w:vAlign w:val="center"/>
          </w:tcPr>
          <w:p w14:paraId="04EE901F" w14:textId="77777777" w:rsidR="00042FCC" w:rsidRPr="00DB4091" w:rsidRDefault="00042FCC" w:rsidP="008D7AA1">
            <w:pPr>
              <w:rPr>
                <w:rFonts w:eastAsia="Arial" w:cs="Arial"/>
                <w:b/>
                <w:color w:val="000000"/>
                <w:sz w:val="20"/>
                <w:szCs w:val="20"/>
                <w:lang w:val="en-US"/>
              </w:rPr>
            </w:pPr>
            <w:r w:rsidRPr="00DB4091">
              <w:rPr>
                <w:rFonts w:eastAsia="Arial" w:cs="Arial"/>
                <w:b/>
                <w:color w:val="000000"/>
                <w:sz w:val="20"/>
                <w:szCs w:val="20"/>
                <w:lang w:val="en-US"/>
              </w:rPr>
              <w:t>Average age of girls in school grade</w:t>
            </w:r>
          </w:p>
        </w:tc>
        <w:tc>
          <w:tcPr>
            <w:tcW w:w="3402" w:type="dxa"/>
            <w:tcMar>
              <w:top w:w="40" w:type="dxa"/>
              <w:left w:w="40" w:type="dxa"/>
              <w:bottom w:w="40" w:type="dxa"/>
              <w:right w:w="40" w:type="dxa"/>
            </w:tcMar>
            <w:vAlign w:val="center"/>
          </w:tcPr>
          <w:p w14:paraId="4F1B9614" w14:textId="77777777" w:rsidR="00042FCC" w:rsidRPr="00DB4091" w:rsidRDefault="00042FCC" w:rsidP="008D7AA1">
            <w:pPr>
              <w:rPr>
                <w:rFonts w:eastAsia="Arial" w:cs="Arial"/>
                <w:b/>
                <w:color w:val="000000"/>
                <w:sz w:val="20"/>
                <w:szCs w:val="20"/>
                <w:lang w:val="en-US"/>
              </w:rPr>
            </w:pPr>
            <w:r w:rsidRPr="00DB4091">
              <w:rPr>
                <w:rFonts w:eastAsia="Arial" w:cs="Arial"/>
                <w:b/>
                <w:color w:val="000000"/>
                <w:sz w:val="20"/>
                <w:szCs w:val="20"/>
                <w:lang w:val="en-US"/>
              </w:rPr>
              <w:t xml:space="preserve">Number of girls in grade </w:t>
            </w:r>
          </w:p>
        </w:tc>
      </w:tr>
      <w:tr w:rsidR="00042FCC" w:rsidRPr="00DB4091" w14:paraId="2BE0E446" w14:textId="77777777" w:rsidTr="008D7AA1">
        <w:trPr>
          <w:trHeight w:val="218"/>
        </w:trPr>
        <w:tc>
          <w:tcPr>
            <w:tcW w:w="1962" w:type="dxa"/>
            <w:shd w:val="clear" w:color="auto" w:fill="DEEAF6" w:themeFill="accent1" w:themeFillTint="33"/>
          </w:tcPr>
          <w:p w14:paraId="31A5937F" w14:textId="77777777" w:rsidR="00042FCC" w:rsidRPr="00DB4091" w:rsidRDefault="00042FCC" w:rsidP="008D7AA1">
            <w:pPr>
              <w:rPr>
                <w:rFonts w:eastAsia="Arial" w:cs="Arial"/>
                <w:i/>
                <w:color w:val="000000"/>
                <w:sz w:val="20"/>
                <w:szCs w:val="20"/>
                <w:lang w:val="en-US"/>
              </w:rPr>
            </w:pPr>
            <w:r w:rsidRPr="00DB4091">
              <w:rPr>
                <w:rFonts w:eastAsia="Arial" w:cs="Arial"/>
                <w:i/>
                <w:color w:val="000000"/>
                <w:sz w:val="20"/>
                <w:szCs w:val="20"/>
                <w:lang w:val="en-US"/>
              </w:rPr>
              <w:t>E.g. Grade 4</w:t>
            </w:r>
          </w:p>
        </w:tc>
        <w:tc>
          <w:tcPr>
            <w:tcW w:w="3557" w:type="dxa"/>
            <w:shd w:val="clear" w:color="auto" w:fill="DEEAF6" w:themeFill="accent1" w:themeFillTint="33"/>
            <w:tcMar>
              <w:top w:w="40" w:type="dxa"/>
              <w:left w:w="40" w:type="dxa"/>
              <w:bottom w:w="40" w:type="dxa"/>
              <w:right w:w="40" w:type="dxa"/>
            </w:tcMar>
          </w:tcPr>
          <w:p w14:paraId="38182CCE" w14:textId="77777777" w:rsidR="00042FCC" w:rsidRPr="00DB4091" w:rsidRDefault="00042FCC" w:rsidP="008D7AA1">
            <w:pPr>
              <w:rPr>
                <w:rFonts w:eastAsia="Arial" w:cs="Arial"/>
                <w:i/>
                <w:color w:val="000000"/>
                <w:sz w:val="20"/>
                <w:szCs w:val="20"/>
                <w:lang w:val="en-US"/>
              </w:rPr>
            </w:pPr>
            <w:r w:rsidRPr="00DB4091">
              <w:rPr>
                <w:rFonts w:eastAsia="Arial" w:cs="Arial"/>
                <w:i/>
                <w:color w:val="000000"/>
                <w:sz w:val="20"/>
                <w:szCs w:val="20"/>
                <w:lang w:val="en-US"/>
              </w:rPr>
              <w:t>E.g. 9-years old</w:t>
            </w:r>
          </w:p>
        </w:tc>
        <w:tc>
          <w:tcPr>
            <w:tcW w:w="3402" w:type="dxa"/>
            <w:shd w:val="clear" w:color="auto" w:fill="DEEAF6" w:themeFill="accent1" w:themeFillTint="33"/>
            <w:tcMar>
              <w:top w:w="40" w:type="dxa"/>
              <w:left w:w="40" w:type="dxa"/>
              <w:bottom w:w="40" w:type="dxa"/>
              <w:right w:w="40" w:type="dxa"/>
            </w:tcMar>
            <w:vAlign w:val="center"/>
          </w:tcPr>
          <w:p w14:paraId="127BA11F" w14:textId="77777777" w:rsidR="00042FCC" w:rsidRPr="00DB4091" w:rsidRDefault="00042FCC" w:rsidP="008D7AA1">
            <w:pPr>
              <w:rPr>
                <w:rFonts w:eastAsia="Arial" w:cs="Arial"/>
                <w:color w:val="525252" w:themeColor="accent3" w:themeShade="80"/>
                <w:sz w:val="20"/>
                <w:szCs w:val="20"/>
                <w:lang w:val="en-US"/>
              </w:rPr>
            </w:pPr>
            <w:r w:rsidRPr="00DB4091">
              <w:rPr>
                <w:rFonts w:eastAsia="Arial" w:cs="Arial"/>
                <w:color w:val="525252" w:themeColor="accent3" w:themeShade="80"/>
                <w:sz w:val="20"/>
                <w:szCs w:val="20"/>
                <w:lang w:val="en-US"/>
              </w:rPr>
              <w:t>0</w:t>
            </w:r>
          </w:p>
        </w:tc>
      </w:tr>
      <w:tr w:rsidR="00042FCC" w:rsidRPr="00DB4091" w14:paraId="5F28D7B4" w14:textId="77777777" w:rsidTr="008D7AA1">
        <w:trPr>
          <w:trHeight w:val="218"/>
        </w:trPr>
        <w:tc>
          <w:tcPr>
            <w:tcW w:w="5519" w:type="dxa"/>
            <w:gridSpan w:val="2"/>
          </w:tcPr>
          <w:p w14:paraId="6DA22C3E" w14:textId="77777777" w:rsidR="00042FCC" w:rsidRPr="00DB4091" w:rsidRDefault="00042FCC" w:rsidP="008D7AA1">
            <w:pPr>
              <w:rPr>
                <w:rFonts w:eastAsia="Arial" w:cs="Arial"/>
                <w:b/>
                <w:color w:val="000000"/>
                <w:sz w:val="20"/>
                <w:szCs w:val="20"/>
                <w:lang w:val="en-US"/>
              </w:rPr>
            </w:pPr>
            <w:r w:rsidRPr="00DB4091">
              <w:rPr>
                <w:rFonts w:eastAsia="Arial" w:cs="Arial"/>
                <w:b/>
                <w:color w:val="000000"/>
                <w:sz w:val="20"/>
                <w:szCs w:val="20"/>
                <w:lang w:val="en-US"/>
              </w:rPr>
              <w:t>TOTAL</w:t>
            </w:r>
          </w:p>
        </w:tc>
        <w:tc>
          <w:tcPr>
            <w:tcW w:w="3402" w:type="dxa"/>
            <w:shd w:val="clear" w:color="auto" w:fill="BFBFBF"/>
            <w:tcMar>
              <w:top w:w="40" w:type="dxa"/>
              <w:left w:w="40" w:type="dxa"/>
              <w:bottom w:w="40" w:type="dxa"/>
              <w:right w:w="40" w:type="dxa"/>
            </w:tcMar>
            <w:vAlign w:val="center"/>
          </w:tcPr>
          <w:p w14:paraId="01882610" w14:textId="77777777" w:rsidR="00042FCC" w:rsidRPr="00DB4091" w:rsidRDefault="00042FCC" w:rsidP="008D7AA1">
            <w:pPr>
              <w:rPr>
                <w:rFonts w:eastAsia="Arial" w:cs="Arial"/>
                <w:b/>
                <w:color w:val="525252" w:themeColor="accent3" w:themeShade="80"/>
                <w:sz w:val="20"/>
                <w:szCs w:val="20"/>
                <w:lang w:val="en-US"/>
              </w:rPr>
            </w:pPr>
            <w:r w:rsidRPr="00DB4091">
              <w:rPr>
                <w:rFonts w:eastAsia="Arial" w:cs="Arial"/>
                <w:b/>
                <w:color w:val="525252" w:themeColor="accent3" w:themeShade="80"/>
                <w:sz w:val="20"/>
                <w:szCs w:val="20"/>
                <w:lang w:val="en-US"/>
              </w:rPr>
              <w:t>0</w:t>
            </w:r>
          </w:p>
        </w:tc>
      </w:tr>
    </w:tbl>
    <w:p w14:paraId="3CE7EE75" w14:textId="77777777" w:rsidR="00042FCC" w:rsidRPr="003144FF" w:rsidRDefault="00042FCC" w:rsidP="00042FCC">
      <w:pPr>
        <w:rPr>
          <w:rFonts w:eastAsia="Arial" w:cs="Arial"/>
          <w:color w:val="000000"/>
          <w:szCs w:val="20"/>
          <w:lang w:val="en-US"/>
        </w:rPr>
      </w:pPr>
    </w:p>
    <w:tbl>
      <w:tblPr>
        <w:tblW w:w="9062"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543"/>
      </w:tblGrid>
      <w:tr w:rsidR="00042FCC" w:rsidRPr="00DB4091" w14:paraId="23E5FF00" w14:textId="77777777" w:rsidTr="008D7AA1">
        <w:trPr>
          <w:trHeight w:val="218"/>
        </w:trPr>
        <w:tc>
          <w:tcPr>
            <w:tcW w:w="1962" w:type="dxa"/>
          </w:tcPr>
          <w:p w14:paraId="28B3CA2F" w14:textId="77777777" w:rsidR="00042FCC" w:rsidRPr="00DB4091" w:rsidRDefault="00042FCC" w:rsidP="008D7AA1">
            <w:pPr>
              <w:spacing w:before="60" w:after="60" w:line="240" w:lineRule="auto"/>
              <w:rPr>
                <w:rFonts w:eastAsia="Arial" w:cs="Arial"/>
                <w:b/>
                <w:color w:val="000000"/>
                <w:sz w:val="20"/>
                <w:szCs w:val="20"/>
                <w:lang w:val="en-US"/>
              </w:rPr>
            </w:pPr>
            <w:r w:rsidRPr="00DB4091">
              <w:rPr>
                <w:rFonts w:eastAsia="Arial" w:cs="Arial"/>
                <w:b/>
                <w:color w:val="000000"/>
                <w:sz w:val="20"/>
                <w:szCs w:val="20"/>
                <w:lang w:val="en-US"/>
              </w:rPr>
              <w:t>School grade</w:t>
            </w:r>
          </w:p>
        </w:tc>
        <w:tc>
          <w:tcPr>
            <w:tcW w:w="3557" w:type="dxa"/>
            <w:tcMar>
              <w:top w:w="40" w:type="dxa"/>
              <w:left w:w="40" w:type="dxa"/>
              <w:bottom w:w="40" w:type="dxa"/>
              <w:right w:w="40" w:type="dxa"/>
            </w:tcMar>
            <w:vAlign w:val="center"/>
          </w:tcPr>
          <w:p w14:paraId="14603216" w14:textId="77777777" w:rsidR="00042FCC" w:rsidRPr="00DB4091" w:rsidRDefault="00042FCC" w:rsidP="008D7AA1">
            <w:pPr>
              <w:spacing w:before="60" w:after="60" w:line="240" w:lineRule="auto"/>
              <w:rPr>
                <w:rFonts w:eastAsia="Arial" w:cs="Arial"/>
                <w:b/>
                <w:color w:val="000000"/>
                <w:sz w:val="20"/>
                <w:szCs w:val="20"/>
                <w:lang w:val="en-US"/>
              </w:rPr>
            </w:pPr>
            <w:r w:rsidRPr="00DB4091">
              <w:rPr>
                <w:rFonts w:eastAsia="Arial" w:cs="Arial"/>
                <w:b/>
                <w:color w:val="000000"/>
                <w:sz w:val="20"/>
                <w:szCs w:val="20"/>
                <w:lang w:val="en-US"/>
              </w:rPr>
              <w:t>Average age of girls in school grade</w:t>
            </w:r>
          </w:p>
        </w:tc>
        <w:tc>
          <w:tcPr>
            <w:tcW w:w="3543" w:type="dxa"/>
            <w:tcMar>
              <w:top w:w="40" w:type="dxa"/>
              <w:left w:w="40" w:type="dxa"/>
              <w:bottom w:w="40" w:type="dxa"/>
              <w:right w:w="40" w:type="dxa"/>
            </w:tcMar>
            <w:vAlign w:val="center"/>
          </w:tcPr>
          <w:p w14:paraId="496E34A2" w14:textId="77777777" w:rsidR="00042FCC" w:rsidRPr="00DB4091" w:rsidRDefault="00042FCC" w:rsidP="008D7AA1">
            <w:pPr>
              <w:spacing w:before="60" w:after="60" w:line="240" w:lineRule="auto"/>
              <w:rPr>
                <w:rFonts w:eastAsia="Arial" w:cs="Arial"/>
                <w:b/>
                <w:color w:val="000000"/>
                <w:sz w:val="20"/>
                <w:szCs w:val="20"/>
                <w:lang w:val="en-US"/>
              </w:rPr>
            </w:pPr>
            <w:r w:rsidRPr="00DB4091">
              <w:rPr>
                <w:rFonts w:eastAsia="Arial" w:cs="Arial"/>
                <w:b/>
                <w:color w:val="000000"/>
                <w:sz w:val="20"/>
                <w:szCs w:val="20"/>
                <w:lang w:val="en-US"/>
              </w:rPr>
              <w:t xml:space="preserve">Number of girls in grade </w:t>
            </w:r>
          </w:p>
        </w:tc>
      </w:tr>
      <w:tr w:rsidR="00042FCC" w:rsidRPr="00DB4091" w14:paraId="09E16A29" w14:textId="77777777" w:rsidTr="008D7AA1">
        <w:trPr>
          <w:trHeight w:val="218"/>
        </w:trPr>
        <w:tc>
          <w:tcPr>
            <w:tcW w:w="1962" w:type="dxa"/>
            <w:shd w:val="clear" w:color="auto" w:fill="DEEAF6" w:themeFill="accent1" w:themeFillTint="33"/>
          </w:tcPr>
          <w:p w14:paraId="497455CD"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Grade 5</w:t>
            </w:r>
          </w:p>
        </w:tc>
        <w:tc>
          <w:tcPr>
            <w:tcW w:w="3557" w:type="dxa"/>
            <w:shd w:val="clear" w:color="auto" w:fill="DEEAF6" w:themeFill="accent1" w:themeFillTint="33"/>
            <w:tcMar>
              <w:top w:w="40" w:type="dxa"/>
              <w:left w:w="40" w:type="dxa"/>
              <w:bottom w:w="40" w:type="dxa"/>
              <w:right w:w="40" w:type="dxa"/>
            </w:tcMar>
          </w:tcPr>
          <w:p w14:paraId="0F0C7929"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10-years old</w:t>
            </w:r>
          </w:p>
        </w:tc>
        <w:tc>
          <w:tcPr>
            <w:tcW w:w="3543" w:type="dxa"/>
            <w:shd w:val="clear" w:color="auto" w:fill="DEEAF6" w:themeFill="accent1" w:themeFillTint="33"/>
            <w:tcMar>
              <w:top w:w="40" w:type="dxa"/>
              <w:left w:w="40" w:type="dxa"/>
              <w:bottom w:w="40" w:type="dxa"/>
              <w:right w:w="40" w:type="dxa"/>
            </w:tcMar>
            <w:vAlign w:val="center"/>
          </w:tcPr>
          <w:p w14:paraId="6C90CBA5"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r w:rsidRPr="00DB4091">
              <w:rPr>
                <w:rFonts w:eastAsia="Arial" w:cs="Arial"/>
                <w:color w:val="525252" w:themeColor="accent3" w:themeShade="80"/>
                <w:sz w:val="20"/>
                <w:szCs w:val="20"/>
                <w:lang w:val="en-US"/>
              </w:rPr>
              <w:t>0</w:t>
            </w:r>
          </w:p>
        </w:tc>
      </w:tr>
      <w:tr w:rsidR="00042FCC" w:rsidRPr="00DB4091" w14:paraId="6DEA274F" w14:textId="77777777" w:rsidTr="008D7AA1">
        <w:trPr>
          <w:trHeight w:val="218"/>
        </w:trPr>
        <w:tc>
          <w:tcPr>
            <w:tcW w:w="1962" w:type="dxa"/>
            <w:shd w:val="clear" w:color="auto" w:fill="DEEAF6" w:themeFill="accent1" w:themeFillTint="33"/>
          </w:tcPr>
          <w:p w14:paraId="27B26C0E"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Grade 6</w:t>
            </w:r>
          </w:p>
        </w:tc>
        <w:tc>
          <w:tcPr>
            <w:tcW w:w="3557" w:type="dxa"/>
            <w:shd w:val="clear" w:color="auto" w:fill="DEEAF6" w:themeFill="accent1" w:themeFillTint="33"/>
            <w:tcMar>
              <w:top w:w="40" w:type="dxa"/>
              <w:left w:w="40" w:type="dxa"/>
              <w:bottom w:w="40" w:type="dxa"/>
              <w:right w:w="40" w:type="dxa"/>
            </w:tcMar>
          </w:tcPr>
          <w:p w14:paraId="02E821AB"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E.g.11-years old</w:t>
            </w:r>
          </w:p>
        </w:tc>
        <w:tc>
          <w:tcPr>
            <w:tcW w:w="3543" w:type="dxa"/>
            <w:shd w:val="clear" w:color="auto" w:fill="DEEAF6" w:themeFill="accent1" w:themeFillTint="33"/>
            <w:tcMar>
              <w:top w:w="40" w:type="dxa"/>
              <w:left w:w="40" w:type="dxa"/>
              <w:bottom w:w="40" w:type="dxa"/>
              <w:right w:w="40" w:type="dxa"/>
            </w:tcMar>
            <w:vAlign w:val="center"/>
          </w:tcPr>
          <w:p w14:paraId="1E6042AA"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0F795416" w14:textId="77777777" w:rsidTr="008D7AA1">
        <w:trPr>
          <w:trHeight w:val="218"/>
        </w:trPr>
        <w:tc>
          <w:tcPr>
            <w:tcW w:w="1962" w:type="dxa"/>
            <w:shd w:val="clear" w:color="auto" w:fill="DEEAF6" w:themeFill="accent1" w:themeFillTint="33"/>
          </w:tcPr>
          <w:p w14:paraId="4AF2F158"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Grade 7</w:t>
            </w:r>
          </w:p>
        </w:tc>
        <w:tc>
          <w:tcPr>
            <w:tcW w:w="3557" w:type="dxa"/>
            <w:shd w:val="clear" w:color="auto" w:fill="DEEAF6" w:themeFill="accent1" w:themeFillTint="33"/>
            <w:tcMar>
              <w:top w:w="40" w:type="dxa"/>
              <w:left w:w="40" w:type="dxa"/>
              <w:bottom w:w="40" w:type="dxa"/>
              <w:right w:w="40" w:type="dxa"/>
            </w:tcMar>
          </w:tcPr>
          <w:p w14:paraId="65218952"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12-years old</w:t>
            </w:r>
          </w:p>
        </w:tc>
        <w:tc>
          <w:tcPr>
            <w:tcW w:w="3543" w:type="dxa"/>
            <w:shd w:val="clear" w:color="auto" w:fill="DEEAF6" w:themeFill="accent1" w:themeFillTint="33"/>
            <w:tcMar>
              <w:top w:w="40" w:type="dxa"/>
              <w:left w:w="40" w:type="dxa"/>
              <w:bottom w:w="40" w:type="dxa"/>
              <w:right w:w="40" w:type="dxa"/>
            </w:tcMar>
            <w:vAlign w:val="center"/>
          </w:tcPr>
          <w:p w14:paraId="529DEC26"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1996D6A9" w14:textId="77777777" w:rsidTr="008D7AA1">
        <w:trPr>
          <w:trHeight w:val="218"/>
        </w:trPr>
        <w:tc>
          <w:tcPr>
            <w:tcW w:w="1962" w:type="dxa"/>
            <w:shd w:val="clear" w:color="auto" w:fill="DEEAF6" w:themeFill="accent1" w:themeFillTint="33"/>
          </w:tcPr>
          <w:p w14:paraId="3C9B8125"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Grade 8</w:t>
            </w:r>
          </w:p>
        </w:tc>
        <w:tc>
          <w:tcPr>
            <w:tcW w:w="3557" w:type="dxa"/>
            <w:shd w:val="clear" w:color="auto" w:fill="DEEAF6" w:themeFill="accent1" w:themeFillTint="33"/>
            <w:tcMar>
              <w:top w:w="40" w:type="dxa"/>
              <w:left w:w="40" w:type="dxa"/>
              <w:bottom w:w="40" w:type="dxa"/>
              <w:right w:w="40" w:type="dxa"/>
            </w:tcMar>
          </w:tcPr>
          <w:p w14:paraId="34B64847"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13-years old</w:t>
            </w:r>
          </w:p>
        </w:tc>
        <w:tc>
          <w:tcPr>
            <w:tcW w:w="3543" w:type="dxa"/>
            <w:shd w:val="clear" w:color="auto" w:fill="DEEAF6" w:themeFill="accent1" w:themeFillTint="33"/>
            <w:tcMar>
              <w:top w:w="40" w:type="dxa"/>
              <w:left w:w="40" w:type="dxa"/>
              <w:bottom w:w="40" w:type="dxa"/>
              <w:right w:w="40" w:type="dxa"/>
            </w:tcMar>
            <w:vAlign w:val="center"/>
          </w:tcPr>
          <w:p w14:paraId="4FFF8B7B"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2D5E0DA3" w14:textId="77777777" w:rsidTr="008D7AA1">
        <w:trPr>
          <w:trHeight w:val="218"/>
        </w:trPr>
        <w:tc>
          <w:tcPr>
            <w:tcW w:w="1962" w:type="dxa"/>
            <w:shd w:val="clear" w:color="auto" w:fill="DEEAF6" w:themeFill="accent1" w:themeFillTint="33"/>
          </w:tcPr>
          <w:p w14:paraId="4AB5D73A"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Grade 9</w:t>
            </w:r>
          </w:p>
        </w:tc>
        <w:tc>
          <w:tcPr>
            <w:tcW w:w="3557" w:type="dxa"/>
            <w:shd w:val="clear" w:color="auto" w:fill="DEEAF6" w:themeFill="accent1" w:themeFillTint="33"/>
            <w:tcMar>
              <w:top w:w="40" w:type="dxa"/>
              <w:left w:w="40" w:type="dxa"/>
              <w:bottom w:w="40" w:type="dxa"/>
              <w:right w:w="40" w:type="dxa"/>
            </w:tcMar>
          </w:tcPr>
          <w:p w14:paraId="3D0EB100" w14:textId="77777777" w:rsidR="00042FCC" w:rsidRPr="00DB4091" w:rsidRDefault="00042FCC" w:rsidP="008D7AA1">
            <w:pPr>
              <w:spacing w:before="60" w:after="60" w:line="240" w:lineRule="auto"/>
              <w:rPr>
                <w:rFonts w:eastAsia="Arial" w:cs="Arial"/>
                <w:i/>
                <w:color w:val="000000"/>
                <w:sz w:val="20"/>
                <w:szCs w:val="20"/>
                <w:lang w:val="en-US"/>
              </w:rPr>
            </w:pPr>
            <w:r w:rsidRPr="00DB4091">
              <w:rPr>
                <w:rFonts w:eastAsia="Arial" w:cs="Arial"/>
                <w:i/>
                <w:color w:val="000000"/>
                <w:sz w:val="20"/>
                <w:szCs w:val="20"/>
                <w:lang w:val="en-US"/>
              </w:rPr>
              <w:t>E.g. 14-years old</w:t>
            </w:r>
          </w:p>
        </w:tc>
        <w:tc>
          <w:tcPr>
            <w:tcW w:w="3543" w:type="dxa"/>
            <w:shd w:val="clear" w:color="auto" w:fill="DEEAF6" w:themeFill="accent1" w:themeFillTint="33"/>
            <w:tcMar>
              <w:top w:w="40" w:type="dxa"/>
              <w:left w:w="40" w:type="dxa"/>
              <w:bottom w:w="40" w:type="dxa"/>
              <w:right w:w="40" w:type="dxa"/>
            </w:tcMar>
            <w:vAlign w:val="center"/>
          </w:tcPr>
          <w:p w14:paraId="77A91A2C"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5C85C1C1" w14:textId="77777777" w:rsidTr="008D7AA1">
        <w:trPr>
          <w:trHeight w:val="218"/>
        </w:trPr>
        <w:tc>
          <w:tcPr>
            <w:tcW w:w="5519" w:type="dxa"/>
            <w:gridSpan w:val="2"/>
          </w:tcPr>
          <w:p w14:paraId="0C3DDF3D" w14:textId="77777777" w:rsidR="00042FCC" w:rsidRPr="00DB4091" w:rsidRDefault="00042FCC" w:rsidP="008D7AA1">
            <w:pPr>
              <w:spacing w:before="60" w:after="60" w:line="240" w:lineRule="auto"/>
              <w:rPr>
                <w:rFonts w:eastAsia="Arial" w:cs="Arial"/>
                <w:b/>
                <w:color w:val="000000"/>
                <w:sz w:val="20"/>
                <w:szCs w:val="20"/>
                <w:lang w:val="en-US"/>
              </w:rPr>
            </w:pPr>
            <w:r w:rsidRPr="00DB4091">
              <w:rPr>
                <w:rFonts w:eastAsia="Arial" w:cs="Arial"/>
                <w:b/>
                <w:color w:val="000000"/>
                <w:sz w:val="20"/>
                <w:szCs w:val="20"/>
                <w:lang w:val="en-US"/>
              </w:rPr>
              <w:t>TOTAL</w:t>
            </w:r>
          </w:p>
        </w:tc>
        <w:tc>
          <w:tcPr>
            <w:tcW w:w="3543" w:type="dxa"/>
            <w:shd w:val="clear" w:color="auto" w:fill="BFBFBF"/>
            <w:tcMar>
              <w:top w:w="40" w:type="dxa"/>
              <w:left w:w="40" w:type="dxa"/>
              <w:bottom w:w="40" w:type="dxa"/>
              <w:right w:w="40" w:type="dxa"/>
            </w:tcMar>
            <w:vAlign w:val="center"/>
          </w:tcPr>
          <w:p w14:paraId="3CA9E367" w14:textId="77777777" w:rsidR="00042FCC" w:rsidRPr="00DB4091" w:rsidRDefault="00042FCC" w:rsidP="008D7AA1">
            <w:pPr>
              <w:spacing w:before="60" w:after="60" w:line="240" w:lineRule="auto"/>
              <w:rPr>
                <w:rFonts w:eastAsia="Arial" w:cs="Arial"/>
                <w:b/>
                <w:color w:val="525252" w:themeColor="accent3" w:themeShade="80"/>
                <w:sz w:val="20"/>
                <w:szCs w:val="20"/>
                <w:lang w:val="en-US"/>
              </w:rPr>
            </w:pPr>
            <w:r w:rsidRPr="00DB4091">
              <w:rPr>
                <w:rFonts w:eastAsia="Arial" w:cs="Arial"/>
                <w:b/>
                <w:color w:val="525252" w:themeColor="accent3" w:themeShade="80"/>
                <w:sz w:val="20"/>
                <w:szCs w:val="20"/>
                <w:lang w:val="en-US"/>
              </w:rPr>
              <w:t>0</w:t>
            </w:r>
          </w:p>
        </w:tc>
      </w:tr>
    </w:tbl>
    <w:p w14:paraId="1266F311" w14:textId="2CA9BF1F" w:rsidR="00042FCC" w:rsidRDefault="00042FCC" w:rsidP="00042FCC">
      <w:pPr>
        <w:rPr>
          <w:rFonts w:eastAsia="Arial" w:cs="Arial"/>
          <w:color w:val="000000"/>
          <w:lang w:val="en-US"/>
        </w:rPr>
      </w:pPr>
    </w:p>
    <w:p w14:paraId="7F2C80DE" w14:textId="7BD5A177" w:rsidR="007216E3" w:rsidRDefault="008474A5" w:rsidP="007216E3">
      <w:pPr>
        <w:pStyle w:val="Heading1"/>
        <w:rPr>
          <w:lang w:val="en-US"/>
        </w:rPr>
      </w:pPr>
      <w:r>
        <w:rPr>
          <w:lang w:val="en-US"/>
        </w:rPr>
        <w:t>Subnational area and target population characteristi</w:t>
      </w:r>
      <w:r w:rsidR="00262F83">
        <w:rPr>
          <w:lang w:val="en-US"/>
        </w:rPr>
        <w:t>c</w:t>
      </w:r>
      <w:r>
        <w:rPr>
          <w:lang w:val="en-US"/>
        </w:rPr>
        <w:t>s</w:t>
      </w:r>
    </w:p>
    <w:p w14:paraId="6958CE4A" w14:textId="129189EC" w:rsidR="007216E3" w:rsidRDefault="00F81408" w:rsidP="007216E3">
      <w:pPr>
        <w:rPr>
          <w:lang w:val="en-US"/>
        </w:rPr>
      </w:pPr>
      <w:r>
        <w:rPr>
          <w:lang w:val="en-US"/>
        </w:rPr>
        <w:t xml:space="preserve">For countries with </w:t>
      </w:r>
      <w:r w:rsidR="002E3657">
        <w:rPr>
          <w:lang w:val="en-US"/>
        </w:rPr>
        <w:t xml:space="preserve">decentralised administration or financing for routine EPI program activities, brief </w:t>
      </w:r>
      <w:r w:rsidR="00A27B1C">
        <w:rPr>
          <w:lang w:val="en-US"/>
        </w:rPr>
        <w:t xml:space="preserve">contextualization of key characteristics of subnational areas, such as states, provinces, or regions, may be helpful </w:t>
      </w:r>
      <w:r w:rsidR="00131DF1">
        <w:rPr>
          <w:lang w:val="en-US"/>
        </w:rPr>
        <w:t xml:space="preserve">for the HPV implementation plan review. </w:t>
      </w:r>
      <w:r w:rsidR="00FE0A46">
        <w:rPr>
          <w:lang w:val="en-US"/>
        </w:rPr>
        <w:t>Please complete the table below for all such subnational areas in the country</w:t>
      </w:r>
      <w:r w:rsidR="00DD77AF">
        <w:rPr>
          <w:lang w:val="en-US"/>
        </w:rPr>
        <w:t>.</w:t>
      </w:r>
    </w:p>
    <w:p w14:paraId="205A6AEC" w14:textId="4D2F6EFB" w:rsidR="00C1434E" w:rsidRDefault="00C1434E" w:rsidP="007216E3">
      <w:pPr>
        <w:rPr>
          <w:lang w:val="en-US"/>
        </w:rPr>
      </w:pPr>
    </w:p>
    <w:p w14:paraId="2FC16CCD" w14:textId="188211E0" w:rsidR="00C1434E" w:rsidRDefault="00C1434E" w:rsidP="007216E3">
      <w:pPr>
        <w:rPr>
          <w:lang w:val="en-US"/>
        </w:rPr>
      </w:pPr>
      <w:r>
        <w:rPr>
          <w:lang w:val="en-US"/>
        </w:rPr>
        <w:t>Subnational profile</w:t>
      </w:r>
    </w:p>
    <w:tbl>
      <w:tblPr>
        <w:tblStyle w:val="TableGrid"/>
        <w:tblW w:w="0" w:type="auto"/>
        <w:tblLook w:val="04A0" w:firstRow="1" w:lastRow="0" w:firstColumn="1" w:lastColumn="0" w:noHBand="0" w:noVBand="1"/>
      </w:tblPr>
      <w:tblGrid>
        <w:gridCol w:w="3505"/>
        <w:gridCol w:w="1260"/>
        <w:gridCol w:w="1260"/>
        <w:gridCol w:w="1187"/>
        <w:gridCol w:w="1804"/>
      </w:tblGrid>
      <w:tr w:rsidR="00C1434E" w:rsidRPr="007713F7" w14:paraId="71E42327" w14:textId="77777777" w:rsidTr="007713F7">
        <w:tc>
          <w:tcPr>
            <w:tcW w:w="3505" w:type="dxa"/>
          </w:tcPr>
          <w:p w14:paraId="38786902" w14:textId="01A824EA" w:rsidR="00C1434E" w:rsidRPr="007713F7" w:rsidRDefault="00C1434E" w:rsidP="007713F7">
            <w:pPr>
              <w:jc w:val="left"/>
              <w:rPr>
                <w:sz w:val="20"/>
                <w:szCs w:val="20"/>
                <w:lang w:val="en-US"/>
              </w:rPr>
            </w:pPr>
            <w:r w:rsidRPr="007713F7">
              <w:rPr>
                <w:sz w:val="20"/>
                <w:szCs w:val="20"/>
                <w:lang w:val="en-US"/>
              </w:rPr>
              <w:t>Characteristic</w:t>
            </w:r>
          </w:p>
        </w:tc>
        <w:tc>
          <w:tcPr>
            <w:tcW w:w="1260" w:type="dxa"/>
          </w:tcPr>
          <w:p w14:paraId="7E614C76" w14:textId="7E0BF650" w:rsidR="00C1434E" w:rsidRPr="007713F7" w:rsidRDefault="00C1434E" w:rsidP="007713F7">
            <w:pPr>
              <w:jc w:val="left"/>
              <w:rPr>
                <w:sz w:val="20"/>
                <w:szCs w:val="20"/>
                <w:lang w:val="en-US"/>
              </w:rPr>
            </w:pPr>
            <w:r>
              <w:rPr>
                <w:sz w:val="20"/>
                <w:szCs w:val="20"/>
                <w:lang w:val="en-US"/>
              </w:rPr>
              <w:t>Region 1 [name]</w:t>
            </w:r>
          </w:p>
        </w:tc>
        <w:tc>
          <w:tcPr>
            <w:tcW w:w="1260" w:type="dxa"/>
          </w:tcPr>
          <w:p w14:paraId="75BF49CB" w14:textId="4F308715" w:rsidR="00C1434E" w:rsidRPr="007713F7" w:rsidRDefault="00C1434E" w:rsidP="007713F7">
            <w:pPr>
              <w:jc w:val="left"/>
              <w:rPr>
                <w:sz w:val="20"/>
                <w:szCs w:val="20"/>
                <w:lang w:val="en-US"/>
              </w:rPr>
            </w:pPr>
            <w:r>
              <w:rPr>
                <w:sz w:val="20"/>
                <w:szCs w:val="20"/>
                <w:lang w:val="en-US"/>
              </w:rPr>
              <w:t>Region 2 [name]</w:t>
            </w:r>
          </w:p>
        </w:tc>
        <w:tc>
          <w:tcPr>
            <w:tcW w:w="1187" w:type="dxa"/>
          </w:tcPr>
          <w:p w14:paraId="467EE58F" w14:textId="7E6DC8FC" w:rsidR="00C1434E" w:rsidRPr="007713F7" w:rsidRDefault="00C1434E" w:rsidP="007713F7">
            <w:pPr>
              <w:jc w:val="left"/>
              <w:rPr>
                <w:sz w:val="20"/>
                <w:szCs w:val="20"/>
                <w:lang w:val="en-US"/>
              </w:rPr>
            </w:pPr>
            <w:r>
              <w:rPr>
                <w:sz w:val="20"/>
                <w:szCs w:val="20"/>
                <w:lang w:val="en-US"/>
              </w:rPr>
              <w:t>Region 3 [name]</w:t>
            </w:r>
          </w:p>
        </w:tc>
        <w:tc>
          <w:tcPr>
            <w:tcW w:w="1804" w:type="dxa"/>
          </w:tcPr>
          <w:p w14:paraId="0D397FAF" w14:textId="5B19E4A5" w:rsidR="00C1434E" w:rsidRPr="007713F7" w:rsidRDefault="00C1434E" w:rsidP="007713F7">
            <w:pPr>
              <w:jc w:val="left"/>
              <w:rPr>
                <w:sz w:val="20"/>
                <w:szCs w:val="20"/>
                <w:lang w:val="en-US"/>
              </w:rPr>
            </w:pPr>
            <w:r>
              <w:rPr>
                <w:sz w:val="20"/>
                <w:szCs w:val="20"/>
                <w:lang w:val="en-US"/>
              </w:rPr>
              <w:t>Add more columns as needed</w:t>
            </w:r>
          </w:p>
        </w:tc>
      </w:tr>
      <w:tr w:rsidR="00C1434E" w:rsidRPr="00C1434E" w14:paraId="336517AB" w14:textId="77777777" w:rsidTr="007713F7">
        <w:tc>
          <w:tcPr>
            <w:tcW w:w="3505" w:type="dxa"/>
          </w:tcPr>
          <w:p w14:paraId="088A9E52" w14:textId="3A3A277B" w:rsidR="00C1434E" w:rsidRPr="00C1434E" w:rsidRDefault="00842112" w:rsidP="00C1434E">
            <w:pPr>
              <w:jc w:val="left"/>
              <w:rPr>
                <w:sz w:val="20"/>
                <w:szCs w:val="20"/>
                <w:lang w:val="en-US"/>
              </w:rPr>
            </w:pPr>
            <w:r>
              <w:rPr>
                <w:sz w:val="20"/>
                <w:szCs w:val="20"/>
                <w:lang w:val="en-US"/>
              </w:rPr>
              <w:t>DPT3 coverage</w:t>
            </w:r>
          </w:p>
        </w:tc>
        <w:tc>
          <w:tcPr>
            <w:tcW w:w="1260" w:type="dxa"/>
          </w:tcPr>
          <w:p w14:paraId="48E87506" w14:textId="77777777" w:rsidR="00C1434E" w:rsidRDefault="00C1434E" w:rsidP="00C1434E">
            <w:pPr>
              <w:jc w:val="left"/>
              <w:rPr>
                <w:sz w:val="20"/>
                <w:szCs w:val="20"/>
                <w:lang w:val="en-US"/>
              </w:rPr>
            </w:pPr>
          </w:p>
        </w:tc>
        <w:tc>
          <w:tcPr>
            <w:tcW w:w="1260" w:type="dxa"/>
          </w:tcPr>
          <w:p w14:paraId="18DE3ABA" w14:textId="77777777" w:rsidR="00C1434E" w:rsidRDefault="00C1434E" w:rsidP="00C1434E">
            <w:pPr>
              <w:jc w:val="left"/>
              <w:rPr>
                <w:sz w:val="20"/>
                <w:szCs w:val="20"/>
                <w:lang w:val="en-US"/>
              </w:rPr>
            </w:pPr>
          </w:p>
        </w:tc>
        <w:tc>
          <w:tcPr>
            <w:tcW w:w="1187" w:type="dxa"/>
          </w:tcPr>
          <w:p w14:paraId="207FB95B" w14:textId="77777777" w:rsidR="00C1434E" w:rsidRDefault="00C1434E" w:rsidP="00C1434E">
            <w:pPr>
              <w:jc w:val="left"/>
              <w:rPr>
                <w:sz w:val="20"/>
                <w:szCs w:val="20"/>
                <w:lang w:val="en-US"/>
              </w:rPr>
            </w:pPr>
          </w:p>
        </w:tc>
        <w:tc>
          <w:tcPr>
            <w:tcW w:w="1804" w:type="dxa"/>
          </w:tcPr>
          <w:p w14:paraId="5EF68BFB" w14:textId="77777777" w:rsidR="00C1434E" w:rsidRDefault="00C1434E" w:rsidP="00C1434E">
            <w:pPr>
              <w:jc w:val="left"/>
              <w:rPr>
                <w:sz w:val="20"/>
                <w:szCs w:val="20"/>
                <w:lang w:val="en-US"/>
              </w:rPr>
            </w:pPr>
          </w:p>
        </w:tc>
      </w:tr>
      <w:tr w:rsidR="00842112" w:rsidRPr="00C1434E" w14:paraId="45E7BF07" w14:textId="77777777" w:rsidTr="00C1434E">
        <w:tc>
          <w:tcPr>
            <w:tcW w:w="3505" w:type="dxa"/>
          </w:tcPr>
          <w:p w14:paraId="3F627135" w14:textId="727A8484" w:rsidR="00842112" w:rsidRDefault="00842112" w:rsidP="00C1434E">
            <w:pPr>
              <w:jc w:val="left"/>
              <w:rPr>
                <w:sz w:val="20"/>
                <w:szCs w:val="20"/>
                <w:lang w:val="en-US"/>
              </w:rPr>
            </w:pPr>
            <w:r>
              <w:rPr>
                <w:sz w:val="20"/>
                <w:szCs w:val="20"/>
                <w:lang w:val="en-US"/>
              </w:rPr>
              <w:lastRenderedPageBreak/>
              <w:t>DPT1 coverage</w:t>
            </w:r>
          </w:p>
        </w:tc>
        <w:tc>
          <w:tcPr>
            <w:tcW w:w="1260" w:type="dxa"/>
          </w:tcPr>
          <w:p w14:paraId="3E9DCA3B" w14:textId="77777777" w:rsidR="00842112" w:rsidRDefault="00842112" w:rsidP="00C1434E">
            <w:pPr>
              <w:jc w:val="left"/>
              <w:rPr>
                <w:sz w:val="20"/>
                <w:szCs w:val="20"/>
                <w:lang w:val="en-US"/>
              </w:rPr>
            </w:pPr>
          </w:p>
        </w:tc>
        <w:tc>
          <w:tcPr>
            <w:tcW w:w="1260" w:type="dxa"/>
          </w:tcPr>
          <w:p w14:paraId="46641A51" w14:textId="77777777" w:rsidR="00842112" w:rsidRDefault="00842112" w:rsidP="00C1434E">
            <w:pPr>
              <w:jc w:val="left"/>
              <w:rPr>
                <w:sz w:val="20"/>
                <w:szCs w:val="20"/>
                <w:lang w:val="en-US"/>
              </w:rPr>
            </w:pPr>
          </w:p>
        </w:tc>
        <w:tc>
          <w:tcPr>
            <w:tcW w:w="1187" w:type="dxa"/>
          </w:tcPr>
          <w:p w14:paraId="095269F3" w14:textId="77777777" w:rsidR="00842112" w:rsidRDefault="00842112" w:rsidP="00C1434E">
            <w:pPr>
              <w:jc w:val="left"/>
              <w:rPr>
                <w:sz w:val="20"/>
                <w:szCs w:val="20"/>
                <w:lang w:val="en-US"/>
              </w:rPr>
            </w:pPr>
          </w:p>
        </w:tc>
        <w:tc>
          <w:tcPr>
            <w:tcW w:w="1804" w:type="dxa"/>
          </w:tcPr>
          <w:p w14:paraId="39B73E8F" w14:textId="77777777" w:rsidR="00842112" w:rsidRDefault="00842112" w:rsidP="00C1434E">
            <w:pPr>
              <w:jc w:val="left"/>
              <w:rPr>
                <w:sz w:val="20"/>
                <w:szCs w:val="20"/>
                <w:lang w:val="en-US"/>
              </w:rPr>
            </w:pPr>
          </w:p>
        </w:tc>
      </w:tr>
      <w:tr w:rsidR="00842112" w:rsidRPr="00C1434E" w14:paraId="2E4A4DB5" w14:textId="77777777" w:rsidTr="00C1434E">
        <w:tc>
          <w:tcPr>
            <w:tcW w:w="3505" w:type="dxa"/>
          </w:tcPr>
          <w:p w14:paraId="7FF63BA5" w14:textId="7B1277C7" w:rsidR="00842112" w:rsidRDefault="00842112" w:rsidP="00C1434E">
            <w:pPr>
              <w:jc w:val="left"/>
              <w:rPr>
                <w:sz w:val="20"/>
                <w:szCs w:val="20"/>
                <w:lang w:val="en-US"/>
              </w:rPr>
            </w:pPr>
            <w:r>
              <w:rPr>
                <w:sz w:val="20"/>
                <w:szCs w:val="20"/>
                <w:lang w:val="en-US"/>
              </w:rPr>
              <w:t>Total population (% urban)</w:t>
            </w:r>
          </w:p>
        </w:tc>
        <w:tc>
          <w:tcPr>
            <w:tcW w:w="1260" w:type="dxa"/>
          </w:tcPr>
          <w:p w14:paraId="245B24CD" w14:textId="77777777" w:rsidR="00842112" w:rsidRDefault="00842112" w:rsidP="00C1434E">
            <w:pPr>
              <w:jc w:val="left"/>
              <w:rPr>
                <w:sz w:val="20"/>
                <w:szCs w:val="20"/>
                <w:lang w:val="en-US"/>
              </w:rPr>
            </w:pPr>
          </w:p>
        </w:tc>
        <w:tc>
          <w:tcPr>
            <w:tcW w:w="1260" w:type="dxa"/>
          </w:tcPr>
          <w:p w14:paraId="579F89B0" w14:textId="77777777" w:rsidR="00842112" w:rsidRDefault="00842112" w:rsidP="00C1434E">
            <w:pPr>
              <w:jc w:val="left"/>
              <w:rPr>
                <w:sz w:val="20"/>
                <w:szCs w:val="20"/>
                <w:lang w:val="en-US"/>
              </w:rPr>
            </w:pPr>
          </w:p>
        </w:tc>
        <w:tc>
          <w:tcPr>
            <w:tcW w:w="1187" w:type="dxa"/>
          </w:tcPr>
          <w:p w14:paraId="1E720E24" w14:textId="77777777" w:rsidR="00842112" w:rsidRDefault="00842112" w:rsidP="00C1434E">
            <w:pPr>
              <w:jc w:val="left"/>
              <w:rPr>
                <w:sz w:val="20"/>
                <w:szCs w:val="20"/>
                <w:lang w:val="en-US"/>
              </w:rPr>
            </w:pPr>
          </w:p>
        </w:tc>
        <w:tc>
          <w:tcPr>
            <w:tcW w:w="1804" w:type="dxa"/>
          </w:tcPr>
          <w:p w14:paraId="18952F75" w14:textId="77777777" w:rsidR="00842112" w:rsidRDefault="00842112" w:rsidP="00C1434E">
            <w:pPr>
              <w:jc w:val="left"/>
              <w:rPr>
                <w:sz w:val="20"/>
                <w:szCs w:val="20"/>
                <w:lang w:val="en-US"/>
              </w:rPr>
            </w:pPr>
          </w:p>
        </w:tc>
      </w:tr>
      <w:tr w:rsidR="00E0578F" w:rsidRPr="00C1434E" w14:paraId="64F76748" w14:textId="77777777" w:rsidTr="00C1434E">
        <w:tc>
          <w:tcPr>
            <w:tcW w:w="3505" w:type="dxa"/>
          </w:tcPr>
          <w:p w14:paraId="3B09F2F4" w14:textId="46758B69" w:rsidR="00E0578F" w:rsidRDefault="00E0578F" w:rsidP="00C1434E">
            <w:pPr>
              <w:jc w:val="left"/>
              <w:rPr>
                <w:sz w:val="20"/>
                <w:szCs w:val="20"/>
                <w:lang w:val="en-US"/>
              </w:rPr>
            </w:pPr>
            <w:r>
              <w:rPr>
                <w:sz w:val="20"/>
                <w:szCs w:val="20"/>
                <w:lang w:val="en-US"/>
              </w:rPr>
              <w:t>Access considerations (e.g., seasonal, geographic, security, etc.)</w:t>
            </w:r>
          </w:p>
        </w:tc>
        <w:tc>
          <w:tcPr>
            <w:tcW w:w="1260" w:type="dxa"/>
          </w:tcPr>
          <w:p w14:paraId="07BA5DA0" w14:textId="77777777" w:rsidR="00E0578F" w:rsidRDefault="00E0578F" w:rsidP="00C1434E">
            <w:pPr>
              <w:jc w:val="left"/>
              <w:rPr>
                <w:sz w:val="20"/>
                <w:szCs w:val="20"/>
                <w:lang w:val="en-US"/>
              </w:rPr>
            </w:pPr>
          </w:p>
        </w:tc>
        <w:tc>
          <w:tcPr>
            <w:tcW w:w="1260" w:type="dxa"/>
          </w:tcPr>
          <w:p w14:paraId="13A67495" w14:textId="77777777" w:rsidR="00E0578F" w:rsidRDefault="00E0578F" w:rsidP="00C1434E">
            <w:pPr>
              <w:jc w:val="left"/>
              <w:rPr>
                <w:sz w:val="20"/>
                <w:szCs w:val="20"/>
                <w:lang w:val="en-US"/>
              </w:rPr>
            </w:pPr>
          </w:p>
        </w:tc>
        <w:tc>
          <w:tcPr>
            <w:tcW w:w="1187" w:type="dxa"/>
          </w:tcPr>
          <w:p w14:paraId="73D3271B" w14:textId="77777777" w:rsidR="00E0578F" w:rsidRDefault="00E0578F" w:rsidP="00C1434E">
            <w:pPr>
              <w:jc w:val="left"/>
              <w:rPr>
                <w:sz w:val="20"/>
                <w:szCs w:val="20"/>
                <w:lang w:val="en-US"/>
              </w:rPr>
            </w:pPr>
          </w:p>
        </w:tc>
        <w:tc>
          <w:tcPr>
            <w:tcW w:w="1804" w:type="dxa"/>
          </w:tcPr>
          <w:p w14:paraId="069032BE" w14:textId="77777777" w:rsidR="00E0578F" w:rsidRDefault="00E0578F" w:rsidP="00C1434E">
            <w:pPr>
              <w:jc w:val="left"/>
              <w:rPr>
                <w:sz w:val="20"/>
                <w:szCs w:val="20"/>
                <w:lang w:val="en-US"/>
              </w:rPr>
            </w:pPr>
          </w:p>
        </w:tc>
      </w:tr>
      <w:tr w:rsidR="00E0578F" w:rsidRPr="00C1434E" w14:paraId="7A72C8AC" w14:textId="77777777" w:rsidTr="00C1434E">
        <w:tc>
          <w:tcPr>
            <w:tcW w:w="3505" w:type="dxa"/>
          </w:tcPr>
          <w:p w14:paraId="125A10B9" w14:textId="18D0F891" w:rsidR="00E0578F" w:rsidRDefault="00862648" w:rsidP="00C1434E">
            <w:pPr>
              <w:jc w:val="left"/>
              <w:rPr>
                <w:sz w:val="20"/>
                <w:szCs w:val="20"/>
                <w:lang w:val="en-US"/>
              </w:rPr>
            </w:pPr>
            <w:r>
              <w:rPr>
                <w:sz w:val="20"/>
                <w:szCs w:val="20"/>
                <w:lang w:val="en-US"/>
              </w:rPr>
              <w:t>% of population immunized by outreach</w:t>
            </w:r>
          </w:p>
        </w:tc>
        <w:tc>
          <w:tcPr>
            <w:tcW w:w="1260" w:type="dxa"/>
          </w:tcPr>
          <w:p w14:paraId="24403CE9" w14:textId="77777777" w:rsidR="00E0578F" w:rsidRDefault="00E0578F" w:rsidP="00C1434E">
            <w:pPr>
              <w:jc w:val="left"/>
              <w:rPr>
                <w:sz w:val="20"/>
                <w:szCs w:val="20"/>
                <w:lang w:val="en-US"/>
              </w:rPr>
            </w:pPr>
          </w:p>
        </w:tc>
        <w:tc>
          <w:tcPr>
            <w:tcW w:w="1260" w:type="dxa"/>
          </w:tcPr>
          <w:p w14:paraId="4F6D76DC" w14:textId="77777777" w:rsidR="00E0578F" w:rsidRDefault="00E0578F" w:rsidP="00C1434E">
            <w:pPr>
              <w:jc w:val="left"/>
              <w:rPr>
                <w:sz w:val="20"/>
                <w:szCs w:val="20"/>
                <w:lang w:val="en-US"/>
              </w:rPr>
            </w:pPr>
          </w:p>
        </w:tc>
        <w:tc>
          <w:tcPr>
            <w:tcW w:w="1187" w:type="dxa"/>
          </w:tcPr>
          <w:p w14:paraId="3575A2F3" w14:textId="77777777" w:rsidR="00E0578F" w:rsidRDefault="00E0578F" w:rsidP="00C1434E">
            <w:pPr>
              <w:jc w:val="left"/>
              <w:rPr>
                <w:sz w:val="20"/>
                <w:szCs w:val="20"/>
                <w:lang w:val="en-US"/>
              </w:rPr>
            </w:pPr>
          </w:p>
        </w:tc>
        <w:tc>
          <w:tcPr>
            <w:tcW w:w="1804" w:type="dxa"/>
          </w:tcPr>
          <w:p w14:paraId="7CF9139F" w14:textId="77777777" w:rsidR="00E0578F" w:rsidRDefault="00E0578F" w:rsidP="00C1434E">
            <w:pPr>
              <w:jc w:val="left"/>
              <w:rPr>
                <w:sz w:val="20"/>
                <w:szCs w:val="20"/>
                <w:lang w:val="en-US"/>
              </w:rPr>
            </w:pPr>
          </w:p>
        </w:tc>
      </w:tr>
      <w:tr w:rsidR="00862648" w:rsidRPr="00C1434E" w14:paraId="3AC62D1D" w14:textId="77777777" w:rsidTr="00C1434E">
        <w:tc>
          <w:tcPr>
            <w:tcW w:w="3505" w:type="dxa"/>
          </w:tcPr>
          <w:p w14:paraId="0C50008E" w14:textId="579C6DE7" w:rsidR="00862648" w:rsidRDefault="00862648" w:rsidP="00C1434E">
            <w:pPr>
              <w:jc w:val="left"/>
              <w:rPr>
                <w:sz w:val="20"/>
                <w:szCs w:val="20"/>
                <w:lang w:val="en-US"/>
              </w:rPr>
            </w:pPr>
            <w:r>
              <w:rPr>
                <w:sz w:val="20"/>
                <w:szCs w:val="20"/>
                <w:lang w:val="en-US"/>
              </w:rPr>
              <w:t xml:space="preserve">Total target </w:t>
            </w:r>
            <w:r w:rsidR="00B12629">
              <w:rPr>
                <w:sz w:val="20"/>
                <w:szCs w:val="20"/>
                <w:lang w:val="en-US"/>
              </w:rPr>
              <w:t>(girls 9-14 years): Ministry of Education estimate</w:t>
            </w:r>
          </w:p>
        </w:tc>
        <w:tc>
          <w:tcPr>
            <w:tcW w:w="1260" w:type="dxa"/>
          </w:tcPr>
          <w:p w14:paraId="7432003B" w14:textId="77777777" w:rsidR="00862648" w:rsidRDefault="00862648" w:rsidP="00C1434E">
            <w:pPr>
              <w:jc w:val="left"/>
              <w:rPr>
                <w:sz w:val="20"/>
                <w:szCs w:val="20"/>
                <w:lang w:val="en-US"/>
              </w:rPr>
            </w:pPr>
          </w:p>
        </w:tc>
        <w:tc>
          <w:tcPr>
            <w:tcW w:w="1260" w:type="dxa"/>
          </w:tcPr>
          <w:p w14:paraId="3D3FBD90" w14:textId="77777777" w:rsidR="00862648" w:rsidRDefault="00862648" w:rsidP="00C1434E">
            <w:pPr>
              <w:jc w:val="left"/>
              <w:rPr>
                <w:sz w:val="20"/>
                <w:szCs w:val="20"/>
                <w:lang w:val="en-US"/>
              </w:rPr>
            </w:pPr>
          </w:p>
        </w:tc>
        <w:tc>
          <w:tcPr>
            <w:tcW w:w="1187" w:type="dxa"/>
          </w:tcPr>
          <w:p w14:paraId="515806F7" w14:textId="77777777" w:rsidR="00862648" w:rsidRDefault="00862648" w:rsidP="00C1434E">
            <w:pPr>
              <w:jc w:val="left"/>
              <w:rPr>
                <w:sz w:val="20"/>
                <w:szCs w:val="20"/>
                <w:lang w:val="en-US"/>
              </w:rPr>
            </w:pPr>
          </w:p>
        </w:tc>
        <w:tc>
          <w:tcPr>
            <w:tcW w:w="1804" w:type="dxa"/>
          </w:tcPr>
          <w:p w14:paraId="391020C6" w14:textId="77777777" w:rsidR="00862648" w:rsidRDefault="00862648" w:rsidP="00C1434E">
            <w:pPr>
              <w:jc w:val="left"/>
              <w:rPr>
                <w:sz w:val="20"/>
                <w:szCs w:val="20"/>
                <w:lang w:val="en-US"/>
              </w:rPr>
            </w:pPr>
          </w:p>
        </w:tc>
      </w:tr>
      <w:tr w:rsidR="00B12629" w:rsidRPr="00C1434E" w14:paraId="7B10720B" w14:textId="77777777" w:rsidTr="00C1434E">
        <w:tc>
          <w:tcPr>
            <w:tcW w:w="3505" w:type="dxa"/>
          </w:tcPr>
          <w:p w14:paraId="039C3EB0" w14:textId="284E7729" w:rsidR="00B12629" w:rsidRDefault="00B12629" w:rsidP="00C1434E">
            <w:pPr>
              <w:jc w:val="left"/>
              <w:rPr>
                <w:sz w:val="20"/>
                <w:szCs w:val="20"/>
                <w:lang w:val="en-US"/>
              </w:rPr>
            </w:pPr>
            <w:r>
              <w:rPr>
                <w:sz w:val="20"/>
                <w:szCs w:val="20"/>
                <w:lang w:val="en-US"/>
              </w:rPr>
              <w:t>Total target (girls 9-14 years): Bureau of Statistics / National Census Office estimate</w:t>
            </w:r>
          </w:p>
        </w:tc>
        <w:tc>
          <w:tcPr>
            <w:tcW w:w="1260" w:type="dxa"/>
          </w:tcPr>
          <w:p w14:paraId="1C1DA9D3" w14:textId="77777777" w:rsidR="00B12629" w:rsidRDefault="00B12629" w:rsidP="00C1434E">
            <w:pPr>
              <w:jc w:val="left"/>
              <w:rPr>
                <w:sz w:val="20"/>
                <w:szCs w:val="20"/>
                <w:lang w:val="en-US"/>
              </w:rPr>
            </w:pPr>
          </w:p>
        </w:tc>
        <w:tc>
          <w:tcPr>
            <w:tcW w:w="1260" w:type="dxa"/>
          </w:tcPr>
          <w:p w14:paraId="3908CCDC" w14:textId="77777777" w:rsidR="00B12629" w:rsidRDefault="00B12629" w:rsidP="00C1434E">
            <w:pPr>
              <w:jc w:val="left"/>
              <w:rPr>
                <w:sz w:val="20"/>
                <w:szCs w:val="20"/>
                <w:lang w:val="en-US"/>
              </w:rPr>
            </w:pPr>
          </w:p>
        </w:tc>
        <w:tc>
          <w:tcPr>
            <w:tcW w:w="1187" w:type="dxa"/>
          </w:tcPr>
          <w:p w14:paraId="21A7D928" w14:textId="77777777" w:rsidR="00B12629" w:rsidRDefault="00B12629" w:rsidP="00C1434E">
            <w:pPr>
              <w:jc w:val="left"/>
              <w:rPr>
                <w:sz w:val="20"/>
                <w:szCs w:val="20"/>
                <w:lang w:val="en-US"/>
              </w:rPr>
            </w:pPr>
          </w:p>
        </w:tc>
        <w:tc>
          <w:tcPr>
            <w:tcW w:w="1804" w:type="dxa"/>
          </w:tcPr>
          <w:p w14:paraId="3F42A714" w14:textId="77777777" w:rsidR="00B12629" w:rsidRDefault="00B12629" w:rsidP="00C1434E">
            <w:pPr>
              <w:jc w:val="left"/>
              <w:rPr>
                <w:sz w:val="20"/>
                <w:szCs w:val="20"/>
                <w:lang w:val="en-US"/>
              </w:rPr>
            </w:pPr>
          </w:p>
        </w:tc>
      </w:tr>
      <w:tr w:rsidR="00B12629" w:rsidRPr="00C1434E" w14:paraId="0C6CD84A" w14:textId="77777777" w:rsidTr="00C1434E">
        <w:tc>
          <w:tcPr>
            <w:tcW w:w="3505" w:type="dxa"/>
          </w:tcPr>
          <w:p w14:paraId="1BCEA171" w14:textId="5207AE02" w:rsidR="00B12629" w:rsidRDefault="00B12629" w:rsidP="00C1434E">
            <w:pPr>
              <w:jc w:val="left"/>
              <w:rPr>
                <w:sz w:val="20"/>
                <w:szCs w:val="20"/>
                <w:lang w:val="en-US"/>
              </w:rPr>
            </w:pPr>
            <w:r>
              <w:rPr>
                <w:sz w:val="20"/>
                <w:szCs w:val="20"/>
                <w:lang w:val="en-US"/>
              </w:rPr>
              <w:t>Total target (girls 9-14 years)</w:t>
            </w:r>
            <w:r w:rsidR="006F393E">
              <w:rPr>
                <w:sz w:val="20"/>
                <w:szCs w:val="20"/>
                <w:lang w:val="en-US"/>
              </w:rPr>
              <w:t>: other data source, e.g., UNPOP</w:t>
            </w:r>
          </w:p>
        </w:tc>
        <w:tc>
          <w:tcPr>
            <w:tcW w:w="1260" w:type="dxa"/>
          </w:tcPr>
          <w:p w14:paraId="61143B9F" w14:textId="77777777" w:rsidR="00B12629" w:rsidRDefault="00B12629" w:rsidP="00C1434E">
            <w:pPr>
              <w:jc w:val="left"/>
              <w:rPr>
                <w:sz w:val="20"/>
                <w:szCs w:val="20"/>
                <w:lang w:val="en-US"/>
              </w:rPr>
            </w:pPr>
          </w:p>
        </w:tc>
        <w:tc>
          <w:tcPr>
            <w:tcW w:w="1260" w:type="dxa"/>
          </w:tcPr>
          <w:p w14:paraId="60403F37" w14:textId="77777777" w:rsidR="00B12629" w:rsidRDefault="00B12629" w:rsidP="00C1434E">
            <w:pPr>
              <w:jc w:val="left"/>
              <w:rPr>
                <w:sz w:val="20"/>
                <w:szCs w:val="20"/>
                <w:lang w:val="en-US"/>
              </w:rPr>
            </w:pPr>
          </w:p>
        </w:tc>
        <w:tc>
          <w:tcPr>
            <w:tcW w:w="1187" w:type="dxa"/>
          </w:tcPr>
          <w:p w14:paraId="1BC615DF" w14:textId="77777777" w:rsidR="00B12629" w:rsidRDefault="00B12629" w:rsidP="00C1434E">
            <w:pPr>
              <w:jc w:val="left"/>
              <w:rPr>
                <w:sz w:val="20"/>
                <w:szCs w:val="20"/>
                <w:lang w:val="en-US"/>
              </w:rPr>
            </w:pPr>
          </w:p>
        </w:tc>
        <w:tc>
          <w:tcPr>
            <w:tcW w:w="1804" w:type="dxa"/>
          </w:tcPr>
          <w:p w14:paraId="1941CD47" w14:textId="77777777" w:rsidR="00B12629" w:rsidRDefault="00B12629" w:rsidP="00C1434E">
            <w:pPr>
              <w:jc w:val="left"/>
              <w:rPr>
                <w:sz w:val="20"/>
                <w:szCs w:val="20"/>
                <w:lang w:val="en-US"/>
              </w:rPr>
            </w:pPr>
          </w:p>
        </w:tc>
      </w:tr>
      <w:tr w:rsidR="006F393E" w:rsidRPr="00C1434E" w14:paraId="1DBE89BC" w14:textId="77777777" w:rsidTr="00C1434E">
        <w:tc>
          <w:tcPr>
            <w:tcW w:w="3505" w:type="dxa"/>
          </w:tcPr>
          <w:p w14:paraId="6BA1C9D4" w14:textId="77777777" w:rsidR="006F393E" w:rsidRDefault="006F393E" w:rsidP="00C1434E">
            <w:pPr>
              <w:jc w:val="left"/>
              <w:rPr>
                <w:sz w:val="20"/>
                <w:szCs w:val="20"/>
                <w:lang w:val="en-US"/>
              </w:rPr>
            </w:pPr>
            <w:r>
              <w:rPr>
                <w:sz w:val="20"/>
                <w:szCs w:val="20"/>
                <w:lang w:val="en-US"/>
              </w:rPr>
              <w:t>Final targets requested for Gavi support (disaggregated by age)</w:t>
            </w:r>
          </w:p>
          <w:p w14:paraId="1568B470" w14:textId="77777777" w:rsidR="006F393E" w:rsidRDefault="006F393E" w:rsidP="00C1434E">
            <w:pPr>
              <w:jc w:val="left"/>
              <w:rPr>
                <w:sz w:val="20"/>
                <w:szCs w:val="20"/>
                <w:lang w:val="en-US"/>
              </w:rPr>
            </w:pPr>
            <w:r>
              <w:rPr>
                <w:sz w:val="20"/>
                <w:szCs w:val="20"/>
                <w:lang w:val="en-US"/>
              </w:rPr>
              <w:t xml:space="preserve">   9 year old girls</w:t>
            </w:r>
          </w:p>
          <w:p w14:paraId="0182D1C0" w14:textId="77777777" w:rsidR="006F393E" w:rsidRDefault="006F393E" w:rsidP="00C1434E">
            <w:pPr>
              <w:jc w:val="left"/>
              <w:rPr>
                <w:sz w:val="20"/>
                <w:szCs w:val="20"/>
                <w:lang w:val="en-US"/>
              </w:rPr>
            </w:pPr>
            <w:r>
              <w:rPr>
                <w:sz w:val="20"/>
                <w:szCs w:val="20"/>
                <w:lang w:val="en-US"/>
              </w:rPr>
              <w:t xml:space="preserve">   10 year old girls</w:t>
            </w:r>
          </w:p>
          <w:p w14:paraId="26D1E680" w14:textId="77777777" w:rsidR="006F393E" w:rsidRDefault="006F393E" w:rsidP="00C1434E">
            <w:pPr>
              <w:jc w:val="left"/>
              <w:rPr>
                <w:sz w:val="20"/>
                <w:szCs w:val="20"/>
                <w:lang w:val="en-US"/>
              </w:rPr>
            </w:pPr>
            <w:r>
              <w:rPr>
                <w:sz w:val="20"/>
                <w:szCs w:val="20"/>
                <w:lang w:val="en-US"/>
              </w:rPr>
              <w:t xml:space="preserve">   11 year old girls</w:t>
            </w:r>
          </w:p>
          <w:p w14:paraId="6EE992AD" w14:textId="77777777" w:rsidR="006F393E" w:rsidRDefault="006F393E" w:rsidP="00C1434E">
            <w:pPr>
              <w:jc w:val="left"/>
              <w:rPr>
                <w:sz w:val="20"/>
                <w:szCs w:val="20"/>
                <w:lang w:val="en-US"/>
              </w:rPr>
            </w:pPr>
            <w:r>
              <w:rPr>
                <w:sz w:val="20"/>
                <w:szCs w:val="20"/>
                <w:lang w:val="en-US"/>
              </w:rPr>
              <w:t xml:space="preserve">   12 year old girls</w:t>
            </w:r>
          </w:p>
          <w:p w14:paraId="652F3D0D" w14:textId="77777777" w:rsidR="006F393E" w:rsidRDefault="006F393E" w:rsidP="00C1434E">
            <w:pPr>
              <w:jc w:val="left"/>
              <w:rPr>
                <w:sz w:val="20"/>
                <w:szCs w:val="20"/>
                <w:lang w:val="en-US"/>
              </w:rPr>
            </w:pPr>
            <w:r>
              <w:rPr>
                <w:sz w:val="20"/>
                <w:szCs w:val="20"/>
                <w:lang w:val="en-US"/>
              </w:rPr>
              <w:t xml:space="preserve">   13 year old girls</w:t>
            </w:r>
          </w:p>
          <w:p w14:paraId="4997DAEF" w14:textId="2D3D2A6C" w:rsidR="006F393E" w:rsidRDefault="006F393E" w:rsidP="00C1434E">
            <w:pPr>
              <w:jc w:val="left"/>
              <w:rPr>
                <w:sz w:val="20"/>
                <w:szCs w:val="20"/>
                <w:lang w:val="en-US"/>
              </w:rPr>
            </w:pPr>
            <w:r>
              <w:rPr>
                <w:sz w:val="20"/>
                <w:szCs w:val="20"/>
                <w:lang w:val="en-US"/>
              </w:rPr>
              <w:t xml:space="preserve">   14 year old girls</w:t>
            </w:r>
          </w:p>
        </w:tc>
        <w:tc>
          <w:tcPr>
            <w:tcW w:w="1260" w:type="dxa"/>
          </w:tcPr>
          <w:p w14:paraId="61B6D35F" w14:textId="77777777" w:rsidR="006F393E" w:rsidRDefault="006F393E" w:rsidP="00C1434E">
            <w:pPr>
              <w:jc w:val="left"/>
              <w:rPr>
                <w:sz w:val="20"/>
                <w:szCs w:val="20"/>
                <w:lang w:val="en-US"/>
              </w:rPr>
            </w:pPr>
          </w:p>
        </w:tc>
        <w:tc>
          <w:tcPr>
            <w:tcW w:w="1260" w:type="dxa"/>
          </w:tcPr>
          <w:p w14:paraId="3DD7C777" w14:textId="77777777" w:rsidR="006F393E" w:rsidRDefault="006F393E" w:rsidP="00C1434E">
            <w:pPr>
              <w:jc w:val="left"/>
              <w:rPr>
                <w:sz w:val="20"/>
                <w:szCs w:val="20"/>
                <w:lang w:val="en-US"/>
              </w:rPr>
            </w:pPr>
          </w:p>
        </w:tc>
        <w:tc>
          <w:tcPr>
            <w:tcW w:w="1187" w:type="dxa"/>
          </w:tcPr>
          <w:p w14:paraId="1A0C05E9" w14:textId="77777777" w:rsidR="006F393E" w:rsidRDefault="006F393E" w:rsidP="00C1434E">
            <w:pPr>
              <w:jc w:val="left"/>
              <w:rPr>
                <w:sz w:val="20"/>
                <w:szCs w:val="20"/>
                <w:lang w:val="en-US"/>
              </w:rPr>
            </w:pPr>
          </w:p>
        </w:tc>
        <w:tc>
          <w:tcPr>
            <w:tcW w:w="1804" w:type="dxa"/>
          </w:tcPr>
          <w:p w14:paraId="5A4B81C7" w14:textId="77777777" w:rsidR="006F393E" w:rsidRDefault="006F393E" w:rsidP="00C1434E">
            <w:pPr>
              <w:jc w:val="left"/>
              <w:rPr>
                <w:sz w:val="20"/>
                <w:szCs w:val="20"/>
                <w:lang w:val="en-US"/>
              </w:rPr>
            </w:pPr>
          </w:p>
        </w:tc>
      </w:tr>
      <w:tr w:rsidR="00A94D8B" w:rsidRPr="00C1434E" w14:paraId="0C8CD9C9" w14:textId="77777777" w:rsidTr="00C1434E">
        <w:tc>
          <w:tcPr>
            <w:tcW w:w="3505" w:type="dxa"/>
          </w:tcPr>
          <w:p w14:paraId="2434D96C" w14:textId="1A2A6733" w:rsidR="00A94D8B" w:rsidRDefault="00A94D8B" w:rsidP="00C1434E">
            <w:pPr>
              <w:jc w:val="left"/>
              <w:rPr>
                <w:sz w:val="20"/>
                <w:szCs w:val="20"/>
                <w:lang w:val="en-US"/>
              </w:rPr>
            </w:pPr>
            <w:r>
              <w:rPr>
                <w:sz w:val="20"/>
                <w:szCs w:val="20"/>
                <w:lang w:val="en-US"/>
              </w:rPr>
              <w:t>% of girls enrolled in primary school</w:t>
            </w:r>
          </w:p>
        </w:tc>
        <w:tc>
          <w:tcPr>
            <w:tcW w:w="1260" w:type="dxa"/>
          </w:tcPr>
          <w:p w14:paraId="1A85BADC" w14:textId="77777777" w:rsidR="00A94D8B" w:rsidRDefault="00A94D8B" w:rsidP="00C1434E">
            <w:pPr>
              <w:jc w:val="left"/>
              <w:rPr>
                <w:sz w:val="20"/>
                <w:szCs w:val="20"/>
                <w:lang w:val="en-US"/>
              </w:rPr>
            </w:pPr>
          </w:p>
        </w:tc>
        <w:tc>
          <w:tcPr>
            <w:tcW w:w="1260" w:type="dxa"/>
          </w:tcPr>
          <w:p w14:paraId="175E4D5C" w14:textId="77777777" w:rsidR="00A94D8B" w:rsidRDefault="00A94D8B" w:rsidP="00C1434E">
            <w:pPr>
              <w:jc w:val="left"/>
              <w:rPr>
                <w:sz w:val="20"/>
                <w:szCs w:val="20"/>
                <w:lang w:val="en-US"/>
              </w:rPr>
            </w:pPr>
          </w:p>
        </w:tc>
        <w:tc>
          <w:tcPr>
            <w:tcW w:w="1187" w:type="dxa"/>
          </w:tcPr>
          <w:p w14:paraId="17CA882F" w14:textId="77777777" w:rsidR="00A94D8B" w:rsidRDefault="00A94D8B" w:rsidP="00C1434E">
            <w:pPr>
              <w:jc w:val="left"/>
              <w:rPr>
                <w:sz w:val="20"/>
                <w:szCs w:val="20"/>
                <w:lang w:val="en-US"/>
              </w:rPr>
            </w:pPr>
          </w:p>
        </w:tc>
        <w:tc>
          <w:tcPr>
            <w:tcW w:w="1804" w:type="dxa"/>
          </w:tcPr>
          <w:p w14:paraId="4FD72AAC" w14:textId="77777777" w:rsidR="00A94D8B" w:rsidRDefault="00A94D8B" w:rsidP="00C1434E">
            <w:pPr>
              <w:jc w:val="left"/>
              <w:rPr>
                <w:sz w:val="20"/>
                <w:szCs w:val="20"/>
                <w:lang w:val="en-US"/>
              </w:rPr>
            </w:pPr>
          </w:p>
        </w:tc>
      </w:tr>
      <w:tr w:rsidR="00A94D8B" w:rsidRPr="00C1434E" w14:paraId="27DD603E" w14:textId="77777777" w:rsidTr="00C1434E">
        <w:tc>
          <w:tcPr>
            <w:tcW w:w="3505" w:type="dxa"/>
          </w:tcPr>
          <w:p w14:paraId="73B1A67F" w14:textId="055EDC11" w:rsidR="00A94D8B" w:rsidRDefault="00A94D8B" w:rsidP="00C1434E">
            <w:pPr>
              <w:jc w:val="left"/>
              <w:rPr>
                <w:sz w:val="20"/>
                <w:szCs w:val="20"/>
                <w:lang w:val="en-US"/>
              </w:rPr>
            </w:pPr>
            <w:r>
              <w:rPr>
                <w:sz w:val="20"/>
                <w:szCs w:val="20"/>
                <w:lang w:val="en-US"/>
              </w:rPr>
              <w:t>% of girls enrolled in secondary school</w:t>
            </w:r>
          </w:p>
        </w:tc>
        <w:tc>
          <w:tcPr>
            <w:tcW w:w="1260" w:type="dxa"/>
          </w:tcPr>
          <w:p w14:paraId="014D585E" w14:textId="77777777" w:rsidR="00A94D8B" w:rsidRDefault="00A94D8B" w:rsidP="00C1434E">
            <w:pPr>
              <w:jc w:val="left"/>
              <w:rPr>
                <w:sz w:val="20"/>
                <w:szCs w:val="20"/>
                <w:lang w:val="en-US"/>
              </w:rPr>
            </w:pPr>
          </w:p>
        </w:tc>
        <w:tc>
          <w:tcPr>
            <w:tcW w:w="1260" w:type="dxa"/>
          </w:tcPr>
          <w:p w14:paraId="0F43B5F0" w14:textId="77777777" w:rsidR="00A94D8B" w:rsidRDefault="00A94D8B" w:rsidP="00C1434E">
            <w:pPr>
              <w:jc w:val="left"/>
              <w:rPr>
                <w:sz w:val="20"/>
                <w:szCs w:val="20"/>
                <w:lang w:val="en-US"/>
              </w:rPr>
            </w:pPr>
          </w:p>
        </w:tc>
        <w:tc>
          <w:tcPr>
            <w:tcW w:w="1187" w:type="dxa"/>
          </w:tcPr>
          <w:p w14:paraId="33A77CF9" w14:textId="77777777" w:rsidR="00A94D8B" w:rsidRDefault="00A94D8B" w:rsidP="00C1434E">
            <w:pPr>
              <w:jc w:val="left"/>
              <w:rPr>
                <w:sz w:val="20"/>
                <w:szCs w:val="20"/>
                <w:lang w:val="en-US"/>
              </w:rPr>
            </w:pPr>
          </w:p>
        </w:tc>
        <w:tc>
          <w:tcPr>
            <w:tcW w:w="1804" w:type="dxa"/>
          </w:tcPr>
          <w:p w14:paraId="3B72380F" w14:textId="77777777" w:rsidR="00A94D8B" w:rsidRDefault="00A94D8B" w:rsidP="00C1434E">
            <w:pPr>
              <w:jc w:val="left"/>
              <w:rPr>
                <w:sz w:val="20"/>
                <w:szCs w:val="20"/>
                <w:lang w:val="en-US"/>
              </w:rPr>
            </w:pPr>
          </w:p>
        </w:tc>
      </w:tr>
      <w:tr w:rsidR="00A94D8B" w:rsidRPr="00C1434E" w14:paraId="65979CF8" w14:textId="77777777" w:rsidTr="00C1434E">
        <w:tc>
          <w:tcPr>
            <w:tcW w:w="3505" w:type="dxa"/>
          </w:tcPr>
          <w:p w14:paraId="5D44FABA" w14:textId="04C69A8A" w:rsidR="00A94D8B" w:rsidRDefault="00F977E5" w:rsidP="00C1434E">
            <w:pPr>
              <w:jc w:val="left"/>
              <w:rPr>
                <w:sz w:val="20"/>
                <w:szCs w:val="20"/>
                <w:lang w:val="en-US"/>
              </w:rPr>
            </w:pPr>
            <w:r>
              <w:rPr>
                <w:sz w:val="20"/>
                <w:szCs w:val="20"/>
                <w:lang w:val="en-US"/>
              </w:rPr>
              <w:t>If planning a phased HPV introduction, indicate year each region will start HPV vaccination</w:t>
            </w:r>
          </w:p>
        </w:tc>
        <w:tc>
          <w:tcPr>
            <w:tcW w:w="1260" w:type="dxa"/>
          </w:tcPr>
          <w:p w14:paraId="3A53A9FB" w14:textId="77777777" w:rsidR="00A94D8B" w:rsidRDefault="00A94D8B" w:rsidP="00C1434E">
            <w:pPr>
              <w:jc w:val="left"/>
              <w:rPr>
                <w:sz w:val="20"/>
                <w:szCs w:val="20"/>
                <w:lang w:val="en-US"/>
              </w:rPr>
            </w:pPr>
          </w:p>
        </w:tc>
        <w:tc>
          <w:tcPr>
            <w:tcW w:w="1260" w:type="dxa"/>
          </w:tcPr>
          <w:p w14:paraId="36ACD80D" w14:textId="77777777" w:rsidR="00A94D8B" w:rsidRDefault="00A94D8B" w:rsidP="00C1434E">
            <w:pPr>
              <w:jc w:val="left"/>
              <w:rPr>
                <w:sz w:val="20"/>
                <w:szCs w:val="20"/>
                <w:lang w:val="en-US"/>
              </w:rPr>
            </w:pPr>
          </w:p>
        </w:tc>
        <w:tc>
          <w:tcPr>
            <w:tcW w:w="1187" w:type="dxa"/>
          </w:tcPr>
          <w:p w14:paraId="1FE94AB5" w14:textId="77777777" w:rsidR="00A94D8B" w:rsidRDefault="00A94D8B" w:rsidP="00C1434E">
            <w:pPr>
              <w:jc w:val="left"/>
              <w:rPr>
                <w:sz w:val="20"/>
                <w:szCs w:val="20"/>
                <w:lang w:val="en-US"/>
              </w:rPr>
            </w:pPr>
          </w:p>
        </w:tc>
        <w:tc>
          <w:tcPr>
            <w:tcW w:w="1804" w:type="dxa"/>
          </w:tcPr>
          <w:p w14:paraId="53E3CF61" w14:textId="77777777" w:rsidR="00A94D8B" w:rsidRDefault="00A94D8B" w:rsidP="00C1434E">
            <w:pPr>
              <w:jc w:val="left"/>
              <w:rPr>
                <w:sz w:val="20"/>
                <w:szCs w:val="20"/>
                <w:lang w:val="en-US"/>
              </w:rPr>
            </w:pPr>
          </w:p>
        </w:tc>
      </w:tr>
    </w:tbl>
    <w:p w14:paraId="50F48CAD" w14:textId="77777777" w:rsidR="00C1434E" w:rsidRDefault="00C1434E" w:rsidP="007216E3">
      <w:pPr>
        <w:rPr>
          <w:lang w:val="en-US"/>
        </w:rPr>
      </w:pPr>
    </w:p>
    <w:p w14:paraId="53712239" w14:textId="0A3105AB" w:rsidR="00843406" w:rsidRDefault="00843406" w:rsidP="00843406">
      <w:pPr>
        <w:pStyle w:val="Heading1"/>
        <w:rPr>
          <w:lang w:val="en-US"/>
        </w:rPr>
      </w:pPr>
      <w:r>
        <w:rPr>
          <w:lang w:val="en-US"/>
        </w:rPr>
        <w:t>Dosing schedule</w:t>
      </w:r>
      <w:r w:rsidRPr="59A6509C">
        <w:rPr>
          <w:lang w:val="en-US"/>
        </w:rPr>
        <w:t xml:space="preserve"> for HPV</w:t>
      </w:r>
      <w:r>
        <w:rPr>
          <w:lang w:val="en-US"/>
        </w:rPr>
        <w:t xml:space="preserve"> vaccination</w:t>
      </w:r>
    </w:p>
    <w:p w14:paraId="363AC25E" w14:textId="515919A7" w:rsidR="00843406" w:rsidRDefault="00843406" w:rsidP="00843406">
      <w:pPr>
        <w:rPr>
          <w:lang w:val="en-US"/>
        </w:rPr>
      </w:pPr>
      <w:r w:rsidRPr="00F4431E">
        <w:rPr>
          <w:lang w:val="en-US"/>
        </w:rPr>
        <w:t>In this section, countries</w:t>
      </w:r>
      <w:r>
        <w:rPr>
          <w:lang w:val="en-US"/>
        </w:rPr>
        <w:t xml:space="preserve"> will be required to </w:t>
      </w:r>
      <w:r w:rsidR="00C27149">
        <w:rPr>
          <w:lang w:val="en-US"/>
        </w:rPr>
        <w:t xml:space="preserve">indicate the HPV vaccination dosing schedule they will utilize </w:t>
      </w:r>
      <w:r w:rsidR="00891F25">
        <w:rPr>
          <w:lang w:val="en-US"/>
        </w:rPr>
        <w:t xml:space="preserve">for the national introduction of </w:t>
      </w:r>
      <w:r>
        <w:rPr>
          <w:lang w:val="en-US"/>
        </w:rPr>
        <w:t>HPV vaccin</w:t>
      </w:r>
      <w:r w:rsidR="00891F25">
        <w:rPr>
          <w:lang w:val="en-US"/>
        </w:rPr>
        <w:t>es</w:t>
      </w:r>
      <w:r w:rsidR="0092526A">
        <w:rPr>
          <w:lang w:val="en-US"/>
        </w:rPr>
        <w:t xml:space="preserve"> </w:t>
      </w:r>
      <w:r>
        <w:rPr>
          <w:lang w:val="en-US"/>
        </w:rPr>
        <w:t xml:space="preserve">. </w:t>
      </w:r>
    </w:p>
    <w:p w14:paraId="073F6BF0" w14:textId="0B21840A" w:rsidR="00843406" w:rsidRDefault="00843406" w:rsidP="00843406">
      <w:pPr>
        <w:rPr>
          <w:lang w:val="en-US"/>
        </w:rPr>
      </w:pPr>
    </w:p>
    <w:p w14:paraId="5F467F9E" w14:textId="1A7BD235" w:rsidR="005266F1" w:rsidRDefault="00C10AB6" w:rsidP="00F47286">
      <w:pPr>
        <w:rPr>
          <w:rFonts w:eastAsia="Arial" w:cs="Arial"/>
        </w:rPr>
      </w:pPr>
      <w:r w:rsidRPr="0031673E">
        <w:rPr>
          <w:rFonts w:eastAsia="Arial" w:cs="Arial"/>
          <w:b/>
          <w:noProof/>
          <w:color w:val="000000"/>
        </w:rPr>
        <mc:AlternateContent>
          <mc:Choice Requires="wps">
            <w:drawing>
              <wp:anchor distT="45720" distB="45720" distL="114300" distR="114300" simplePos="0" relativeHeight="251664896" behindDoc="0" locked="0" layoutInCell="1" allowOverlap="1" wp14:anchorId="6BEC174E" wp14:editId="28D14FC3">
                <wp:simplePos x="0" y="0"/>
                <wp:positionH relativeFrom="page">
                  <wp:posOffset>4620140</wp:posOffset>
                </wp:positionH>
                <wp:positionV relativeFrom="paragraph">
                  <wp:posOffset>22333</wp:posOffset>
                </wp:positionV>
                <wp:extent cx="2345690" cy="1404620"/>
                <wp:effectExtent l="0" t="0" r="1651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404620"/>
                        </a:xfrm>
                        <a:prstGeom prst="rect">
                          <a:avLst/>
                        </a:prstGeom>
                        <a:solidFill>
                          <a:srgbClr val="FFFFFF"/>
                        </a:solidFill>
                        <a:ln w="19050">
                          <a:solidFill>
                            <a:srgbClr val="FF6699"/>
                          </a:solidFill>
                          <a:miter lim="800000"/>
                          <a:headEnd/>
                          <a:tailEnd/>
                        </a:ln>
                      </wps:spPr>
                      <wps:txbx>
                        <w:txbxContent>
                          <w:p w14:paraId="21DEE27F" w14:textId="77777777" w:rsidR="00F47286" w:rsidRPr="00071E6B" w:rsidRDefault="00F47286" w:rsidP="00F47286">
                            <w:pPr>
                              <w:rPr>
                                <w:rFonts w:cs="Arial"/>
                                <w:sz w:val="20"/>
                                <w:szCs w:val="20"/>
                              </w:rPr>
                            </w:pPr>
                            <w:r w:rsidRPr="00071E6B">
                              <w:rPr>
                                <w:rFonts w:cs="Arial"/>
                                <w:sz w:val="20"/>
                                <w:szCs w:val="20"/>
                              </w:rPr>
                              <w:t xml:space="preserve">WHO recommends </w:t>
                            </w:r>
                            <w:r>
                              <w:rPr>
                                <w:rFonts w:cs="Arial"/>
                                <w:sz w:val="20"/>
                                <w:szCs w:val="20"/>
                              </w:rPr>
                              <w:t xml:space="preserve">at least 2 doses and optimally </w:t>
                            </w:r>
                            <w:r w:rsidRPr="00071E6B">
                              <w:rPr>
                                <w:rFonts w:cs="Arial"/>
                                <w:sz w:val="20"/>
                                <w:szCs w:val="20"/>
                              </w:rPr>
                              <w:t>3 doses for immunocompromised populations</w:t>
                            </w:r>
                            <w:r>
                              <w:rPr>
                                <w:rFonts w:cs="Arial"/>
                                <w:sz w:val="20"/>
                                <w:szCs w:val="20"/>
                              </w:rPr>
                              <w:t xml:space="preserve">, including </w:t>
                            </w:r>
                            <w:r w:rsidRPr="00071E6B">
                              <w:rPr>
                                <w:rFonts w:cs="Arial"/>
                                <w:sz w:val="20"/>
                                <w:szCs w:val="20"/>
                              </w:rPr>
                              <w:t>HIV+ girls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C174E" id="_x0000_t202" coordsize="21600,21600" o:spt="202" path="m,l,21600r21600,l21600,xe">
                <v:stroke joinstyle="miter"/>
                <v:path gradientshapeok="t" o:connecttype="rect"/>
              </v:shapetype>
              <v:shape id="Text Box 6" o:spid="_x0000_s1026" type="#_x0000_t202" style="position:absolute;left:0;text-align:left;margin-left:363.8pt;margin-top:1.75pt;width:184.7pt;height:110.6pt;z-index:2516648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" strokecolor="#f69" strokeweight="1.5pt">
                <v:textbox style="mso-fit-shape-to-text:t">
                  <w:txbxContent>
                    <w:p w14:paraId="21DEE27F" w14:textId="77777777" w:rsidR="00F47286" w:rsidRPr="00071E6B" w:rsidRDefault="00F47286" w:rsidP="00F47286">
                      <w:pPr>
                        <w:rPr>
                          <w:rFonts w:cs="Arial"/>
                          <w:sz w:val="20"/>
                          <w:szCs w:val="20"/>
                        </w:rPr>
                      </w:pPr>
                      <w:r w:rsidRPr="00071E6B">
                        <w:rPr>
                          <w:rFonts w:cs="Arial"/>
                          <w:sz w:val="20"/>
                          <w:szCs w:val="20"/>
                        </w:rPr>
                        <w:t xml:space="preserve">WHO recommends </w:t>
                      </w:r>
                      <w:r>
                        <w:rPr>
                          <w:rFonts w:cs="Arial"/>
                          <w:sz w:val="20"/>
                          <w:szCs w:val="20"/>
                        </w:rPr>
                        <w:t xml:space="preserve">at least 2 doses and optimally </w:t>
                      </w:r>
                      <w:r w:rsidRPr="00071E6B">
                        <w:rPr>
                          <w:rFonts w:cs="Arial"/>
                          <w:sz w:val="20"/>
                          <w:szCs w:val="20"/>
                        </w:rPr>
                        <w:t>3 doses for immunocompromised populations</w:t>
                      </w:r>
                      <w:r>
                        <w:rPr>
                          <w:rFonts w:cs="Arial"/>
                          <w:sz w:val="20"/>
                          <w:szCs w:val="20"/>
                        </w:rPr>
                        <w:t xml:space="preserve">, including </w:t>
                      </w:r>
                      <w:r w:rsidRPr="00071E6B">
                        <w:rPr>
                          <w:rFonts w:cs="Arial"/>
                          <w:sz w:val="20"/>
                          <w:szCs w:val="20"/>
                        </w:rPr>
                        <w:t>HIV+ girls</w:t>
                      </w:r>
                    </w:p>
                  </w:txbxContent>
                </v:textbox>
                <w10:wrap type="square" anchorx="page"/>
              </v:shape>
            </w:pict>
          </mc:Fallback>
        </mc:AlternateContent>
      </w:r>
      <w:r w:rsidR="00F47286">
        <w:rPr>
          <w:rFonts w:eastAsia="Arial" w:cs="Arial"/>
        </w:rPr>
        <w:t xml:space="preserve">For the prevention of cervical cancer, the WHO-recommended primary target population for HPV vaccination is girls aged 9-14 years. </w:t>
      </w:r>
      <w:bookmarkStart w:id="0" w:name="_Hlk128042647"/>
      <w:r w:rsidR="00F47286">
        <w:rPr>
          <w:rFonts w:eastAsia="Arial" w:cs="Arial"/>
        </w:rPr>
        <w:t>C</w:t>
      </w:r>
      <w:r w:rsidR="00F47286" w:rsidRPr="0044213F">
        <w:rPr>
          <w:rFonts w:eastAsia="Arial" w:cs="Arial"/>
        </w:rPr>
        <w:t>urrent evidence suggests that either a single-dose</w:t>
      </w:r>
      <w:r w:rsidR="00D42EDE">
        <w:rPr>
          <w:rStyle w:val="FootnoteReference"/>
          <w:rFonts w:eastAsia="Arial" w:cs="Arial"/>
        </w:rPr>
        <w:footnoteReference w:id="3"/>
      </w:r>
      <w:r w:rsidR="00F47286" w:rsidRPr="0044213F">
        <w:rPr>
          <w:rFonts w:eastAsia="Arial" w:cs="Arial"/>
        </w:rPr>
        <w:t xml:space="preserve"> or 2-dose schedule may be used among the primary target population for HPV vaccination with comparable efficacy and duration of protection.</w:t>
      </w:r>
    </w:p>
    <w:p w14:paraId="2698DAE2" w14:textId="1B3BF9BF" w:rsidR="005266F1" w:rsidRDefault="00C10AB6" w:rsidP="00F47286">
      <w:pPr>
        <w:rPr>
          <w:rFonts w:eastAsia="Arial" w:cs="Arial"/>
        </w:rPr>
      </w:pPr>
      <w:r w:rsidRPr="0031673E">
        <w:rPr>
          <w:rFonts w:eastAsia="Arial" w:cs="Arial"/>
          <w:b/>
          <w:noProof/>
          <w:color w:val="000000"/>
        </w:rPr>
        <w:lastRenderedPageBreak/>
        <mc:AlternateContent>
          <mc:Choice Requires="wps">
            <w:drawing>
              <wp:anchor distT="45720" distB="45720" distL="114300" distR="114300" simplePos="0" relativeHeight="251678208" behindDoc="0" locked="0" layoutInCell="1" allowOverlap="1" wp14:anchorId="02135EF7" wp14:editId="691BE319">
                <wp:simplePos x="0" y="0"/>
                <wp:positionH relativeFrom="page">
                  <wp:posOffset>4427843</wp:posOffset>
                </wp:positionH>
                <wp:positionV relativeFrom="paragraph">
                  <wp:posOffset>33631</wp:posOffset>
                </wp:positionV>
                <wp:extent cx="2561590" cy="1404620"/>
                <wp:effectExtent l="0" t="0" r="10160" b="2413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04620"/>
                        </a:xfrm>
                        <a:prstGeom prst="rect">
                          <a:avLst/>
                        </a:prstGeom>
                        <a:solidFill>
                          <a:srgbClr val="FFFFFF"/>
                        </a:solidFill>
                        <a:ln w="19050">
                          <a:solidFill>
                            <a:srgbClr val="FF6699"/>
                          </a:solidFill>
                          <a:miter lim="800000"/>
                          <a:headEnd/>
                          <a:tailEnd/>
                        </a:ln>
                      </wps:spPr>
                      <wps:txbx>
                        <w:txbxContent>
                          <w:p w14:paraId="53F2905F" w14:textId="77777777" w:rsidR="00F47286" w:rsidRDefault="00F47286" w:rsidP="00F47286">
                            <w:pPr>
                              <w:rPr>
                                <w:rFonts w:cs="Arial"/>
                                <w:sz w:val="20"/>
                                <w:szCs w:val="20"/>
                              </w:rPr>
                            </w:pPr>
                            <w:r w:rsidRPr="00A44401">
                              <w:rPr>
                                <w:rFonts w:cs="Arial"/>
                                <w:sz w:val="20"/>
                                <w:szCs w:val="20"/>
                              </w:rPr>
                              <w:t>Off-label single dose considerations:</w:t>
                            </w:r>
                          </w:p>
                          <w:p w14:paraId="1B996BD3" w14:textId="77777777" w:rsidR="00F47286" w:rsidRPr="00A44401" w:rsidRDefault="00F47286" w:rsidP="00F47286">
                            <w:pPr>
                              <w:pStyle w:val="ListParagraph"/>
                              <w:numPr>
                                <w:ilvl w:val="0"/>
                                <w:numId w:val="25"/>
                              </w:numPr>
                              <w:spacing w:line="240" w:lineRule="auto"/>
                              <w:jc w:val="left"/>
                              <w:rPr>
                                <w:rFonts w:cs="Arial"/>
                                <w:sz w:val="20"/>
                                <w:szCs w:val="20"/>
                              </w:rPr>
                            </w:pPr>
                            <w:r w:rsidRPr="00A44401">
                              <w:rPr>
                                <w:rFonts w:cs="Arial"/>
                                <w:sz w:val="20"/>
                                <w:szCs w:val="20"/>
                              </w:rPr>
                              <w:t>Progammatic fit</w:t>
                            </w:r>
                          </w:p>
                          <w:p w14:paraId="67CA32ED"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MOH approves</w:t>
                            </w:r>
                          </w:p>
                          <w:p w14:paraId="53108D8E"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NITAG (or equivalent) endorses</w:t>
                            </w:r>
                          </w:p>
                          <w:p w14:paraId="3D136A29" w14:textId="48ECC68D"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NRA informed</w:t>
                            </w:r>
                          </w:p>
                          <w:p w14:paraId="2CDC7E1D"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Country understands implications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35EF7" id="Text Box 39" o:spid="_x0000_s1027" type="#_x0000_t202" style="position:absolute;left:0;text-align:left;margin-left:348.65pt;margin-top:2.65pt;width:201.7pt;height:110.6pt;z-index:2516782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" strokecolor="#f69" strokeweight="1.5pt">
                <v:textbox style="mso-fit-shape-to-text:t">
                  <w:txbxContent>
                    <w:p w14:paraId="53F2905F" w14:textId="77777777" w:rsidR="00F47286" w:rsidRDefault="00F47286" w:rsidP="00F47286">
                      <w:pPr>
                        <w:rPr>
                          <w:rFonts w:cs="Arial"/>
                          <w:sz w:val="20"/>
                          <w:szCs w:val="20"/>
                        </w:rPr>
                      </w:pPr>
                      <w:r w:rsidRPr="00A44401">
                        <w:rPr>
                          <w:rFonts w:cs="Arial"/>
                          <w:sz w:val="20"/>
                          <w:szCs w:val="20"/>
                        </w:rPr>
                        <w:t>Off-label single dose considerations:</w:t>
                      </w:r>
                    </w:p>
                    <w:p w14:paraId="1B996BD3" w14:textId="77777777" w:rsidR="00F47286" w:rsidRPr="00A44401" w:rsidRDefault="00F47286" w:rsidP="00F47286">
                      <w:pPr>
                        <w:pStyle w:val="ListParagraph"/>
                        <w:numPr>
                          <w:ilvl w:val="0"/>
                          <w:numId w:val="25"/>
                        </w:numPr>
                        <w:spacing w:line="240" w:lineRule="auto"/>
                        <w:jc w:val="left"/>
                        <w:rPr>
                          <w:rFonts w:cs="Arial"/>
                          <w:sz w:val="20"/>
                          <w:szCs w:val="20"/>
                        </w:rPr>
                      </w:pPr>
                      <w:r w:rsidRPr="00A44401">
                        <w:rPr>
                          <w:rFonts w:cs="Arial"/>
                          <w:sz w:val="20"/>
                          <w:szCs w:val="20"/>
                        </w:rPr>
                        <w:t>Progammatic fit</w:t>
                      </w:r>
                    </w:p>
                    <w:p w14:paraId="67CA32ED"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MOH approves</w:t>
                      </w:r>
                    </w:p>
                    <w:p w14:paraId="53108D8E"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NITAG (or equivalent) endorses</w:t>
                      </w:r>
                    </w:p>
                    <w:p w14:paraId="3D136A29" w14:textId="48ECC68D"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NRA informed</w:t>
                      </w:r>
                    </w:p>
                    <w:p w14:paraId="2CDC7E1D" w14:textId="77777777" w:rsidR="00F47286" w:rsidRPr="00D3732C" w:rsidRDefault="00F47286" w:rsidP="00F47286">
                      <w:pPr>
                        <w:pStyle w:val="ListParagraph"/>
                        <w:numPr>
                          <w:ilvl w:val="0"/>
                          <w:numId w:val="25"/>
                        </w:numPr>
                        <w:spacing w:line="240" w:lineRule="auto"/>
                        <w:jc w:val="left"/>
                        <w:rPr>
                          <w:rFonts w:cs="Arial"/>
                          <w:sz w:val="20"/>
                          <w:szCs w:val="20"/>
                        </w:rPr>
                      </w:pPr>
                      <w:r w:rsidRPr="00D3732C">
                        <w:rPr>
                          <w:rFonts w:cs="Arial"/>
                          <w:sz w:val="20"/>
                          <w:szCs w:val="20"/>
                        </w:rPr>
                        <w:t>Country understands implications</w:t>
                      </w:r>
                    </w:p>
                  </w:txbxContent>
                </v:textbox>
                <w10:wrap type="square" anchorx="page"/>
              </v:shape>
            </w:pict>
          </mc:Fallback>
        </mc:AlternateContent>
      </w:r>
    </w:p>
    <w:p w14:paraId="69606A2C" w14:textId="66E8DA98" w:rsidR="009523F6" w:rsidRDefault="009523F6" w:rsidP="009523F6">
      <w:pPr>
        <w:rPr>
          <w:rFonts w:eastAsia="Arial" w:cs="Arial"/>
          <w:color w:val="000000"/>
        </w:rPr>
      </w:pPr>
      <w:r>
        <w:rPr>
          <w:rFonts w:eastAsia="Arial" w:cs="Arial"/>
        </w:rPr>
        <w:t xml:space="preserve">In line with WHO recommendations for the primary target population, for countries applying to Gavi for a new HPV vaccine introduction </w:t>
      </w:r>
      <w:r w:rsidRPr="0031673E">
        <w:rPr>
          <w:rFonts w:eastAsia="Arial" w:cs="Arial"/>
        </w:rPr>
        <w:t xml:space="preserve">Gavi provides support for </w:t>
      </w:r>
      <w:r w:rsidRPr="0031673E">
        <w:rPr>
          <w:rFonts w:eastAsia="Arial" w:cs="Arial"/>
          <w:b/>
          <w:bCs/>
        </w:rPr>
        <w:t>HPV vaccination in girls aged 9-14 years</w:t>
      </w:r>
      <w:r w:rsidRPr="0031673E">
        <w:rPr>
          <w:rFonts w:eastAsia="Arial"/>
          <w:vertAlign w:val="superscript"/>
        </w:rPr>
        <w:footnoteReference w:id="4"/>
      </w:r>
      <w:r>
        <w:rPr>
          <w:rFonts w:eastAsia="Arial" w:cs="Arial"/>
        </w:rPr>
        <w:t xml:space="preserve"> with either a 2-dose schedule or single-dose alternative schedule (off-label)</w:t>
      </w:r>
      <w:r w:rsidRPr="0031673E">
        <w:rPr>
          <w:rFonts w:eastAsia="Arial" w:cs="Arial"/>
        </w:rPr>
        <w:t xml:space="preserve">. </w:t>
      </w:r>
      <w:r>
        <w:rPr>
          <w:rFonts w:eastAsia="Arial" w:cs="Arial"/>
          <w:color w:val="000000"/>
        </w:rPr>
        <w:t>A 2-dose schedule should have a</w:t>
      </w:r>
      <w:r w:rsidRPr="0077213D">
        <w:rPr>
          <w:rFonts w:eastAsia="Arial" w:cs="Arial"/>
          <w:color w:val="000000"/>
        </w:rPr>
        <w:t xml:space="preserve"> minimum interval of 6 months</w:t>
      </w:r>
      <w:r>
        <w:rPr>
          <w:rFonts w:eastAsia="Arial" w:cs="Arial"/>
          <w:color w:val="000000"/>
        </w:rPr>
        <w:t>, and optimally 12 months,</w:t>
      </w:r>
      <w:r w:rsidRPr="0077213D">
        <w:rPr>
          <w:rFonts w:eastAsia="Arial" w:cs="Arial"/>
          <w:color w:val="000000"/>
        </w:rPr>
        <w:t xml:space="preserve"> betw</w:t>
      </w:r>
      <w:r>
        <w:rPr>
          <w:rFonts w:eastAsia="Arial" w:cs="Arial"/>
          <w:color w:val="000000"/>
        </w:rPr>
        <w:t>een doses.</w:t>
      </w:r>
    </w:p>
    <w:p w14:paraId="0E16DAA1" w14:textId="77777777" w:rsidR="00C10AB6" w:rsidRPr="0031673E" w:rsidRDefault="00C10AB6" w:rsidP="009523F6">
      <w:pPr>
        <w:rPr>
          <w:rFonts w:eastAsia="Arial" w:cs="Arial"/>
        </w:rPr>
      </w:pPr>
    </w:p>
    <w:p w14:paraId="7293A82C" w14:textId="52B7398C" w:rsidR="00F47286" w:rsidRDefault="00F47025" w:rsidP="00F47286">
      <w:pPr>
        <w:rPr>
          <w:rFonts w:eastAsia="Arial" w:cs="Arial"/>
        </w:rPr>
      </w:pPr>
      <w:r w:rsidRPr="00B252FF">
        <w:rPr>
          <w:rFonts w:eastAsia="Arial" w:cs="Arial"/>
          <w:b/>
          <w:color w:val="000000"/>
        </w:rPr>
        <w:t>Programmatic considerations (</w:t>
      </w:r>
      <w:r>
        <w:rPr>
          <w:rFonts w:eastAsia="Arial" w:cs="Arial"/>
          <w:b/>
          <w:color w:val="000000"/>
        </w:rPr>
        <w:t>1</w:t>
      </w:r>
      <w:r w:rsidRPr="00B252FF">
        <w:rPr>
          <w:rFonts w:eastAsia="Arial" w:cs="Arial"/>
          <w:b/>
          <w:color w:val="000000"/>
        </w:rPr>
        <w:t>-dose schedule).</w:t>
      </w:r>
      <w:r w:rsidRPr="00B252FF">
        <w:rPr>
          <w:rFonts w:eastAsia="Arial" w:cs="Arial"/>
        </w:rPr>
        <w:t xml:space="preserve"> </w:t>
      </w:r>
      <w:r w:rsidR="00F47286" w:rsidRPr="0044213F">
        <w:rPr>
          <w:rFonts w:eastAsia="Arial" w:cs="Arial"/>
        </w:rPr>
        <w:t xml:space="preserve">A single-dose schedule is off-label and </w:t>
      </w:r>
      <w:r w:rsidR="001515D9">
        <w:rPr>
          <w:rFonts w:eastAsia="Arial" w:cs="Arial"/>
        </w:rPr>
        <w:t>can</w:t>
      </w:r>
      <w:r w:rsidR="00F47286" w:rsidRPr="0044213F">
        <w:rPr>
          <w:rFonts w:eastAsia="Arial" w:cs="Arial"/>
        </w:rPr>
        <w:t xml:space="preserve"> offer programme and financial advantages</w:t>
      </w:r>
      <w:r w:rsidR="002A2A47">
        <w:rPr>
          <w:rFonts w:eastAsia="Arial" w:cs="Arial"/>
        </w:rPr>
        <w:t xml:space="preserve">, such as reducing drop-out rates in a 2-dose schedule, simplifying </w:t>
      </w:r>
      <w:r w:rsidR="00D44EAD">
        <w:rPr>
          <w:rFonts w:eastAsia="Arial" w:cs="Arial"/>
        </w:rPr>
        <w:t xml:space="preserve">data recording and reporting, reducing space requirements in the cold chain, reducing vaccine waste, and reduced cost for vaccine supplies. While a “one and done” approach can provide some programmatic efficiencies, </w:t>
      </w:r>
      <w:r w:rsidR="00746AED">
        <w:rPr>
          <w:rFonts w:eastAsia="Arial" w:cs="Arial"/>
        </w:rPr>
        <w:t>not all girls may be reached at the first opportunity for vaccination</w:t>
      </w:r>
      <w:r w:rsidR="00F47286" w:rsidRPr="0044213F">
        <w:rPr>
          <w:rFonts w:eastAsia="Arial" w:cs="Arial"/>
        </w:rPr>
        <w:t>.</w:t>
      </w:r>
      <w:bookmarkEnd w:id="0"/>
      <w:r w:rsidR="00746AED">
        <w:rPr>
          <w:rFonts w:eastAsia="Arial" w:cs="Arial"/>
        </w:rPr>
        <w:t xml:space="preserve"> Countries should build into their plan additional vaccination opportunities for girls that may have been missed</w:t>
      </w:r>
      <w:r w:rsidR="005266F1">
        <w:rPr>
          <w:rFonts w:eastAsia="Arial" w:cs="Arial"/>
        </w:rPr>
        <w:t xml:space="preserve"> due to absence, non-attendance, illness, hard to reach or other considerations.</w:t>
      </w:r>
    </w:p>
    <w:p w14:paraId="2F8F87A1" w14:textId="7CF999F7" w:rsidR="00BA6623" w:rsidRDefault="00BA6623" w:rsidP="00BA6623">
      <w:pPr>
        <w:rPr>
          <w:rFonts w:cs="Arial"/>
        </w:rPr>
      </w:pPr>
    </w:p>
    <w:p w14:paraId="0E94835B" w14:textId="0BD035A3" w:rsidR="00843AB5" w:rsidRDefault="00843AB5" w:rsidP="00BA6623">
      <w:pPr>
        <w:rPr>
          <w:rFonts w:cs="Arial"/>
        </w:rPr>
      </w:pPr>
      <w:r w:rsidRPr="00B252FF">
        <w:rPr>
          <w:rFonts w:eastAsia="Arial" w:cs="Arial"/>
          <w:b/>
          <w:color w:val="000000"/>
        </w:rPr>
        <w:t>Programmatic considerations (2-dose schedule).</w:t>
      </w:r>
      <w:r w:rsidRPr="00B252FF">
        <w:rPr>
          <w:rFonts w:eastAsia="Arial" w:cs="Arial"/>
        </w:rPr>
        <w:t xml:space="preserve"> When selecting the dosing interval </w:t>
      </w:r>
      <w:r w:rsidRPr="00B252FF">
        <w:rPr>
          <w:rFonts w:eastAsia="Arial" w:cs="Arial"/>
          <w:color w:val="000000"/>
        </w:rPr>
        <w:t>(e.g., 0, 6 months vs. 0, 12 months)</w:t>
      </w:r>
      <w:r w:rsidRPr="00B252FF">
        <w:rPr>
          <w:rFonts w:eastAsia="Arial" w:cs="Arial"/>
        </w:rPr>
        <w:t>, countries are strongly encouraged to carefully consider programmatic trade-offs between health facility versus school</w:t>
      </w:r>
      <w:r w:rsidR="006179B4">
        <w:rPr>
          <w:rFonts w:eastAsia="Arial" w:cs="Arial"/>
        </w:rPr>
        <w:t>-</w:t>
      </w:r>
      <w:r w:rsidRPr="00B252FF">
        <w:rPr>
          <w:rFonts w:eastAsia="Arial" w:cs="Arial"/>
        </w:rPr>
        <w:t>based</w:t>
      </w:r>
      <w:r>
        <w:rPr>
          <w:rFonts w:eastAsia="Arial" w:cs="Arial"/>
        </w:rPr>
        <w:t xml:space="preserve"> delivery</w:t>
      </w:r>
      <w:r w:rsidRPr="00B252FF">
        <w:rPr>
          <w:rFonts w:eastAsia="Arial" w:cs="Arial"/>
        </w:rPr>
        <w:t>, vaccination coverage, ease of follow-up for second dose, cost of delivery, and other</w:t>
      </w:r>
      <w:r w:rsidR="00DA78FF">
        <w:rPr>
          <w:rFonts w:eastAsia="Arial" w:cs="Arial"/>
        </w:rPr>
        <w:t xml:space="preserve"> operational factor</w:t>
      </w:r>
      <w:r w:rsidRPr="00B252FF">
        <w:rPr>
          <w:rFonts w:eastAsia="Arial" w:cs="Arial"/>
        </w:rPr>
        <w:t xml:space="preserve">s. </w:t>
      </w:r>
      <w:r w:rsidRPr="00B252FF">
        <w:rPr>
          <w:rFonts w:eastAsia="Arial" w:cs="Arial"/>
          <w:color w:val="000000"/>
        </w:rPr>
        <w:t xml:space="preserve">For these reasons, several Gavi countries have opted for a single, yearly vaccination round (0, 12 month) where </w:t>
      </w:r>
      <w:r w:rsidR="0092464F">
        <w:rPr>
          <w:rFonts w:eastAsia="Arial" w:cs="Arial"/>
          <w:color w:val="000000"/>
        </w:rPr>
        <w:t>eligible</w:t>
      </w:r>
      <w:r w:rsidRPr="00B252FF">
        <w:rPr>
          <w:rFonts w:eastAsia="Arial" w:cs="Arial"/>
          <w:color w:val="000000"/>
        </w:rPr>
        <w:t xml:space="preserve"> girls can get their first or second dose. On the other hand, some countries have preferred to maintain a bi-annual dosing schedule (0,6 months) to complete the 2-dose schedule within the same school calendar year, thereby </w:t>
      </w:r>
      <w:r>
        <w:rPr>
          <w:rFonts w:eastAsia="Arial" w:cs="Arial"/>
          <w:color w:val="000000"/>
        </w:rPr>
        <w:t xml:space="preserve">potentially </w:t>
      </w:r>
      <w:r w:rsidRPr="00B252FF">
        <w:rPr>
          <w:rFonts w:eastAsia="Arial" w:cs="Arial"/>
          <w:color w:val="000000"/>
        </w:rPr>
        <w:t>reducing vaccination dropout rates</w:t>
      </w:r>
      <w:r w:rsidR="0092464F">
        <w:rPr>
          <w:rFonts w:eastAsia="Arial" w:cs="Arial"/>
          <w:color w:val="000000"/>
        </w:rPr>
        <w:t>. These trade-offs will vary by country context.</w:t>
      </w:r>
    </w:p>
    <w:p w14:paraId="0FDAA22D" w14:textId="77777777" w:rsidR="00843AB5" w:rsidRDefault="00843AB5" w:rsidP="00BA6623">
      <w:pPr>
        <w:rPr>
          <w:rFonts w:cs="Arial"/>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A6623" w:rsidRPr="000323E9" w14:paraId="77AAAB1B" w14:textId="77777777" w:rsidTr="00484819">
        <w:tc>
          <w:tcPr>
            <w:tcW w:w="9016" w:type="dxa"/>
            <w:shd w:val="clear" w:color="auto" w:fill="DEEAF6" w:themeFill="accent1" w:themeFillTint="33"/>
          </w:tcPr>
          <w:p w14:paraId="3052E868" w14:textId="39F831B5" w:rsidR="00BA6623" w:rsidRPr="000323E9" w:rsidRDefault="00BA6623" w:rsidP="00484819">
            <w:pPr>
              <w:spacing w:before="60" w:after="60" w:line="240" w:lineRule="auto"/>
              <w:rPr>
                <w:color w:val="525252" w:themeColor="accent3" w:themeShade="80"/>
                <w:sz w:val="20"/>
              </w:rPr>
            </w:pPr>
            <w:r w:rsidRPr="000323E9">
              <w:rPr>
                <w:color w:val="525252" w:themeColor="accent3" w:themeShade="80"/>
                <w:sz w:val="20"/>
              </w:rPr>
              <w:t xml:space="preserve">[Enter </w:t>
            </w:r>
            <w:r w:rsidR="009D6E46">
              <w:rPr>
                <w:color w:val="525252" w:themeColor="accent3" w:themeShade="80"/>
                <w:sz w:val="20"/>
              </w:rPr>
              <w:t>HPV vaccination schedule as 2-dose or 1-dose</w:t>
            </w:r>
            <w:r w:rsidRPr="000323E9">
              <w:rPr>
                <w:color w:val="525252" w:themeColor="accent3" w:themeShade="80"/>
                <w:sz w:val="20"/>
              </w:rPr>
              <w:t>]</w:t>
            </w:r>
          </w:p>
        </w:tc>
      </w:tr>
      <w:tr w:rsidR="0044515C" w:rsidRPr="000323E9" w14:paraId="10D5F4B2" w14:textId="77777777" w:rsidTr="00484819">
        <w:tc>
          <w:tcPr>
            <w:tcW w:w="9016" w:type="dxa"/>
            <w:shd w:val="clear" w:color="auto" w:fill="DEEAF6" w:themeFill="accent1" w:themeFillTint="33"/>
          </w:tcPr>
          <w:p w14:paraId="3363A5A2" w14:textId="2E242E07" w:rsidR="0044515C" w:rsidRPr="000323E9" w:rsidRDefault="00C601E3" w:rsidP="00484819">
            <w:pPr>
              <w:spacing w:before="60" w:after="60" w:line="240" w:lineRule="auto"/>
              <w:rPr>
                <w:color w:val="525252" w:themeColor="accent3" w:themeShade="80"/>
                <w:sz w:val="20"/>
              </w:rPr>
            </w:pPr>
            <w:r>
              <w:rPr>
                <w:color w:val="525252" w:themeColor="accent3" w:themeShade="80"/>
                <w:sz w:val="20"/>
              </w:rPr>
              <w:t xml:space="preserve">Please attach endorsement for the vaccination schedule by the NITAG (or equivalent), ICC, and/or </w:t>
            </w:r>
            <w:r w:rsidR="00B609D5">
              <w:rPr>
                <w:color w:val="525252" w:themeColor="accent3" w:themeShade="80"/>
                <w:sz w:val="20"/>
              </w:rPr>
              <w:t>NRA (if required by your country).</w:t>
            </w:r>
          </w:p>
        </w:tc>
      </w:tr>
    </w:tbl>
    <w:p w14:paraId="68876578" w14:textId="35E2C27C" w:rsidR="00843406" w:rsidRDefault="00843406" w:rsidP="00042FCC">
      <w:pPr>
        <w:rPr>
          <w:rFonts w:eastAsia="Arial" w:cs="Arial"/>
          <w:color w:val="000000"/>
        </w:rPr>
      </w:pPr>
    </w:p>
    <w:p w14:paraId="574BE896" w14:textId="35873AF6" w:rsidR="00096D5B" w:rsidRDefault="00D679EE" w:rsidP="00042FCC">
      <w:pPr>
        <w:rPr>
          <w:rFonts w:eastAsia="Arial" w:cs="Arial"/>
          <w:color w:val="000000"/>
        </w:rPr>
      </w:pPr>
      <w:r>
        <w:rPr>
          <w:rFonts w:eastAsia="Arial" w:cs="Arial"/>
          <w:color w:val="000000"/>
        </w:rPr>
        <w:t>For the dosing schedule selected</w:t>
      </w:r>
      <w:r w:rsidR="006739AC">
        <w:rPr>
          <w:rFonts w:eastAsia="Arial" w:cs="Arial"/>
          <w:color w:val="000000"/>
        </w:rPr>
        <w:t xml:space="preserve">, please describe </w:t>
      </w:r>
      <w:r w:rsidR="00F3503B">
        <w:rPr>
          <w:rFonts w:eastAsia="Arial" w:cs="Arial"/>
          <w:color w:val="000000"/>
        </w:rPr>
        <w:t>how populations of girls that may require additional doses, such as immune-compromised or HIV+</w:t>
      </w:r>
      <w:r w:rsidR="00C2199A">
        <w:rPr>
          <w:rFonts w:eastAsia="Arial" w:cs="Arial"/>
          <w:color w:val="000000"/>
        </w:rPr>
        <w:t>, will be reached, mentioning vaccination location</w:t>
      </w:r>
      <w:r w:rsidR="00A41892">
        <w:rPr>
          <w:rFonts w:eastAsia="Arial" w:cs="Arial"/>
          <w:color w:val="000000"/>
        </w:rPr>
        <w:t>, frequency of opportunities, and tracking mechanisms to ensure they complete the required dosing schedule.</w:t>
      </w:r>
    </w:p>
    <w:p w14:paraId="0C9BAB3F" w14:textId="77777777" w:rsidR="00A41892" w:rsidRDefault="00A41892" w:rsidP="00A41892">
      <w:pPr>
        <w:rPr>
          <w:rFonts w:cs="Arial"/>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A41892" w:rsidRPr="000323E9" w14:paraId="2388DD60" w14:textId="77777777" w:rsidTr="00D15420">
        <w:tc>
          <w:tcPr>
            <w:tcW w:w="9016" w:type="dxa"/>
            <w:shd w:val="clear" w:color="auto" w:fill="DEEAF6" w:themeFill="accent1" w:themeFillTint="33"/>
          </w:tcPr>
          <w:p w14:paraId="4B054084" w14:textId="2F747FA4" w:rsidR="00A41892" w:rsidRPr="000323E9" w:rsidRDefault="00A41892" w:rsidP="00D15420">
            <w:pPr>
              <w:spacing w:before="60" w:after="60" w:line="240" w:lineRule="auto"/>
              <w:rPr>
                <w:color w:val="525252" w:themeColor="accent3" w:themeShade="80"/>
                <w:sz w:val="20"/>
              </w:rPr>
            </w:pPr>
          </w:p>
        </w:tc>
      </w:tr>
      <w:tr w:rsidR="00A41892" w:rsidRPr="000323E9" w14:paraId="4E3B4CB6" w14:textId="77777777" w:rsidTr="00D15420">
        <w:tc>
          <w:tcPr>
            <w:tcW w:w="9016" w:type="dxa"/>
            <w:shd w:val="clear" w:color="auto" w:fill="DEEAF6" w:themeFill="accent1" w:themeFillTint="33"/>
          </w:tcPr>
          <w:p w14:paraId="54A1620C" w14:textId="7F81F307" w:rsidR="00A41892" w:rsidRPr="000323E9" w:rsidRDefault="00A41892" w:rsidP="00D15420">
            <w:pPr>
              <w:spacing w:before="60" w:after="60" w:line="240" w:lineRule="auto"/>
              <w:rPr>
                <w:color w:val="525252" w:themeColor="accent3" w:themeShade="80"/>
                <w:sz w:val="20"/>
              </w:rPr>
            </w:pPr>
            <w:r>
              <w:rPr>
                <w:color w:val="525252" w:themeColor="accent3" w:themeShade="80"/>
                <w:sz w:val="20"/>
              </w:rPr>
              <w:t xml:space="preserve"> </w:t>
            </w:r>
          </w:p>
        </w:tc>
      </w:tr>
    </w:tbl>
    <w:p w14:paraId="7FD5870A" w14:textId="77777777" w:rsidR="00096D5B" w:rsidRPr="007713F7" w:rsidRDefault="00096D5B" w:rsidP="00042FCC">
      <w:pPr>
        <w:rPr>
          <w:rFonts w:eastAsia="Arial" w:cs="Arial"/>
          <w:color w:val="000000"/>
        </w:rPr>
      </w:pPr>
    </w:p>
    <w:p w14:paraId="11C90946" w14:textId="77777777" w:rsidR="00666281" w:rsidRDefault="00666281" w:rsidP="00666281">
      <w:pPr>
        <w:pStyle w:val="Heading1"/>
        <w:rPr>
          <w:lang w:val="en-US"/>
        </w:rPr>
      </w:pPr>
      <w:r w:rsidRPr="59A6509C">
        <w:rPr>
          <w:lang w:val="en-US"/>
        </w:rPr>
        <w:lastRenderedPageBreak/>
        <w:t>Delivery strategies for HPV</w:t>
      </w:r>
    </w:p>
    <w:p w14:paraId="68757E4C" w14:textId="208742A7" w:rsidR="00666281" w:rsidRDefault="00666281" w:rsidP="00666281">
      <w:pPr>
        <w:rPr>
          <w:lang w:val="en-US"/>
        </w:rPr>
      </w:pPr>
      <w:r w:rsidRPr="00F4431E">
        <w:rPr>
          <w:lang w:val="en-US"/>
        </w:rPr>
        <w:t>In this section, countries</w:t>
      </w:r>
      <w:r>
        <w:rPr>
          <w:lang w:val="en-US"/>
        </w:rPr>
        <w:t xml:space="preserve"> will be required to describe their delivery strategies to </w:t>
      </w:r>
      <w:r w:rsidR="00624B2C">
        <w:rPr>
          <w:lang w:val="en-US"/>
        </w:rPr>
        <w:t>the routine (year-on-year) and multi-age cohort (introduction year) populations</w:t>
      </w:r>
      <w:r w:rsidR="00B07C30">
        <w:rPr>
          <w:lang w:val="en-US"/>
        </w:rPr>
        <w:t xml:space="preserve">, as defined above, </w:t>
      </w:r>
      <w:r>
        <w:rPr>
          <w:lang w:val="en-US"/>
        </w:rPr>
        <w:t xml:space="preserve">with HPV vaccination. </w:t>
      </w:r>
    </w:p>
    <w:p w14:paraId="609FA1DD" w14:textId="77777777" w:rsidR="00616296" w:rsidRPr="00000DA0" w:rsidRDefault="00616296" w:rsidP="00666281">
      <w:pPr>
        <w:rPr>
          <w:lang w:val="en-US"/>
        </w:rPr>
      </w:pPr>
    </w:p>
    <w:p w14:paraId="5482EE2B" w14:textId="740A5D97" w:rsidR="00616296" w:rsidRDefault="00616296">
      <w:r w:rsidRPr="41E31933">
        <w:t xml:space="preserve">Please refer to the Gavi HPV application guidelines </w:t>
      </w:r>
      <w:r w:rsidRPr="006179B4">
        <w:t xml:space="preserve">and the </w:t>
      </w:r>
      <w:hyperlink r:id="rId17" w:history="1">
        <w:r w:rsidRPr="006179B4">
          <w:rPr>
            <w:rStyle w:val="Hyperlink"/>
          </w:rPr>
          <w:t>WHO Guide to Introducing HPV Vaccine into National Immunization Programmes for information on delivery strategies</w:t>
        </w:r>
      </w:hyperlink>
      <w:r w:rsidR="006179B4">
        <w:t>.</w:t>
      </w:r>
      <w:r w:rsidR="00DE7AF2">
        <w:t xml:space="preserve"> Other technical resources for determining effective delivery strategies for your country context can be found in the Key Resources list of the HPV section in the </w:t>
      </w:r>
      <w:hyperlink r:id="rId18" w:history="1">
        <w:r w:rsidR="00DE7AF2" w:rsidRPr="00645D3C">
          <w:rPr>
            <w:rStyle w:val="Hyperlink"/>
          </w:rPr>
          <w:t>Gavi Vaccine Funding Guidelines</w:t>
        </w:r>
      </w:hyperlink>
      <w:r w:rsidR="00DE7AF2">
        <w:t>.</w:t>
      </w:r>
    </w:p>
    <w:p w14:paraId="25B5C5B9" w14:textId="0F243BBA" w:rsidR="005F3CE0" w:rsidRDefault="005F3CE0"/>
    <w:p w14:paraId="12D67194" w14:textId="128CC290" w:rsidR="003F1A08" w:rsidRDefault="008F175B">
      <w:pPr>
        <w:rPr>
          <w:rFonts w:eastAsia="Arial" w:cs="Arial"/>
          <w:color w:val="000000" w:themeColor="text1"/>
        </w:rPr>
      </w:pPr>
      <w:r w:rsidRPr="393A6D2F">
        <w:rPr>
          <w:rFonts w:eastAsia="Arial" w:cs="Arial"/>
          <w:color w:val="000000" w:themeColor="text1"/>
        </w:rPr>
        <w:t xml:space="preserve">Countries are encouraged to </w:t>
      </w:r>
      <w:r w:rsidR="006F2538" w:rsidRPr="393A6D2F">
        <w:rPr>
          <w:rFonts w:eastAsia="Arial" w:cs="Arial"/>
          <w:color w:val="000000" w:themeColor="text1"/>
        </w:rPr>
        <w:t xml:space="preserve">select </w:t>
      </w:r>
      <w:r w:rsidR="0035565B" w:rsidRPr="393A6D2F">
        <w:rPr>
          <w:rFonts w:eastAsia="Arial" w:cs="Arial"/>
          <w:color w:val="000000" w:themeColor="text1"/>
        </w:rPr>
        <w:t xml:space="preserve">HPV vaccine delivery strategies that leverage the existing structures, processes, and procedures that are utilised for </w:t>
      </w:r>
      <w:r w:rsidR="15970B70" w:rsidRPr="393A6D2F">
        <w:rPr>
          <w:rFonts w:eastAsia="Arial" w:cs="Arial"/>
          <w:color w:val="000000" w:themeColor="text1"/>
        </w:rPr>
        <w:t xml:space="preserve">other </w:t>
      </w:r>
      <w:r w:rsidR="0035565B" w:rsidRPr="393A6D2F">
        <w:rPr>
          <w:rFonts w:eastAsia="Arial" w:cs="Arial"/>
          <w:color w:val="000000" w:themeColor="text1"/>
        </w:rPr>
        <w:t>vaccinations</w:t>
      </w:r>
      <w:r w:rsidR="003F1A08" w:rsidRPr="393A6D2F">
        <w:rPr>
          <w:rFonts w:eastAsia="Arial" w:cs="Arial"/>
          <w:color w:val="000000" w:themeColor="text1"/>
        </w:rPr>
        <w:t xml:space="preserve">. As much as possible countries </w:t>
      </w:r>
      <w:r w:rsidR="000B5703" w:rsidRPr="393A6D2F">
        <w:rPr>
          <w:rFonts w:eastAsia="Arial" w:cs="Arial"/>
          <w:color w:val="000000" w:themeColor="text1"/>
        </w:rPr>
        <w:t xml:space="preserve">should select approaches that can be sustained year-on-year after introduction using available </w:t>
      </w:r>
      <w:r w:rsidR="008746BF" w:rsidRPr="393A6D2F">
        <w:rPr>
          <w:rFonts w:eastAsia="Arial" w:cs="Arial"/>
          <w:color w:val="000000" w:themeColor="text1"/>
        </w:rPr>
        <w:t xml:space="preserve">resources. </w:t>
      </w:r>
      <w:r w:rsidR="00E36B57" w:rsidRPr="393A6D2F">
        <w:rPr>
          <w:rFonts w:eastAsia="Arial" w:cs="Arial"/>
          <w:color w:val="000000" w:themeColor="text1"/>
        </w:rPr>
        <w:t>Countries may need a variety of strategies to reach different po</w:t>
      </w:r>
      <w:r w:rsidR="003A409A" w:rsidRPr="393A6D2F">
        <w:rPr>
          <w:rFonts w:eastAsia="Arial" w:cs="Arial"/>
          <w:color w:val="000000" w:themeColor="text1"/>
        </w:rPr>
        <w:t>pulations of girls eligible for HPV vaccine (e.g., those in school, those not attending</w:t>
      </w:r>
      <w:r w:rsidR="003D2CE0" w:rsidRPr="393A6D2F">
        <w:rPr>
          <w:rFonts w:eastAsia="Arial" w:cs="Arial"/>
          <w:color w:val="000000" w:themeColor="text1"/>
        </w:rPr>
        <w:t xml:space="preserve">). Health facilities, leveraging existing (and already financed) routine outreach sessions, </w:t>
      </w:r>
      <w:r w:rsidR="00A03070" w:rsidRPr="393A6D2F">
        <w:rPr>
          <w:rFonts w:eastAsia="Arial" w:cs="Arial"/>
          <w:color w:val="000000" w:themeColor="text1"/>
        </w:rPr>
        <w:t xml:space="preserve">periodic visits to schools near health facilities, and time-limited campaign-like approaches reaching large numbers of girls in a short time can be </w:t>
      </w:r>
      <w:r w:rsidR="00753465" w:rsidRPr="393A6D2F">
        <w:rPr>
          <w:rFonts w:eastAsia="Arial" w:cs="Arial"/>
          <w:color w:val="000000" w:themeColor="text1"/>
        </w:rPr>
        <w:t xml:space="preserve">considered in combining to maximize the program’s reach and increase equity. </w:t>
      </w:r>
    </w:p>
    <w:p w14:paraId="4CD98FDD" w14:textId="77777777" w:rsidR="003F1A08" w:rsidRDefault="003F1A08">
      <w:pPr>
        <w:rPr>
          <w:rFonts w:eastAsia="Arial" w:cs="Arial"/>
          <w:color w:val="000000" w:themeColor="text1"/>
        </w:rPr>
      </w:pPr>
    </w:p>
    <w:p w14:paraId="716D2B5C" w14:textId="14AA0F83" w:rsidR="005A4BF8" w:rsidRPr="0031673E" w:rsidRDefault="005A4BF8" w:rsidP="007B172D">
      <w:pPr>
        <w:spacing w:line="288" w:lineRule="exact"/>
        <w:rPr>
          <w:rFonts w:eastAsia="Arial" w:cs="Arial"/>
        </w:rPr>
      </w:pPr>
      <w:r w:rsidRPr="007713F7">
        <w:rPr>
          <w:rFonts w:eastAsia="Arial" w:cs="Arial"/>
          <w:bCs/>
        </w:rPr>
        <w:t xml:space="preserve">For strategies that </w:t>
      </w:r>
      <w:r>
        <w:rPr>
          <w:rFonts w:eastAsia="Arial" w:cs="Arial"/>
          <w:bCs/>
        </w:rPr>
        <w:t>may leverage a time-limited opportunity for HPV vaccine delivery</w:t>
      </w:r>
      <w:r w:rsidR="00CC334D">
        <w:rPr>
          <w:rFonts w:eastAsia="Arial" w:cs="Arial"/>
          <w:bCs/>
        </w:rPr>
        <w:t xml:space="preserve"> (operationally similar to </w:t>
      </w:r>
      <w:r w:rsidRPr="007713F7">
        <w:rPr>
          <w:rFonts w:eastAsia="Arial" w:cs="Arial"/>
          <w:bCs/>
        </w:rPr>
        <w:t>campaign</w:t>
      </w:r>
      <w:r w:rsidR="00CC334D">
        <w:rPr>
          <w:rFonts w:eastAsia="Arial" w:cs="Arial"/>
          <w:bCs/>
        </w:rPr>
        <w:t>-like vaccinations)</w:t>
      </w:r>
      <w:r w:rsidRPr="005A4BF8">
        <w:rPr>
          <w:rFonts w:eastAsia="Arial" w:cs="Arial"/>
          <w:bCs/>
        </w:rPr>
        <w:t>, countries</w:t>
      </w:r>
      <w:r w:rsidRPr="0031673E">
        <w:rPr>
          <w:rFonts w:eastAsia="Arial" w:cs="Arial"/>
        </w:rPr>
        <w:t xml:space="preserve"> should consider:</w:t>
      </w:r>
    </w:p>
    <w:p w14:paraId="04254C88" w14:textId="77D344CA" w:rsidR="005A4BF8" w:rsidRPr="0031673E" w:rsidRDefault="005A4BF8" w:rsidP="393A6D2F">
      <w:pPr>
        <w:numPr>
          <w:ilvl w:val="0"/>
          <w:numId w:val="27"/>
        </w:numPr>
        <w:pBdr>
          <w:top w:val="nil"/>
          <w:left w:val="nil"/>
          <w:bottom w:val="nil"/>
          <w:right w:val="nil"/>
          <w:between w:val="nil"/>
        </w:pBdr>
        <w:spacing w:line="288" w:lineRule="exact"/>
        <w:jc w:val="left"/>
        <w:rPr>
          <w:rFonts w:eastAsia="Calibri" w:cs="Arial"/>
          <w:color w:val="000000"/>
        </w:rPr>
      </w:pPr>
      <w:r w:rsidRPr="393A6D2F">
        <w:rPr>
          <w:rFonts w:eastAsia="Arial" w:cs="Arial"/>
          <w:b/>
          <w:bCs/>
          <w:color w:val="000000" w:themeColor="text1"/>
        </w:rPr>
        <w:t>Integration:</w:t>
      </w:r>
      <w:r w:rsidRPr="393A6D2F">
        <w:rPr>
          <w:rFonts w:eastAsia="Arial" w:cs="Arial"/>
          <w:color w:val="000000" w:themeColor="text1"/>
        </w:rPr>
        <w:t xml:space="preserve"> Potential to make use of existing campaign days </w:t>
      </w:r>
      <w:r w:rsidR="006A1D6F" w:rsidRPr="393A6D2F">
        <w:rPr>
          <w:rFonts w:eastAsia="Arial" w:cs="Arial"/>
          <w:color w:val="000000" w:themeColor="text1"/>
        </w:rPr>
        <w:t>(</w:t>
      </w:r>
      <w:r w:rsidRPr="393A6D2F">
        <w:rPr>
          <w:rFonts w:eastAsia="Arial" w:cs="Arial"/>
          <w:color w:val="000000" w:themeColor="text1"/>
        </w:rPr>
        <w:t>e.g., Child Health Days</w:t>
      </w:r>
      <w:r w:rsidR="006A1D6F" w:rsidRPr="393A6D2F">
        <w:rPr>
          <w:rFonts w:eastAsia="Arial" w:cs="Arial"/>
          <w:color w:val="000000" w:themeColor="text1"/>
        </w:rPr>
        <w:t>)</w:t>
      </w:r>
      <w:r w:rsidRPr="393A6D2F">
        <w:rPr>
          <w:rFonts w:eastAsia="Arial" w:cs="Arial"/>
          <w:color w:val="000000" w:themeColor="text1"/>
        </w:rPr>
        <w:t>, Measles Rubella or tetanus containing vaccination activities (e.g. opportunity for integration with 3</w:t>
      </w:r>
      <w:r w:rsidRPr="393A6D2F">
        <w:rPr>
          <w:rFonts w:eastAsia="Arial" w:cs="Arial"/>
          <w:color w:val="000000" w:themeColor="text1"/>
          <w:vertAlign w:val="superscript"/>
        </w:rPr>
        <w:t>rd</w:t>
      </w:r>
      <w:r w:rsidRPr="393A6D2F">
        <w:rPr>
          <w:rFonts w:eastAsia="Arial" w:cs="Arial"/>
          <w:color w:val="000000" w:themeColor="text1"/>
        </w:rPr>
        <w:t xml:space="preserve"> </w:t>
      </w:r>
      <w:r w:rsidR="00AC62D2" w:rsidRPr="393A6D2F">
        <w:rPr>
          <w:rFonts w:eastAsia="Arial" w:cs="Arial"/>
          <w:color w:val="000000" w:themeColor="text1"/>
        </w:rPr>
        <w:t>tetanus</w:t>
      </w:r>
      <w:r w:rsidRPr="393A6D2F">
        <w:rPr>
          <w:rFonts w:eastAsia="Arial" w:cs="Arial"/>
          <w:color w:val="000000" w:themeColor="text1"/>
        </w:rPr>
        <w:t xml:space="preserve"> booster </w:t>
      </w:r>
      <w:r w:rsidR="006A1D6F" w:rsidRPr="393A6D2F">
        <w:rPr>
          <w:rFonts w:eastAsia="Arial" w:cs="Arial"/>
          <w:color w:val="000000" w:themeColor="text1"/>
        </w:rPr>
        <w:t>(</w:t>
      </w:r>
      <w:r w:rsidRPr="393A6D2F">
        <w:rPr>
          <w:rFonts w:eastAsia="Arial" w:cs="Arial"/>
          <w:color w:val="000000" w:themeColor="text1"/>
        </w:rPr>
        <w:t>as same target population), national immunisation week, deworming tablet distribution</w:t>
      </w:r>
      <w:r w:rsidR="32E45532" w:rsidRPr="393A6D2F">
        <w:rPr>
          <w:rFonts w:eastAsia="Arial" w:cs="Arial"/>
          <w:color w:val="000000" w:themeColor="text1"/>
        </w:rPr>
        <w:t xml:space="preserve">, and other opportunities that co-delivery with a single dose of HPV vaccine may provide, </w:t>
      </w:r>
      <w:r w:rsidRPr="393A6D2F">
        <w:rPr>
          <w:rFonts w:eastAsia="Arial" w:cs="Arial"/>
          <w:color w:val="000000" w:themeColor="text1"/>
        </w:rPr>
        <w:t xml:space="preserve">and the cost-sharing, platform-leveraging, and/or sustainability implications of such use. </w:t>
      </w:r>
    </w:p>
    <w:p w14:paraId="6390F627" w14:textId="12BF8165" w:rsidR="008537B1" w:rsidRPr="008537B1" w:rsidRDefault="005A4BF8" w:rsidP="007B172D">
      <w:pPr>
        <w:numPr>
          <w:ilvl w:val="0"/>
          <w:numId w:val="27"/>
        </w:numPr>
        <w:pBdr>
          <w:top w:val="nil"/>
          <w:left w:val="nil"/>
          <w:bottom w:val="nil"/>
          <w:right w:val="nil"/>
          <w:between w:val="nil"/>
        </w:pBdr>
        <w:spacing w:line="288" w:lineRule="exact"/>
        <w:jc w:val="left"/>
        <w:rPr>
          <w:rFonts w:eastAsia="Calibri" w:cs="Arial"/>
          <w:color w:val="000000"/>
        </w:rPr>
      </w:pPr>
      <w:r w:rsidRPr="0031673E">
        <w:rPr>
          <w:rFonts w:eastAsia="Arial" w:cs="Arial"/>
          <w:b/>
          <w:color w:val="000000"/>
        </w:rPr>
        <w:t>Sustainability and impact on the routine system:</w:t>
      </w:r>
      <w:r w:rsidRPr="0031673E">
        <w:rPr>
          <w:rFonts w:eastAsia="Arial" w:cs="Arial"/>
          <w:color w:val="000000"/>
        </w:rPr>
        <w:t xml:space="preserve"> The sustainability of campaign</w:t>
      </w:r>
      <w:r w:rsidR="000775D7">
        <w:rPr>
          <w:rFonts w:eastAsia="Arial" w:cs="Arial"/>
          <w:color w:val="000000"/>
        </w:rPr>
        <w:t>-like</w:t>
      </w:r>
      <w:r w:rsidRPr="0031673E">
        <w:rPr>
          <w:rFonts w:eastAsia="Arial" w:cs="Arial"/>
          <w:color w:val="000000"/>
        </w:rPr>
        <w:t xml:space="preserve"> delivery </w:t>
      </w:r>
      <w:r w:rsidR="000775D7">
        <w:rPr>
          <w:rFonts w:eastAsia="Arial" w:cs="Arial"/>
          <w:color w:val="000000"/>
        </w:rPr>
        <w:t>approaches</w:t>
      </w:r>
      <w:r w:rsidRPr="0031673E">
        <w:rPr>
          <w:rFonts w:eastAsia="Arial" w:cs="Arial"/>
          <w:color w:val="000000"/>
        </w:rPr>
        <w:t xml:space="preserve"> must be carefully assessed. If this mode of delivery is being used, then the impact of this strategy on the routine service delivery should be mentioned, as well as a justification of how costs will be covered in subsequent years.</w:t>
      </w:r>
      <w:r w:rsidR="000775D7">
        <w:rPr>
          <w:rFonts w:eastAsia="Arial" w:cs="Arial"/>
          <w:color w:val="000000"/>
        </w:rPr>
        <w:t xml:space="preserve"> Please note HSS grant funding cannot be used to pay for traditional vaccination campaigns.</w:t>
      </w:r>
    </w:p>
    <w:p w14:paraId="0E77CDB1" w14:textId="6F927C58" w:rsidR="005619D5" w:rsidRPr="008537B1" w:rsidRDefault="005A4BF8" w:rsidP="393A6D2F">
      <w:pPr>
        <w:numPr>
          <w:ilvl w:val="0"/>
          <w:numId w:val="27"/>
        </w:numPr>
        <w:pBdr>
          <w:top w:val="nil"/>
          <w:left w:val="nil"/>
          <w:bottom w:val="nil"/>
          <w:right w:val="nil"/>
          <w:between w:val="nil"/>
        </w:pBdr>
        <w:spacing w:line="288" w:lineRule="exact"/>
        <w:jc w:val="left"/>
        <w:rPr>
          <w:rFonts w:cs="Arial"/>
          <w:color w:val="000000" w:themeColor="text1"/>
        </w:rPr>
      </w:pPr>
      <w:r w:rsidRPr="393A6D2F">
        <w:rPr>
          <w:rFonts w:cs="Arial"/>
          <w:b/>
          <w:bCs/>
          <w:color w:val="000000" w:themeColor="text1"/>
        </w:rPr>
        <w:t>Financing of periodic campaigns:</w:t>
      </w:r>
      <w:r w:rsidRPr="393A6D2F">
        <w:rPr>
          <w:rFonts w:cs="Arial"/>
          <w:color w:val="000000" w:themeColor="text1"/>
        </w:rPr>
        <w:t xml:space="preserve"> Countries with very small and difficult to access population (e.g., island states) </w:t>
      </w:r>
      <w:r w:rsidR="00532C36" w:rsidRPr="393A6D2F">
        <w:rPr>
          <w:rFonts w:cs="Arial"/>
          <w:color w:val="000000" w:themeColor="text1"/>
        </w:rPr>
        <w:t>or hard-to-reach groups (</w:t>
      </w:r>
      <w:r w:rsidR="00DC3926" w:rsidRPr="393A6D2F">
        <w:rPr>
          <w:rFonts w:cs="Arial"/>
          <w:color w:val="000000" w:themeColor="text1"/>
        </w:rPr>
        <w:t xml:space="preserve">e.g., conflict zones) </w:t>
      </w:r>
      <w:r w:rsidRPr="393A6D2F">
        <w:rPr>
          <w:rFonts w:cs="Arial"/>
          <w:color w:val="000000" w:themeColor="text1"/>
        </w:rPr>
        <w:t>may wish to conduct a campaign every 3-5 years. However, countries must note that Gavi will only provide a VIG at the time of HPV national introduction and one-time operational cost support for a MAC. Thus, countries who select this approach will have to self-finance these periodic campaigns and provide evidence of adequate funds as well as government commi</w:t>
      </w:r>
      <w:r w:rsidR="00F7604F" w:rsidRPr="393A6D2F">
        <w:rPr>
          <w:rFonts w:cs="Arial"/>
          <w:color w:val="000000" w:themeColor="text1"/>
        </w:rPr>
        <w:t>t</w:t>
      </w:r>
      <w:r w:rsidRPr="393A6D2F">
        <w:rPr>
          <w:rFonts w:cs="Arial"/>
          <w:color w:val="000000" w:themeColor="text1"/>
        </w:rPr>
        <w:t>ment</w:t>
      </w:r>
      <w:r w:rsidR="00F7604F" w:rsidRPr="393A6D2F">
        <w:rPr>
          <w:rFonts w:cs="Arial"/>
          <w:color w:val="000000" w:themeColor="text1"/>
        </w:rPr>
        <w:t>.</w:t>
      </w:r>
      <w:r w:rsidR="005175A3" w:rsidRPr="393A6D2F">
        <w:rPr>
          <w:rFonts w:cs="Arial"/>
          <w:color w:val="000000" w:themeColor="text1"/>
        </w:rPr>
        <w:t xml:space="preserve"> </w:t>
      </w:r>
    </w:p>
    <w:p w14:paraId="06D97D32" w14:textId="77FEC18D" w:rsidR="005619D5" w:rsidRPr="008537B1" w:rsidRDefault="005619D5" w:rsidP="393A6D2F">
      <w:pPr>
        <w:pBdr>
          <w:top w:val="nil"/>
          <w:left w:val="nil"/>
          <w:bottom w:val="nil"/>
          <w:right w:val="nil"/>
          <w:between w:val="nil"/>
        </w:pBdr>
        <w:spacing w:line="288" w:lineRule="exact"/>
        <w:jc w:val="left"/>
      </w:pPr>
    </w:p>
    <w:p w14:paraId="0ED3492E" w14:textId="7D60B0B6" w:rsidR="005619D5" w:rsidRPr="008537B1" w:rsidRDefault="007C57EC" w:rsidP="393A6D2F">
      <w:pPr>
        <w:pBdr>
          <w:top w:val="nil"/>
          <w:left w:val="nil"/>
          <w:bottom w:val="nil"/>
          <w:right w:val="nil"/>
          <w:between w:val="nil"/>
        </w:pBdr>
        <w:spacing w:line="288" w:lineRule="exact"/>
        <w:jc w:val="left"/>
      </w:pPr>
      <w:r>
        <w:t>In the sections following, p</w:t>
      </w:r>
      <w:r w:rsidR="005619D5">
        <w:t xml:space="preserve">lease provide information on </w:t>
      </w:r>
      <w:r w:rsidR="009052C3">
        <w:t xml:space="preserve">all </w:t>
      </w:r>
      <w:r w:rsidR="005619D5">
        <w:t xml:space="preserve">HPV vaccine delivery strategies that will be implemented </w:t>
      </w:r>
      <w:r w:rsidR="5F4E2028">
        <w:t>(</w:t>
      </w:r>
      <w:r w:rsidR="005619D5">
        <w:t>e.</w:t>
      </w:r>
      <w:r w:rsidR="00C042CD">
        <w:t>g.</w:t>
      </w:r>
      <w:r w:rsidR="7A0DAD09">
        <w:t xml:space="preserve"> </w:t>
      </w:r>
      <w:r w:rsidR="005619D5">
        <w:t>schools as venues for vaccination</w:t>
      </w:r>
      <w:r w:rsidR="0039AB06">
        <w:t>)</w:t>
      </w:r>
      <w:r w:rsidR="005619D5">
        <w:t>, in combination with health facilities</w:t>
      </w:r>
      <w:r w:rsidR="61453697">
        <w:t xml:space="preserve">, </w:t>
      </w:r>
      <w:r w:rsidR="00E47CBD">
        <w:t xml:space="preserve">routine </w:t>
      </w:r>
      <w:r w:rsidR="005619D5">
        <w:t>outreach for out-of</w:t>
      </w:r>
      <w:r w:rsidR="00C05EC7">
        <w:t>-</w:t>
      </w:r>
      <w:r w:rsidR="005619D5">
        <w:t>school girls</w:t>
      </w:r>
      <w:r w:rsidR="15450EEA">
        <w:t>, or other innovative locations/approaches that a single dose of HPV vaccine may provide (if that is the dosing schedule selected)</w:t>
      </w:r>
      <w:r w:rsidR="005619D5">
        <w:t xml:space="preserve">. </w:t>
      </w:r>
      <w:r w:rsidR="00490347">
        <w:t xml:space="preserve">Please be sure to indicate which populations will be reached in each location selected and </w:t>
      </w:r>
      <w:r w:rsidR="002603E3">
        <w:lastRenderedPageBreak/>
        <w:t xml:space="preserve">how they will be reached. </w:t>
      </w:r>
      <w:r w:rsidR="00C20A65">
        <w:t xml:space="preserve">Additional information </w:t>
      </w:r>
      <w:r w:rsidR="0090166F">
        <w:t xml:space="preserve">for countries electing to use a 2-dose schedule is also required in this section. Please note the relevant areas. </w:t>
      </w:r>
    </w:p>
    <w:p w14:paraId="3CA401E7" w14:textId="36778D40" w:rsidR="009F7324" w:rsidRPr="003144FF" w:rsidRDefault="7069FC5E" w:rsidP="007713F7">
      <w:pPr>
        <w:pStyle w:val="Heading2"/>
      </w:pPr>
      <w:r w:rsidRPr="003144FF">
        <w:t>Using schools as a location for vaccinations</w:t>
      </w:r>
      <w:r w:rsidR="00D11EC9">
        <w:t>:</w:t>
      </w:r>
    </w:p>
    <w:p w14:paraId="7AE9C04D" w14:textId="664704A9" w:rsidR="009F7324" w:rsidRPr="00B63585" w:rsidRDefault="009F7324" w:rsidP="7069FC5E">
      <w:pPr>
        <w:rPr>
          <w:rFonts w:cs="Arial"/>
          <w:strike/>
          <w:lang w:val="en-US"/>
        </w:rPr>
      </w:pPr>
      <w:r w:rsidRPr="006C1E46">
        <w:rPr>
          <w:rFonts w:cs="Arial"/>
          <w:lang w:val="en-US"/>
        </w:rPr>
        <w:t>Please describe why this delivery strategy has been chosen</w:t>
      </w:r>
      <w:r w:rsidRPr="00A43E45">
        <w:rPr>
          <w:rFonts w:cs="Arial"/>
          <w:lang w:val="en-US"/>
        </w:rPr>
        <w:t>.</w:t>
      </w:r>
      <w:r w:rsidRPr="00B63585">
        <w:rPr>
          <w:rFonts w:cs="Arial"/>
          <w:strike/>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15DC5B10" w14:textId="77777777" w:rsidTr="000323E9">
        <w:tc>
          <w:tcPr>
            <w:tcW w:w="9016" w:type="dxa"/>
            <w:shd w:val="clear" w:color="auto" w:fill="DEEAF6" w:themeFill="accent1" w:themeFillTint="33"/>
          </w:tcPr>
          <w:p w14:paraId="4D501FAF" w14:textId="03926928" w:rsidR="000323E9" w:rsidRPr="000323E9" w:rsidRDefault="000323E9" w:rsidP="000323E9">
            <w:pPr>
              <w:spacing w:before="60" w:after="60" w:line="240" w:lineRule="auto"/>
              <w:rPr>
                <w:color w:val="525252" w:themeColor="accent3" w:themeShade="80"/>
                <w:sz w:val="20"/>
              </w:rPr>
            </w:pPr>
            <w:r w:rsidRPr="000323E9">
              <w:rPr>
                <w:color w:val="525252" w:themeColor="accent3" w:themeShade="80"/>
                <w:sz w:val="20"/>
              </w:rPr>
              <w:t>[Enter description]</w:t>
            </w:r>
          </w:p>
        </w:tc>
      </w:tr>
    </w:tbl>
    <w:p w14:paraId="71D6282E" w14:textId="2EDD0359" w:rsidR="000323E9" w:rsidRDefault="000323E9" w:rsidP="7069FC5E">
      <w:pPr>
        <w:rPr>
          <w:rFonts w:eastAsia="Arial" w:cs="Arial"/>
        </w:rPr>
      </w:pPr>
    </w:p>
    <w:p w14:paraId="574166E8" w14:textId="4D8AAD26" w:rsidR="00C4530C" w:rsidRDefault="00C4530C" w:rsidP="7069FC5E">
      <w:pPr>
        <w:rPr>
          <w:rFonts w:eastAsia="Arial" w:cs="Arial"/>
        </w:rPr>
      </w:pPr>
      <w:r w:rsidRPr="003144FF">
        <w:rPr>
          <w:rFonts w:eastAsia="Arial" w:cs="Arial"/>
        </w:rPr>
        <w:t>Kindly provide information on the performance of the existing routine immunisation platform in terms of the frequency of outreaches to school</w:t>
      </w:r>
      <w:r w:rsidR="00C40A7A">
        <w:rPr>
          <w:rFonts w:eastAsia="Arial" w:cs="Arial"/>
        </w:rPr>
        <w:t>s</w:t>
      </w:r>
      <w:r w:rsidR="00EF1D05">
        <w:rPr>
          <w:rFonts w:eastAsia="Arial" w:cs="Arial"/>
        </w:rPr>
        <w:t xml:space="preserve"> </w:t>
      </w:r>
      <w:r w:rsidRPr="003144FF">
        <w:rPr>
          <w:rFonts w:eastAsia="Arial" w:cs="Arial"/>
        </w:rPr>
        <w:t>per month</w:t>
      </w:r>
      <w:r w:rsidR="006C1E46">
        <w:rPr>
          <w:rFonts w:eastAsia="Arial" w:cs="Arial"/>
        </w:rPr>
        <w:t>, currently in place or planned</w:t>
      </w:r>
      <w:r w:rsidRPr="003144FF">
        <w:rPr>
          <w:rFonts w:eastAsia="Arial" w:cs="Arial"/>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0741854A" w14:textId="77777777" w:rsidTr="004510E2">
        <w:tc>
          <w:tcPr>
            <w:tcW w:w="9016" w:type="dxa"/>
            <w:shd w:val="clear" w:color="auto" w:fill="DEEAF6" w:themeFill="accent1" w:themeFillTint="33"/>
          </w:tcPr>
          <w:p w14:paraId="0B56427E" w14:textId="77777777" w:rsidR="000323E9" w:rsidRPr="000323E9" w:rsidRDefault="000323E9"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4D69E20D" w14:textId="77777777" w:rsidR="000323E9" w:rsidRPr="00EF1D05" w:rsidRDefault="000323E9" w:rsidP="7069FC5E">
      <w:pPr>
        <w:rPr>
          <w:rFonts w:eastAsia="Arial" w:cs="Arial"/>
        </w:rPr>
      </w:pPr>
    </w:p>
    <w:p w14:paraId="179D9123" w14:textId="545F7BB2" w:rsidR="006C1E46" w:rsidRPr="008D1BA5" w:rsidRDefault="005C6F11" w:rsidP="008D1BA5">
      <w:pPr>
        <w:rPr>
          <w:rFonts w:eastAsia="Arial" w:cs="Arial"/>
        </w:rPr>
      </w:pPr>
      <w:r w:rsidRPr="008D1BA5">
        <w:rPr>
          <w:rFonts w:eastAsia="Arial" w:cs="Arial"/>
        </w:rPr>
        <w:t>S</w:t>
      </w:r>
      <w:r w:rsidR="7069FC5E" w:rsidRPr="008D1BA5">
        <w:rPr>
          <w:rFonts w:eastAsia="Arial" w:cs="Arial"/>
        </w:rPr>
        <w:t xml:space="preserve">tate whether additional outreaches </w:t>
      </w:r>
      <w:r w:rsidR="001D7C07" w:rsidRPr="008D1BA5">
        <w:rPr>
          <w:rFonts w:eastAsia="Arial" w:cs="Arial"/>
        </w:rPr>
        <w:t xml:space="preserve">are </w:t>
      </w:r>
      <w:r w:rsidR="7069FC5E" w:rsidRPr="008D1BA5">
        <w:rPr>
          <w:rFonts w:eastAsia="Arial" w:cs="Arial"/>
        </w:rPr>
        <w:t xml:space="preserve">needed for </w:t>
      </w:r>
      <w:r w:rsidR="003D70AE" w:rsidRPr="008D1BA5">
        <w:rPr>
          <w:rFonts w:eastAsia="Arial" w:cs="Arial"/>
        </w:rPr>
        <w:t>school</w:t>
      </w:r>
      <w:r w:rsidR="005C5D2A" w:rsidRPr="008D1BA5">
        <w:rPr>
          <w:rFonts w:eastAsia="Arial" w:cs="Arial"/>
        </w:rPr>
        <w:t>-</w:t>
      </w:r>
      <w:r w:rsidR="003D70AE" w:rsidRPr="008D1BA5">
        <w:rPr>
          <w:rFonts w:eastAsia="Arial" w:cs="Arial"/>
        </w:rPr>
        <w:t>based delivery strategies</w:t>
      </w:r>
      <w:r w:rsidR="005C5D2A" w:rsidRPr="008D1BA5">
        <w:rPr>
          <w:rFonts w:eastAsia="Arial" w:cs="Arial"/>
        </w:rPr>
        <w:t xml:space="preserve"> for HPV vaccine</w:t>
      </w:r>
      <w:r w:rsidR="7069FC5E" w:rsidRPr="008D1BA5">
        <w:rPr>
          <w:rFonts w:eastAsia="Arial" w:cs="Arial"/>
        </w:rPr>
        <w:t>?</w:t>
      </w:r>
      <w:r w:rsidR="006C1E46" w:rsidRPr="008D1BA5">
        <w:rPr>
          <w:rFonts w:eastAsia="Arial" w:cs="Arial"/>
        </w:rPr>
        <w:t xml:space="preserve"> If yes, country to kindly indicate if these additional outreaches are only needed to support the multi-cohort vaccination or will be needed for routine HPV delivery</w:t>
      </w:r>
      <w:r w:rsidR="005C5D2A" w:rsidRPr="008D1BA5">
        <w:rPr>
          <w:rFonts w:eastAsia="Arial" w:cs="Arial"/>
        </w:rPr>
        <w:t xml:space="preserve"> year-on-year</w:t>
      </w:r>
      <w:r w:rsidR="006C1E46" w:rsidRPr="008D1BA5">
        <w:rPr>
          <w:rFonts w:eastAsia="Arial" w:cs="Arial"/>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5A71CEC5" w14:textId="77777777" w:rsidTr="000323E9">
        <w:tc>
          <w:tcPr>
            <w:tcW w:w="9010" w:type="dxa"/>
            <w:shd w:val="clear" w:color="auto" w:fill="DEEAF6" w:themeFill="accent1" w:themeFillTint="33"/>
          </w:tcPr>
          <w:p w14:paraId="57079F29" w14:textId="3AF94812" w:rsidR="000323E9" w:rsidRPr="000323E9" w:rsidRDefault="000323E9" w:rsidP="000323E9">
            <w:pPr>
              <w:spacing w:before="60" w:after="60" w:line="240" w:lineRule="auto"/>
              <w:rPr>
                <w:color w:val="525252" w:themeColor="accent3" w:themeShade="80"/>
                <w:sz w:val="20"/>
              </w:rPr>
            </w:pPr>
            <w:r w:rsidRPr="000323E9">
              <w:rPr>
                <w:color w:val="525252" w:themeColor="accent3" w:themeShade="80"/>
                <w:sz w:val="20"/>
              </w:rPr>
              <w:t>[</w:t>
            </w:r>
            <w:r>
              <w:rPr>
                <w:color w:val="525252" w:themeColor="accent3" w:themeShade="80"/>
                <w:sz w:val="20"/>
              </w:rPr>
              <w:t>Yes or No</w:t>
            </w:r>
            <w:r w:rsidRPr="000323E9">
              <w:rPr>
                <w:color w:val="525252" w:themeColor="accent3" w:themeShade="80"/>
                <w:sz w:val="20"/>
              </w:rPr>
              <w:t>]</w:t>
            </w:r>
          </w:p>
        </w:tc>
      </w:tr>
    </w:tbl>
    <w:p w14:paraId="2BB90AD5" w14:textId="77777777" w:rsidR="006C1E46" w:rsidRPr="00C042CD" w:rsidRDefault="006C1E46" w:rsidP="00A139E8">
      <w:pPr>
        <w:pStyle w:val="Bulletpoints1"/>
        <w:numPr>
          <w:ilvl w:val="0"/>
          <w:numId w:val="0"/>
        </w:numPr>
        <w:ind w:left="284"/>
        <w:rPr>
          <w:color w:val="auto"/>
        </w:rPr>
      </w:pPr>
    </w:p>
    <w:p w14:paraId="58F841F9" w14:textId="6ED3B011" w:rsidR="00C4530C" w:rsidRPr="008D1BA5" w:rsidRDefault="00C4530C" w:rsidP="008D1BA5">
      <w:pPr>
        <w:rPr>
          <w:rFonts w:eastAsia="Arial" w:cs="Arial"/>
        </w:rPr>
      </w:pPr>
      <w:r w:rsidRPr="008D1BA5">
        <w:rPr>
          <w:rFonts w:eastAsia="Arial" w:cs="Arial"/>
        </w:rPr>
        <w:t xml:space="preserve">If additional outreaches </w:t>
      </w:r>
      <w:r w:rsidR="00B86767" w:rsidRPr="008D1BA5">
        <w:rPr>
          <w:rFonts w:eastAsia="Arial" w:cs="Arial"/>
        </w:rPr>
        <w:t>are</w:t>
      </w:r>
      <w:r w:rsidRPr="008D1BA5">
        <w:rPr>
          <w:rFonts w:eastAsia="Arial" w:cs="Arial"/>
        </w:rPr>
        <w:t xml:space="preserve"> needed for the routine HP</w:t>
      </w:r>
      <w:r w:rsidR="00B63585" w:rsidRPr="008D1BA5">
        <w:rPr>
          <w:rFonts w:eastAsia="Arial" w:cs="Arial"/>
        </w:rPr>
        <w:t>V delivery, then the country is r</w:t>
      </w:r>
      <w:r w:rsidRPr="008D1BA5">
        <w:rPr>
          <w:rFonts w:eastAsia="Arial" w:cs="Arial"/>
        </w:rPr>
        <w:t xml:space="preserve">equested to </w:t>
      </w:r>
      <w:r w:rsidR="00854961" w:rsidRPr="008D1BA5">
        <w:rPr>
          <w:rFonts w:eastAsia="Arial" w:cs="Arial"/>
        </w:rPr>
        <w:t xml:space="preserve">explain </w:t>
      </w:r>
      <w:r w:rsidRPr="008D1BA5">
        <w:rPr>
          <w:rFonts w:eastAsia="Arial" w:cs="Arial"/>
        </w:rPr>
        <w:t xml:space="preserve">how resources will be sustained </w:t>
      </w:r>
      <w:r w:rsidR="000B6827">
        <w:rPr>
          <w:rFonts w:eastAsia="Arial" w:cs="Arial"/>
        </w:rPr>
        <w:t>after</w:t>
      </w:r>
      <w:r w:rsidRPr="008D1BA5">
        <w:rPr>
          <w:rFonts w:eastAsia="Arial" w:cs="Arial"/>
        </w:rPr>
        <w:t xml:space="preserve"> Gavi’s </w:t>
      </w:r>
      <w:r w:rsidR="000B6827">
        <w:rPr>
          <w:rFonts w:eastAsia="Arial" w:cs="Arial"/>
        </w:rPr>
        <w:t>vaccine introduction grant (</w:t>
      </w:r>
      <w:r w:rsidRPr="008D1BA5">
        <w:rPr>
          <w:rFonts w:eastAsia="Arial" w:cs="Arial"/>
        </w:rPr>
        <w:t>VIG</w:t>
      </w:r>
      <w:r w:rsidR="000B6827">
        <w:rPr>
          <w:rFonts w:eastAsia="Arial" w:cs="Arial"/>
        </w:rPr>
        <w:t>)</w:t>
      </w:r>
      <w:r w:rsidR="005C5D2A" w:rsidRPr="008D1BA5">
        <w:rPr>
          <w:rFonts w:eastAsia="Arial" w:cs="Arial"/>
        </w:rPr>
        <w:t xml:space="preserve"> </w:t>
      </w:r>
      <w:r w:rsidRPr="008D1BA5">
        <w:rPr>
          <w:rFonts w:eastAsia="Arial" w:cs="Arial"/>
        </w:rPr>
        <w:t xml:space="preserve">and </w:t>
      </w:r>
      <w:r w:rsidR="000B6827">
        <w:rPr>
          <w:rFonts w:eastAsia="Arial" w:cs="Arial"/>
        </w:rPr>
        <w:t>o</w:t>
      </w:r>
      <w:r w:rsidRPr="008D1BA5">
        <w:rPr>
          <w:rFonts w:eastAsia="Arial" w:cs="Arial"/>
        </w:rPr>
        <w:t xml:space="preserve">perational </w:t>
      </w:r>
      <w:r w:rsidR="00315790">
        <w:rPr>
          <w:rFonts w:eastAsia="Arial" w:cs="Arial"/>
        </w:rPr>
        <w:t>support grant</w:t>
      </w:r>
      <w:r w:rsidRPr="008D1BA5">
        <w:rPr>
          <w:rFonts w:eastAsia="Arial" w:cs="Arial"/>
        </w:rPr>
        <w:t xml:space="preserve"> </w:t>
      </w:r>
      <w:r w:rsidR="005C5D2A" w:rsidRPr="008D1BA5">
        <w:rPr>
          <w:rFonts w:eastAsia="Arial" w:cs="Arial"/>
        </w:rPr>
        <w:t>(for multi-age cohort only)</w:t>
      </w:r>
      <w:r w:rsidR="00315790">
        <w:rPr>
          <w:rFonts w:eastAsia="Arial" w:cs="Arial"/>
        </w:rPr>
        <w:t xml:space="preserve"> </w:t>
      </w:r>
      <w:r w:rsidR="005357EC">
        <w:rPr>
          <w:rFonts w:eastAsia="Arial" w:cs="Arial"/>
        </w:rPr>
        <w:t>are utilized for the first year of the program</w:t>
      </w:r>
      <w:r w:rsidRPr="008D1BA5">
        <w:rPr>
          <w:rFonts w:eastAsia="Arial" w:cs="Arial"/>
        </w:rPr>
        <w:t xml:space="preserve"> (e.g. reinforcement through HSS funds</w:t>
      </w:r>
      <w:r w:rsidR="00642806" w:rsidRPr="008D1BA5">
        <w:rPr>
          <w:rFonts w:eastAsia="Arial" w:cs="Arial"/>
        </w:rPr>
        <w:t xml:space="preserve">, government </w:t>
      </w:r>
      <w:r w:rsidR="005357EC">
        <w:rPr>
          <w:rFonts w:eastAsia="Arial" w:cs="Arial"/>
        </w:rPr>
        <w:t>domestic resources</w:t>
      </w:r>
      <w:r w:rsidR="00642806" w:rsidRPr="008D1BA5">
        <w:rPr>
          <w:rFonts w:eastAsia="Arial" w:cs="Arial"/>
        </w:rPr>
        <w:t xml:space="preserve">, </w:t>
      </w:r>
      <w:r w:rsidR="006F2F86" w:rsidRPr="008D1BA5">
        <w:rPr>
          <w:rFonts w:eastAsia="Arial" w:cs="Arial"/>
        </w:rPr>
        <w:t>and establishment</w:t>
      </w:r>
      <w:r w:rsidR="00642806" w:rsidRPr="008D1BA5">
        <w:rPr>
          <w:rFonts w:eastAsia="Arial" w:cs="Arial"/>
        </w:rPr>
        <w:t xml:space="preserve"> </w:t>
      </w:r>
      <w:r w:rsidR="005357EC">
        <w:rPr>
          <w:rFonts w:eastAsia="Arial" w:cs="Arial"/>
        </w:rPr>
        <w:t xml:space="preserve">of </w:t>
      </w:r>
      <w:r w:rsidR="00642806" w:rsidRPr="008D1BA5">
        <w:rPr>
          <w:rFonts w:eastAsia="Arial" w:cs="Arial"/>
        </w:rPr>
        <w:t>school immunisation services</w:t>
      </w:r>
      <w:r w:rsidR="001469F2">
        <w:rPr>
          <w:rFonts w:eastAsia="Arial" w:cs="Arial"/>
        </w:rPr>
        <w:t>, other donor support, etc.</w:t>
      </w:r>
      <w:r w:rsidRPr="008D1BA5">
        <w:rPr>
          <w:rFonts w:eastAsia="Arial" w:cs="Arial"/>
        </w:rPr>
        <w:t>)</w:t>
      </w:r>
      <w:r w:rsidR="00C042CD" w:rsidRPr="008D1BA5">
        <w:rPr>
          <w:rFonts w:eastAsia="Arial" w:cs="Arial"/>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477117BD" w14:textId="77777777" w:rsidTr="00042FCC">
        <w:tc>
          <w:tcPr>
            <w:tcW w:w="9010" w:type="dxa"/>
            <w:shd w:val="clear" w:color="auto" w:fill="DEEAF6" w:themeFill="accent1" w:themeFillTint="33"/>
          </w:tcPr>
          <w:p w14:paraId="66618D28" w14:textId="77777777" w:rsidR="00042FCC" w:rsidRPr="000323E9" w:rsidRDefault="00042FCC"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474FC93" w14:textId="77777777" w:rsidR="008D1BA5" w:rsidRDefault="008D1BA5" w:rsidP="7069FC5E">
      <w:pPr>
        <w:rPr>
          <w:rFonts w:eastAsia="Arial" w:cs="Arial"/>
          <w:color w:val="000000"/>
          <w:lang w:val="en-US"/>
        </w:rPr>
      </w:pPr>
    </w:p>
    <w:p w14:paraId="2B7928C1" w14:textId="2BA1DE2E" w:rsidR="00DB37F2" w:rsidRPr="00A43E45" w:rsidRDefault="00720829" w:rsidP="7069FC5E">
      <w:pPr>
        <w:rPr>
          <w:rFonts w:eastAsia="Arial" w:cs="Arial"/>
          <w:color w:val="000000" w:themeColor="text1"/>
          <w:lang w:val="en-US"/>
        </w:rPr>
      </w:pPr>
      <w:r w:rsidRPr="00A43E45">
        <w:rPr>
          <w:rFonts w:eastAsia="Arial" w:cs="Arial"/>
          <w:color w:val="000000"/>
          <w:lang w:val="en-US"/>
        </w:rPr>
        <w:t xml:space="preserve">Please describe </w:t>
      </w:r>
      <w:r w:rsidR="002610E7" w:rsidRPr="00A43E45">
        <w:rPr>
          <w:rFonts w:eastAsia="Arial" w:cs="Arial"/>
          <w:color w:val="000000"/>
          <w:lang w:val="en-US"/>
        </w:rPr>
        <w:t>the school-based strategy</w:t>
      </w:r>
      <w:r w:rsidRPr="00A43E45">
        <w:rPr>
          <w:rFonts w:eastAsia="Arial" w:cs="Arial"/>
          <w:color w:val="000000"/>
          <w:lang w:val="en-US"/>
        </w:rPr>
        <w:t xml:space="preserve"> (school year, holidays, examinations</w:t>
      </w:r>
      <w:r w:rsidR="00B86767" w:rsidRPr="00A43E45">
        <w:rPr>
          <w:rFonts w:eastAsia="Arial" w:cs="Arial"/>
          <w:color w:val="000000"/>
          <w:lang w:val="en-US"/>
        </w:rPr>
        <w:t>,</w:t>
      </w:r>
      <w:r w:rsidR="00EB6D49" w:rsidRPr="00A43E45">
        <w:rPr>
          <w:rFonts w:eastAsia="Arial" w:cs="Arial"/>
          <w:color w:val="000000"/>
          <w:lang w:val="en-US"/>
        </w:rPr>
        <w:t xml:space="preserve"> frequency of vaccination</w:t>
      </w:r>
      <w:r w:rsidR="007C31C4">
        <w:rPr>
          <w:rFonts w:eastAsia="Arial" w:cs="Arial"/>
          <w:color w:val="000000"/>
          <w:lang w:val="en-US"/>
        </w:rPr>
        <w:t xml:space="preserve"> (based on dosing schedule selected)</w:t>
      </w:r>
      <w:r w:rsidR="005558CB" w:rsidRPr="00A43E45">
        <w:rPr>
          <w:rFonts w:eastAsia="Arial" w:cs="Arial"/>
          <w:color w:val="000000"/>
          <w:lang w:val="en-US"/>
        </w:rPr>
        <w:t>,</w:t>
      </w:r>
      <w:r w:rsidR="00B86767" w:rsidRPr="00A43E45">
        <w:rPr>
          <w:rFonts w:eastAsia="Arial" w:cs="Arial"/>
          <w:color w:val="000000"/>
          <w:lang w:val="en-US"/>
        </w:rPr>
        <w:t xml:space="preserve"> consent </w:t>
      </w:r>
      <w:r w:rsidR="005558CB" w:rsidRPr="00A43E45">
        <w:rPr>
          <w:rFonts w:eastAsia="Arial" w:cs="Arial"/>
          <w:color w:val="000000"/>
          <w:lang w:val="en-US"/>
        </w:rPr>
        <w:t>process</w:t>
      </w:r>
      <w:r w:rsidR="002610E7" w:rsidRPr="00A43E45">
        <w:rPr>
          <w:rFonts w:eastAsia="Arial" w:cs="Arial"/>
          <w:color w:val="000000"/>
          <w:lang w:val="en-US"/>
        </w:rPr>
        <w:t>, strategies for missed girls</w:t>
      </w:r>
      <w:r w:rsidR="006439D5" w:rsidRPr="00A43E45">
        <w:rPr>
          <w:rFonts w:eastAsia="Arial" w:cs="Arial"/>
          <w:color w:val="000000"/>
          <w:lang w:val="en-US"/>
        </w:rPr>
        <w:t>, linking with school and/or district education office</w:t>
      </w:r>
      <w:r w:rsidRPr="00A43E45">
        <w:rPr>
          <w:rFonts w:eastAsia="Arial" w:cs="Arial"/>
          <w:color w:val="000000"/>
          <w:lang w:val="en-US"/>
        </w:rPr>
        <w:t>)</w:t>
      </w:r>
      <w:r w:rsidR="00DB37F2" w:rsidRPr="00A43E45">
        <w:rPr>
          <w:rFonts w:eastAsia="Arial" w:cs="Arial"/>
          <w:color w:val="000000"/>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7042860C" w14:textId="77777777" w:rsidTr="00B87F43">
        <w:tc>
          <w:tcPr>
            <w:tcW w:w="9010" w:type="dxa"/>
            <w:shd w:val="clear" w:color="auto" w:fill="DEEAF6" w:themeFill="accent1" w:themeFillTint="33"/>
          </w:tcPr>
          <w:p w14:paraId="6B27C878" w14:textId="77777777" w:rsidR="000323E9" w:rsidRPr="000323E9" w:rsidRDefault="000323E9" w:rsidP="004510E2">
            <w:pPr>
              <w:spacing w:before="60" w:after="60" w:line="240" w:lineRule="auto"/>
              <w:rPr>
                <w:color w:val="525252" w:themeColor="accent3" w:themeShade="80"/>
                <w:sz w:val="20"/>
              </w:rPr>
            </w:pPr>
            <w:bookmarkStart w:id="1" w:name="_Hlk58707423"/>
            <w:r w:rsidRPr="000323E9">
              <w:rPr>
                <w:color w:val="525252" w:themeColor="accent3" w:themeShade="80"/>
                <w:sz w:val="20"/>
              </w:rPr>
              <w:t>[Enter description]</w:t>
            </w:r>
          </w:p>
        </w:tc>
      </w:tr>
      <w:bookmarkEnd w:id="1"/>
    </w:tbl>
    <w:p w14:paraId="5184A8E6" w14:textId="77777777" w:rsidR="00B87F43" w:rsidRDefault="00B87F43" w:rsidP="00B87F43">
      <w:pPr>
        <w:spacing w:line="240" w:lineRule="auto"/>
        <w:rPr>
          <w:rFonts w:eastAsia="Arial" w:cs="Arial"/>
          <w:color w:val="000000" w:themeColor="text1"/>
          <w:lang w:val="en-US"/>
        </w:rPr>
      </w:pPr>
    </w:p>
    <w:p w14:paraId="73D03D28" w14:textId="6E19C09B" w:rsidR="00B87F43" w:rsidRDefault="00B87F43" w:rsidP="00B87F43">
      <w:pPr>
        <w:spacing w:line="240" w:lineRule="auto"/>
        <w:rPr>
          <w:rFonts w:eastAsia="Arial" w:cs="Arial"/>
          <w:color w:val="000000" w:themeColor="text1"/>
          <w:lang w:val="en-US"/>
        </w:rPr>
      </w:pPr>
      <w:r>
        <w:rPr>
          <w:rFonts w:eastAsia="Arial" w:cs="Arial"/>
          <w:color w:val="000000" w:themeColor="text1"/>
          <w:lang w:val="en-US"/>
        </w:rPr>
        <w:t xml:space="preserve">If the 2-dose HPV vaccination schedule has been selected, describe how this vaccination location will be utilised for </w:t>
      </w:r>
      <w:r w:rsidR="007F3569">
        <w:rPr>
          <w:rFonts w:eastAsia="Arial" w:cs="Arial"/>
          <w:color w:val="000000" w:themeColor="text1"/>
          <w:lang w:val="en-US"/>
        </w:rPr>
        <w:t xml:space="preserve">identification of girls requiring a second dose and the timing and frequency for the </w:t>
      </w:r>
      <w:r>
        <w:rPr>
          <w:rFonts w:eastAsia="Arial" w:cs="Arial"/>
          <w:color w:val="000000" w:themeColor="text1"/>
          <w:lang w:val="en-US"/>
        </w:rPr>
        <w:t>delivery of the second dose</w:t>
      </w:r>
      <w:r w:rsidR="007F3569">
        <w:rPr>
          <w:rFonts w:eastAsia="Arial" w:cs="Arial"/>
          <w:color w:val="000000" w:themeColor="text1"/>
          <w:lang w:val="en-US"/>
        </w:rPr>
        <w:t xml:space="preserve">. </w:t>
      </w:r>
      <w:r w:rsidRPr="00B63585">
        <w:rPr>
          <w:rFonts w:eastAsia="Arial" w:cs="Arial"/>
          <w:i/>
          <w:lang w:val="en-US"/>
        </w:rPr>
        <w:t xml:space="preserve">Note: </w:t>
      </w:r>
      <w:r>
        <w:rPr>
          <w:rFonts w:eastAsia="Arial" w:cs="Arial"/>
          <w:i/>
          <w:lang w:val="en-US"/>
        </w:rPr>
        <w:t>C</w:t>
      </w:r>
      <w:r w:rsidRPr="00B63585">
        <w:rPr>
          <w:rFonts w:eastAsia="Arial" w:cs="Arial"/>
          <w:i/>
          <w:lang w:val="en-US"/>
        </w:rPr>
        <w:t xml:space="preserve">larify in the budget how much funds will </w:t>
      </w:r>
      <w:r>
        <w:rPr>
          <w:rFonts w:eastAsia="Arial" w:cs="Arial"/>
          <w:i/>
          <w:lang w:val="en-US"/>
        </w:rPr>
        <w:t>be allocated</w:t>
      </w:r>
      <w:r w:rsidRPr="00B63585">
        <w:rPr>
          <w:rFonts w:eastAsia="Arial" w:cs="Arial"/>
          <w:i/>
          <w:lang w:val="en-US"/>
        </w:rPr>
        <w:t xml:space="preserve"> for second dose activities</w:t>
      </w:r>
      <w:r>
        <w:rPr>
          <w:rFonts w:eastAsia="Arial" w:cs="Arial"/>
          <w:lang w:val="en-US"/>
        </w:rPr>
        <w:t>.</w:t>
      </w:r>
      <w:r>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87F43" w:rsidRPr="000323E9" w14:paraId="719125F0" w14:textId="77777777" w:rsidTr="00D15420">
        <w:tc>
          <w:tcPr>
            <w:tcW w:w="9016" w:type="dxa"/>
            <w:shd w:val="clear" w:color="auto" w:fill="DEEAF6" w:themeFill="accent1" w:themeFillTint="33"/>
          </w:tcPr>
          <w:p w14:paraId="16C72989" w14:textId="77777777" w:rsidR="00B87F43" w:rsidRPr="000323E9" w:rsidRDefault="00B87F43" w:rsidP="00D15420">
            <w:pPr>
              <w:spacing w:before="60" w:after="60" w:line="240" w:lineRule="auto"/>
              <w:rPr>
                <w:color w:val="525252" w:themeColor="accent3" w:themeShade="80"/>
                <w:sz w:val="20"/>
              </w:rPr>
            </w:pPr>
            <w:r w:rsidRPr="000323E9">
              <w:rPr>
                <w:color w:val="525252" w:themeColor="accent3" w:themeShade="80"/>
                <w:sz w:val="20"/>
              </w:rPr>
              <w:t>[</w:t>
            </w:r>
            <w:r>
              <w:rPr>
                <w:color w:val="525252" w:themeColor="accent3" w:themeShade="80"/>
                <w:sz w:val="20"/>
              </w:rPr>
              <w:t xml:space="preserve">For 2-dose schedule only, </w:t>
            </w:r>
            <w:r w:rsidRPr="000323E9">
              <w:rPr>
                <w:color w:val="525252" w:themeColor="accent3" w:themeShade="80"/>
                <w:sz w:val="20"/>
              </w:rPr>
              <w:t>Enter description]</w:t>
            </w:r>
          </w:p>
        </w:tc>
      </w:tr>
    </w:tbl>
    <w:p w14:paraId="0B22176F" w14:textId="72DC09A2" w:rsidR="002610E7" w:rsidRDefault="002610E7" w:rsidP="7069FC5E">
      <w:pPr>
        <w:rPr>
          <w:rFonts w:cs="Arial"/>
        </w:rPr>
      </w:pPr>
    </w:p>
    <w:p w14:paraId="766E8928" w14:textId="1FED83C8" w:rsidR="00561F2C" w:rsidRPr="003144FF" w:rsidRDefault="002610E7" w:rsidP="7069FC5E">
      <w:pPr>
        <w:rPr>
          <w:rFonts w:cs="Arial"/>
          <w:lang w:val="en-US"/>
        </w:rPr>
      </w:pPr>
      <w:r>
        <w:rPr>
          <w:rFonts w:cs="Arial"/>
          <w:lang w:val="en-US"/>
        </w:rPr>
        <w:t>Please describe how the</w:t>
      </w:r>
      <w:r w:rsidR="00561F2C" w:rsidRPr="003144FF">
        <w:rPr>
          <w:rFonts w:cs="Arial"/>
          <w:lang w:val="en-US"/>
        </w:rPr>
        <w:t xml:space="preserve"> vaccination strategy </w:t>
      </w:r>
      <w:r>
        <w:rPr>
          <w:rFonts w:cs="Arial"/>
          <w:lang w:val="en-US"/>
        </w:rPr>
        <w:t>will</w:t>
      </w:r>
      <w:r w:rsidR="00561F2C" w:rsidRPr="003144FF">
        <w:rPr>
          <w:rFonts w:cs="Arial"/>
          <w:lang w:val="en-US"/>
        </w:rPr>
        <w:t xml:space="preserve"> be adapted for private</w:t>
      </w:r>
      <w:r>
        <w:rPr>
          <w:rFonts w:cs="Arial"/>
          <w:lang w:val="en-US"/>
        </w:rPr>
        <w:t xml:space="preserve">, </w:t>
      </w:r>
      <w:r w:rsidR="00561F2C" w:rsidRPr="003144FF">
        <w:rPr>
          <w:rFonts w:cs="Arial"/>
          <w:lang w:val="en-US"/>
        </w:rPr>
        <w:t>religious schools</w:t>
      </w:r>
      <w:r>
        <w:rPr>
          <w:rFonts w:cs="Arial"/>
          <w:lang w:val="en-US"/>
        </w:rPr>
        <w:t xml:space="preserve"> and other schools not part of the </w:t>
      </w:r>
      <w:r w:rsidR="009C6EBB">
        <w:rPr>
          <w:rFonts w:cs="Arial"/>
          <w:lang w:val="en-US"/>
        </w:rPr>
        <w:t>public-school</w:t>
      </w:r>
      <w:r>
        <w:rPr>
          <w:rFonts w:cs="Arial"/>
          <w:lang w:val="en-US"/>
        </w:rPr>
        <w:t xml:space="preserve"> network (e.g. consent process, </w:t>
      </w:r>
      <w:r w:rsidR="00EB6D49">
        <w:rPr>
          <w:rFonts w:cs="Arial"/>
          <w:lang w:val="en-US"/>
        </w:rPr>
        <w:t>stakeholder engagement)</w:t>
      </w:r>
      <w:r>
        <w:rPr>
          <w:rFonts w:cs="Arial"/>
          <w:lang w:val="en-US"/>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1B88075F" w14:textId="77777777" w:rsidTr="004510E2">
        <w:tc>
          <w:tcPr>
            <w:tcW w:w="9016" w:type="dxa"/>
            <w:shd w:val="clear" w:color="auto" w:fill="DEEAF6" w:themeFill="accent1" w:themeFillTint="33"/>
          </w:tcPr>
          <w:p w14:paraId="540694D1" w14:textId="77777777" w:rsidR="000323E9" w:rsidRPr="000323E9" w:rsidRDefault="000323E9"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11F9B1BD" w14:textId="77777777" w:rsidR="0068739C" w:rsidRDefault="0068739C" w:rsidP="0068739C">
      <w:pPr>
        <w:spacing w:line="240" w:lineRule="auto"/>
        <w:rPr>
          <w:rFonts w:eastAsia="Arial" w:cs="Arial"/>
          <w:b/>
          <w:color w:val="000000"/>
          <w:lang w:val="en-US"/>
        </w:rPr>
      </w:pPr>
    </w:p>
    <w:p w14:paraId="70EBC795" w14:textId="0CF5A46D" w:rsidR="00F07D35" w:rsidRDefault="00F07D35" w:rsidP="00F07D35">
      <w:pPr>
        <w:rPr>
          <w:rFonts w:eastAsia="Arial" w:cs="Arial"/>
          <w:color w:val="000000"/>
          <w:lang w:val="en-US"/>
        </w:rPr>
      </w:pPr>
      <w:r>
        <w:rPr>
          <w:rFonts w:eastAsia="Arial" w:cs="Arial"/>
          <w:color w:val="000000"/>
          <w:lang w:val="en-US"/>
        </w:rPr>
        <w:t xml:space="preserve">Kindly describe the collaboration between MoH and MoE at </w:t>
      </w:r>
      <w:r w:rsidR="00525513">
        <w:rPr>
          <w:rFonts w:eastAsia="Arial" w:cs="Arial"/>
          <w:color w:val="000000"/>
          <w:lang w:val="en-US"/>
        </w:rPr>
        <w:t>central, provincial and district</w:t>
      </w:r>
      <w:r w:rsidR="009014EC">
        <w:rPr>
          <w:rFonts w:eastAsia="Arial" w:cs="Arial"/>
          <w:color w:val="000000"/>
          <w:lang w:val="en-US"/>
        </w:rPr>
        <w:t xml:space="preserve"> levels</w:t>
      </w:r>
      <w:r>
        <w:rPr>
          <w:rFonts w:eastAsia="Arial" w:cs="Arial"/>
          <w:color w:val="000000"/>
          <w:lang w:val="en-US"/>
        </w:rPr>
        <w:t>, including the</w:t>
      </w:r>
      <w:r w:rsidRPr="003144FF">
        <w:rPr>
          <w:rFonts w:eastAsia="Arial" w:cs="Arial"/>
          <w:color w:val="000000"/>
          <w:lang w:val="en-US"/>
        </w:rPr>
        <w:t xml:space="preserve"> role of </w:t>
      </w:r>
      <w:r w:rsidR="009535AB">
        <w:rPr>
          <w:rFonts w:eastAsia="Arial" w:cs="Arial"/>
          <w:color w:val="000000"/>
          <w:lang w:val="en-US"/>
        </w:rPr>
        <w:t xml:space="preserve">school staff and </w:t>
      </w:r>
      <w:r w:rsidRPr="003144FF">
        <w:rPr>
          <w:rFonts w:eastAsia="Arial" w:cs="Arial"/>
          <w:color w:val="000000"/>
          <w:lang w:val="en-US"/>
        </w:rPr>
        <w:t>teachers during vaccination</w:t>
      </w:r>
      <w:r>
        <w:rPr>
          <w:rFonts w:eastAsia="Arial" w:cs="Arial"/>
          <w:color w:val="000000"/>
          <w:lang w:val="en-US"/>
        </w:rPr>
        <w:t xml:space="preserve"> (e.g. national level planning committees)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008EF" w:rsidRPr="000323E9" w14:paraId="76BCDCBF" w14:textId="77777777" w:rsidTr="00B85DDC">
        <w:tc>
          <w:tcPr>
            <w:tcW w:w="9016" w:type="dxa"/>
            <w:shd w:val="clear" w:color="auto" w:fill="DEEAF6" w:themeFill="accent1" w:themeFillTint="33"/>
          </w:tcPr>
          <w:p w14:paraId="4D02928C" w14:textId="77777777" w:rsidR="00B008EF" w:rsidRPr="000323E9" w:rsidRDefault="00B008EF" w:rsidP="00B85DDC">
            <w:pPr>
              <w:spacing w:before="60" w:after="60" w:line="240" w:lineRule="auto"/>
              <w:rPr>
                <w:color w:val="525252" w:themeColor="accent3" w:themeShade="80"/>
                <w:sz w:val="20"/>
              </w:rPr>
            </w:pPr>
            <w:r w:rsidRPr="000323E9">
              <w:rPr>
                <w:color w:val="525252" w:themeColor="accent3" w:themeShade="80"/>
                <w:sz w:val="20"/>
              </w:rPr>
              <w:t>[Enter description]</w:t>
            </w:r>
          </w:p>
        </w:tc>
      </w:tr>
    </w:tbl>
    <w:p w14:paraId="26A05BBA" w14:textId="4CB633C5" w:rsidR="00F07D35" w:rsidRDefault="00F07D35" w:rsidP="0068739C">
      <w:pPr>
        <w:spacing w:line="240" w:lineRule="auto"/>
        <w:rPr>
          <w:rFonts w:eastAsia="Arial" w:cs="Arial"/>
          <w:b/>
          <w:color w:val="000000"/>
        </w:rPr>
      </w:pPr>
    </w:p>
    <w:p w14:paraId="68941520" w14:textId="77777777" w:rsidR="00CA4E16" w:rsidRDefault="00CA4E16" w:rsidP="00CA4E16">
      <w:pPr>
        <w:rPr>
          <w:rFonts w:eastAsia="Arial" w:cs="Arial"/>
          <w:color w:val="000000"/>
          <w:lang w:val="en-US"/>
        </w:rPr>
      </w:pPr>
      <w:r>
        <w:rPr>
          <w:rFonts w:eastAsia="Arial" w:cs="Arial"/>
          <w:color w:val="000000"/>
          <w:lang w:val="en-US"/>
        </w:rPr>
        <w:lastRenderedPageBreak/>
        <w:t xml:space="preserve">Kindly describe </w:t>
      </w:r>
      <w:r>
        <w:rPr>
          <w:lang w:val="en-US"/>
        </w:rPr>
        <w:t>how</w:t>
      </w:r>
      <w:r>
        <w:t xml:space="preserve"> this vaccination location and population reached for HPV vaccination addresses any possible equity or gender barriers for HPV vaccine delivery.</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EE26F4" w:rsidRPr="000323E9" w14:paraId="5488D3AA" w14:textId="77777777" w:rsidTr="00D15420">
        <w:tc>
          <w:tcPr>
            <w:tcW w:w="9016" w:type="dxa"/>
            <w:shd w:val="clear" w:color="auto" w:fill="DEEAF6" w:themeFill="accent1" w:themeFillTint="33"/>
          </w:tcPr>
          <w:p w14:paraId="44ADA467" w14:textId="77777777" w:rsidR="00EE26F4" w:rsidRPr="000323E9" w:rsidRDefault="00EE26F4"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04ECEC41" w14:textId="77777777" w:rsidR="00EE26F4" w:rsidRPr="00B63585" w:rsidRDefault="00EE26F4" w:rsidP="0068739C">
      <w:pPr>
        <w:spacing w:line="240" w:lineRule="auto"/>
        <w:rPr>
          <w:rFonts w:eastAsia="Arial" w:cs="Arial"/>
          <w:b/>
          <w:color w:val="000000"/>
        </w:rPr>
      </w:pPr>
    </w:p>
    <w:p w14:paraId="33245EC0" w14:textId="5B323CEE" w:rsidR="0068739C" w:rsidRPr="003144FF" w:rsidRDefault="7069FC5E" w:rsidP="007713F7">
      <w:pPr>
        <w:pStyle w:val="Heading2"/>
      </w:pPr>
      <w:r w:rsidRPr="41E31933">
        <w:t xml:space="preserve">Using health facilities as a location for vaccination: </w:t>
      </w:r>
    </w:p>
    <w:p w14:paraId="4979C768" w14:textId="1C48AEF4" w:rsidR="00561F2C" w:rsidRPr="003144FF" w:rsidRDefault="7069FC5E" w:rsidP="7069FC5E">
      <w:pPr>
        <w:spacing w:line="240" w:lineRule="auto"/>
        <w:rPr>
          <w:rFonts w:eastAsia="Arial" w:cs="Arial"/>
          <w:lang w:val="en-US"/>
        </w:rPr>
      </w:pPr>
      <w:r w:rsidRPr="003144FF">
        <w:rPr>
          <w:rFonts w:eastAsia="Arial" w:cs="Arial"/>
          <w:lang w:val="en-US"/>
        </w:rPr>
        <w:t xml:space="preserve">Please describe why this approach has been chosen.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66B5C119" w14:textId="77777777" w:rsidTr="004510E2">
        <w:tc>
          <w:tcPr>
            <w:tcW w:w="9016" w:type="dxa"/>
            <w:shd w:val="clear" w:color="auto" w:fill="DEEAF6" w:themeFill="accent1" w:themeFillTint="33"/>
          </w:tcPr>
          <w:p w14:paraId="7F61D1AC" w14:textId="77777777" w:rsidR="000323E9" w:rsidRPr="000323E9" w:rsidRDefault="000323E9"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1DBF22E8" w14:textId="77777777" w:rsidR="00561F2C" w:rsidRPr="003144FF" w:rsidRDefault="00561F2C">
      <w:pPr>
        <w:rPr>
          <w:rFonts w:eastAsia="Arial" w:cs="Arial"/>
          <w:b/>
          <w:color w:val="000000"/>
          <w:sz w:val="20"/>
          <w:szCs w:val="20"/>
          <w:lang w:val="en-US"/>
        </w:rPr>
      </w:pPr>
    </w:p>
    <w:p w14:paraId="48AAEE9B" w14:textId="727DD189" w:rsidR="0068739C" w:rsidRDefault="0068739C" w:rsidP="7069FC5E">
      <w:pPr>
        <w:spacing w:line="240" w:lineRule="auto"/>
        <w:rPr>
          <w:rFonts w:eastAsia="Arial" w:cs="Arial"/>
          <w:color w:val="000000"/>
          <w:lang w:val="en-US"/>
        </w:rPr>
      </w:pPr>
      <w:r w:rsidRPr="003144FF">
        <w:rPr>
          <w:rFonts w:eastAsia="Arial" w:cs="Arial"/>
          <w:color w:val="000000"/>
          <w:lang w:val="en-US"/>
        </w:rPr>
        <w:t xml:space="preserve">Please provide details on how </w:t>
      </w:r>
      <w:r w:rsidR="004229B6">
        <w:rPr>
          <w:rFonts w:eastAsia="Arial" w:cs="Arial"/>
          <w:color w:val="000000"/>
          <w:lang w:val="en-US"/>
        </w:rPr>
        <w:t>health facility vaccination will be leveraged to</w:t>
      </w:r>
      <w:r w:rsidRPr="003144FF">
        <w:rPr>
          <w:rFonts w:eastAsia="Arial" w:cs="Arial"/>
          <w:color w:val="000000"/>
          <w:lang w:val="en-US"/>
        </w:rPr>
        <w:t xml:space="preserve"> increase HPV vaccine </w:t>
      </w:r>
      <w:r w:rsidR="007C73D3" w:rsidRPr="003144FF">
        <w:rPr>
          <w:rFonts w:eastAsia="Arial" w:cs="Arial"/>
          <w:color w:val="000000"/>
          <w:lang w:val="en-US"/>
        </w:rPr>
        <w:t xml:space="preserve">uptake </w:t>
      </w:r>
      <w:r w:rsidR="004229B6">
        <w:rPr>
          <w:rFonts w:eastAsia="Arial" w:cs="Arial"/>
          <w:color w:val="000000"/>
          <w:lang w:val="en-US"/>
        </w:rPr>
        <w:t xml:space="preserve">e.g. </w:t>
      </w:r>
      <w:r w:rsidR="00B839F3" w:rsidRPr="003144FF">
        <w:rPr>
          <w:rFonts w:eastAsia="Arial" w:cs="Arial"/>
          <w:color w:val="000000"/>
          <w:lang w:val="en-US"/>
        </w:rPr>
        <w:t xml:space="preserve">mandatory health </w:t>
      </w:r>
      <w:r w:rsidR="00EF2530" w:rsidRPr="003144FF">
        <w:rPr>
          <w:rFonts w:eastAsia="Arial" w:cs="Arial"/>
          <w:color w:val="000000"/>
          <w:lang w:val="en-US"/>
        </w:rPr>
        <w:t>checkups</w:t>
      </w:r>
      <w:r w:rsidR="00A139E8" w:rsidRPr="003144FF">
        <w:rPr>
          <w:rFonts w:eastAsia="Arial" w:cs="Arial"/>
          <w:color w:val="000000"/>
          <w:lang w:val="en-US"/>
        </w:rPr>
        <w:t>, referrals</w:t>
      </w:r>
      <w:r w:rsidR="00EF2530" w:rsidRPr="003144FF">
        <w:rPr>
          <w:rFonts w:eastAsia="Arial" w:cs="Arial"/>
          <w:color w:val="000000"/>
          <w:lang w:val="en-US"/>
        </w:rPr>
        <w:t xml:space="preserve"> of eligible girls to the heath facility</w:t>
      </w:r>
      <w:r w:rsidR="00EB6D49">
        <w:rPr>
          <w:rFonts w:eastAsia="Arial" w:cs="Arial"/>
          <w:color w:val="000000"/>
          <w:lang w:val="en-US"/>
        </w:rPr>
        <w:t xml:space="preserve"> by schools</w:t>
      </w:r>
      <w:r w:rsidR="00EF2530" w:rsidRPr="003144FF">
        <w:rPr>
          <w:rFonts w:eastAsia="Arial" w:cs="Arial"/>
          <w:color w:val="000000"/>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281D9C18" w14:textId="77777777" w:rsidTr="004510E2">
        <w:tc>
          <w:tcPr>
            <w:tcW w:w="9016" w:type="dxa"/>
            <w:shd w:val="clear" w:color="auto" w:fill="DEEAF6" w:themeFill="accent1" w:themeFillTint="33"/>
          </w:tcPr>
          <w:p w14:paraId="770C2613" w14:textId="77777777" w:rsidR="000323E9" w:rsidRPr="000323E9" w:rsidRDefault="000323E9"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3D314DC5" w14:textId="336F3528" w:rsidR="000323E9" w:rsidRDefault="000323E9" w:rsidP="7069FC5E">
      <w:pPr>
        <w:spacing w:line="240" w:lineRule="auto"/>
        <w:rPr>
          <w:rFonts w:eastAsia="Arial" w:cs="Arial"/>
          <w:color w:val="000000" w:themeColor="text1"/>
          <w:lang w:val="en-US"/>
        </w:rPr>
      </w:pPr>
    </w:p>
    <w:p w14:paraId="4C570B35" w14:textId="66958CA1" w:rsidR="0052470B" w:rsidRDefault="0052470B" w:rsidP="7069FC5E">
      <w:pPr>
        <w:spacing w:line="240" w:lineRule="auto"/>
        <w:rPr>
          <w:rFonts w:eastAsia="Arial" w:cs="Arial"/>
          <w:color w:val="000000" w:themeColor="text1"/>
          <w:lang w:val="en-US"/>
        </w:rPr>
      </w:pPr>
      <w:bookmarkStart w:id="2" w:name="_Hlk58709042"/>
      <w:r>
        <w:t xml:space="preserve">Please elucidate on how the </w:t>
      </w:r>
      <w:r w:rsidR="008D7AA1">
        <w:t>health facilities</w:t>
      </w:r>
      <w:r>
        <w:t xml:space="preserve"> will generate registers of eligible girls (esp. out of school girls)</w:t>
      </w:r>
      <w:r w:rsidR="008D7AA1">
        <w:t xml:space="preserve"> </w:t>
      </w:r>
      <w:r>
        <w:t xml:space="preserve">in their catchment area and follow-up </w:t>
      </w:r>
      <w:r w:rsidR="00857A95">
        <w:t xml:space="preserve">those </w:t>
      </w:r>
      <w:r w:rsidR="00BE4679">
        <w:t>missed for HPV vaccination (regardless of dosing schedule used)</w:t>
      </w:r>
      <w:bookmarkEnd w:id="2"/>
      <w: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52470B" w:rsidRPr="000323E9" w14:paraId="4D98F31E" w14:textId="77777777" w:rsidTr="00A333DB">
        <w:tc>
          <w:tcPr>
            <w:tcW w:w="9010" w:type="dxa"/>
            <w:shd w:val="clear" w:color="auto" w:fill="DEEAF6" w:themeFill="accent1" w:themeFillTint="33"/>
          </w:tcPr>
          <w:p w14:paraId="01A5B838" w14:textId="77777777" w:rsidR="0052470B" w:rsidRPr="000323E9" w:rsidRDefault="0052470B"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4207AE3" w14:textId="77777777" w:rsidR="00A333DB" w:rsidRDefault="00A333DB" w:rsidP="00A333DB">
      <w:pPr>
        <w:rPr>
          <w:rFonts w:eastAsia="Arial" w:cs="Arial"/>
          <w:color w:val="000000"/>
          <w:lang w:val="en-US"/>
        </w:rPr>
      </w:pPr>
    </w:p>
    <w:p w14:paraId="2AFE27A6" w14:textId="77777777" w:rsidR="00D71BCD" w:rsidRDefault="00D71BCD" w:rsidP="00D71BCD">
      <w:pPr>
        <w:spacing w:line="240" w:lineRule="auto"/>
        <w:rPr>
          <w:rFonts w:eastAsia="Arial" w:cs="Arial"/>
          <w:color w:val="000000" w:themeColor="text1"/>
          <w:lang w:val="en-US"/>
        </w:rPr>
      </w:pPr>
      <w:r>
        <w:rPr>
          <w:rFonts w:eastAsia="Arial" w:cs="Arial"/>
          <w:color w:val="000000" w:themeColor="text1"/>
          <w:lang w:val="en-US"/>
        </w:rPr>
        <w:t xml:space="preserve">If the 2-dose HPV vaccination schedule has been selected, describe how this vaccination location will be utilised for identification of girls requiring a second dose and the timing and frequency for the delivery of the second dose. </w:t>
      </w:r>
      <w:r w:rsidRPr="00B63585">
        <w:rPr>
          <w:rFonts w:eastAsia="Arial" w:cs="Arial"/>
          <w:i/>
          <w:lang w:val="en-US"/>
        </w:rPr>
        <w:t xml:space="preserve">Note: </w:t>
      </w:r>
      <w:r>
        <w:rPr>
          <w:rFonts w:eastAsia="Arial" w:cs="Arial"/>
          <w:i/>
          <w:lang w:val="en-US"/>
        </w:rPr>
        <w:t>C</w:t>
      </w:r>
      <w:r w:rsidRPr="00B63585">
        <w:rPr>
          <w:rFonts w:eastAsia="Arial" w:cs="Arial"/>
          <w:i/>
          <w:lang w:val="en-US"/>
        </w:rPr>
        <w:t xml:space="preserve">larify in the budget how much funds will </w:t>
      </w:r>
      <w:r>
        <w:rPr>
          <w:rFonts w:eastAsia="Arial" w:cs="Arial"/>
          <w:i/>
          <w:lang w:val="en-US"/>
        </w:rPr>
        <w:t>be allocated</w:t>
      </w:r>
      <w:r w:rsidRPr="00B63585">
        <w:rPr>
          <w:rFonts w:eastAsia="Arial" w:cs="Arial"/>
          <w:i/>
          <w:lang w:val="en-US"/>
        </w:rPr>
        <w:t xml:space="preserve"> for second dose activities</w:t>
      </w:r>
      <w:r>
        <w:rPr>
          <w:rFonts w:eastAsia="Arial" w:cs="Arial"/>
          <w:lang w:val="en-US"/>
        </w:rPr>
        <w:t>.</w:t>
      </w:r>
      <w:r>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D71BCD" w:rsidRPr="000323E9" w14:paraId="0E72B15A" w14:textId="77777777" w:rsidTr="00D15420">
        <w:tc>
          <w:tcPr>
            <w:tcW w:w="9016" w:type="dxa"/>
            <w:shd w:val="clear" w:color="auto" w:fill="DEEAF6" w:themeFill="accent1" w:themeFillTint="33"/>
          </w:tcPr>
          <w:p w14:paraId="7343E345" w14:textId="77777777" w:rsidR="00D71BCD" w:rsidRPr="000323E9" w:rsidRDefault="00D71BCD" w:rsidP="00D15420">
            <w:pPr>
              <w:spacing w:before="60" w:after="60" w:line="240" w:lineRule="auto"/>
              <w:rPr>
                <w:color w:val="525252" w:themeColor="accent3" w:themeShade="80"/>
                <w:sz w:val="20"/>
              </w:rPr>
            </w:pPr>
            <w:r w:rsidRPr="000323E9">
              <w:rPr>
                <w:color w:val="525252" w:themeColor="accent3" w:themeShade="80"/>
                <w:sz w:val="20"/>
              </w:rPr>
              <w:t>[</w:t>
            </w:r>
            <w:r>
              <w:rPr>
                <w:color w:val="525252" w:themeColor="accent3" w:themeShade="80"/>
                <w:sz w:val="20"/>
              </w:rPr>
              <w:t xml:space="preserve">For 2-dose schedule only, </w:t>
            </w:r>
            <w:r w:rsidRPr="000323E9">
              <w:rPr>
                <w:color w:val="525252" w:themeColor="accent3" w:themeShade="80"/>
                <w:sz w:val="20"/>
              </w:rPr>
              <w:t>Enter description]</w:t>
            </w:r>
          </w:p>
        </w:tc>
      </w:tr>
    </w:tbl>
    <w:p w14:paraId="610A70BB" w14:textId="77777777" w:rsidR="00D71BCD" w:rsidRDefault="00D71BCD" w:rsidP="00D71BCD">
      <w:pPr>
        <w:rPr>
          <w:rFonts w:cs="Arial"/>
        </w:rPr>
      </w:pPr>
    </w:p>
    <w:p w14:paraId="7259B949" w14:textId="77777777" w:rsidR="00CA4E16" w:rsidRDefault="00CA4E16" w:rsidP="00CA4E16">
      <w:pPr>
        <w:rPr>
          <w:rFonts w:eastAsia="Arial" w:cs="Arial"/>
          <w:color w:val="000000"/>
          <w:lang w:val="en-US"/>
        </w:rPr>
      </w:pPr>
      <w:r>
        <w:rPr>
          <w:rFonts w:eastAsia="Arial" w:cs="Arial"/>
          <w:color w:val="000000"/>
          <w:lang w:val="en-US"/>
        </w:rPr>
        <w:t xml:space="preserve">Kindly describe </w:t>
      </w:r>
      <w:r>
        <w:rPr>
          <w:lang w:val="en-US"/>
        </w:rPr>
        <w:t>how</w:t>
      </w:r>
      <w:r>
        <w:t xml:space="preserve"> this vaccination location and population reached for HPV vaccination addresses any possible equity or gender barriers for HPV vaccine delivery.</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A333DB" w:rsidRPr="000323E9" w14:paraId="75ED2878" w14:textId="77777777" w:rsidTr="00D15420">
        <w:tc>
          <w:tcPr>
            <w:tcW w:w="9016" w:type="dxa"/>
            <w:shd w:val="clear" w:color="auto" w:fill="DEEAF6" w:themeFill="accent1" w:themeFillTint="33"/>
          </w:tcPr>
          <w:p w14:paraId="4489CF94" w14:textId="77777777" w:rsidR="00A333DB" w:rsidRPr="000323E9" w:rsidRDefault="00A333DB"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D463D97" w14:textId="77777777" w:rsidR="0052470B" w:rsidRPr="003144FF" w:rsidRDefault="0052470B" w:rsidP="7069FC5E">
      <w:pPr>
        <w:spacing w:line="240" w:lineRule="auto"/>
        <w:rPr>
          <w:rFonts w:eastAsia="Arial" w:cs="Arial"/>
          <w:color w:val="000000" w:themeColor="text1"/>
          <w:lang w:val="en-US"/>
        </w:rPr>
      </w:pPr>
    </w:p>
    <w:p w14:paraId="2272B81A" w14:textId="0F7A695F" w:rsidR="0068739C" w:rsidRPr="003144FF" w:rsidRDefault="001E4FE0" w:rsidP="007713F7">
      <w:pPr>
        <w:pStyle w:val="Heading2"/>
      </w:pPr>
      <w:r w:rsidRPr="2A6AA917">
        <w:t>Using</w:t>
      </w:r>
      <w:r w:rsidR="7069FC5E" w:rsidRPr="2A6AA917">
        <w:t xml:space="preserve"> community venues as locations for vaccination: </w:t>
      </w:r>
    </w:p>
    <w:p w14:paraId="4B313C96" w14:textId="6F5D11C2" w:rsidR="0068739C" w:rsidRPr="003144FF" w:rsidRDefault="0068739C" w:rsidP="7069FC5E">
      <w:pPr>
        <w:spacing w:line="240" w:lineRule="auto"/>
        <w:rPr>
          <w:rFonts w:eastAsia="Arial" w:cs="Arial"/>
          <w:lang w:val="en-US"/>
        </w:rPr>
      </w:pPr>
      <w:r w:rsidRPr="003144FF">
        <w:rPr>
          <w:rFonts w:eastAsia="Arial" w:cs="Arial"/>
          <w:lang w:val="en-US"/>
        </w:rPr>
        <w:t>Please describe why this approach has been chosen</w:t>
      </w:r>
      <w:r w:rsidR="00EB6D49">
        <w:rPr>
          <w:rFonts w:eastAsia="Arial" w:cs="Arial"/>
          <w:lang w:val="en-US"/>
        </w:rPr>
        <w:t>.</w:t>
      </w:r>
      <w:r w:rsidRPr="003144FF">
        <w:rPr>
          <w:rFonts w:eastAsia="Arial" w:cs="Arial"/>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0C040D95" w14:textId="77777777" w:rsidTr="004510E2">
        <w:tc>
          <w:tcPr>
            <w:tcW w:w="9016" w:type="dxa"/>
            <w:shd w:val="clear" w:color="auto" w:fill="DEEAF6" w:themeFill="accent1" w:themeFillTint="33"/>
          </w:tcPr>
          <w:p w14:paraId="2F4BDA57"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C442F95" w14:textId="0C9EE7F6" w:rsidR="0068739C" w:rsidRPr="003144FF" w:rsidRDefault="0068739C" w:rsidP="0068739C">
      <w:pPr>
        <w:spacing w:line="240" w:lineRule="auto"/>
        <w:rPr>
          <w:rFonts w:eastAsia="Arial" w:cs="Arial"/>
          <w:szCs w:val="20"/>
          <w:lang w:val="en-US"/>
        </w:rPr>
      </w:pPr>
    </w:p>
    <w:p w14:paraId="3EE2617D" w14:textId="2D6E1E32" w:rsidR="0068739C" w:rsidRPr="003144FF" w:rsidRDefault="0068739C" w:rsidP="7069FC5E">
      <w:pPr>
        <w:spacing w:line="240" w:lineRule="auto"/>
        <w:rPr>
          <w:rFonts w:eastAsia="Arial" w:cs="Arial"/>
          <w:color w:val="000000" w:themeColor="text1"/>
          <w:lang w:val="en-US"/>
        </w:rPr>
      </w:pPr>
      <w:r w:rsidRPr="393A6D2F">
        <w:rPr>
          <w:rFonts w:eastAsia="Arial" w:cs="Arial"/>
          <w:color w:val="000000" w:themeColor="text1"/>
          <w:lang w:val="en-US"/>
        </w:rPr>
        <w:t xml:space="preserve">Please describe how </w:t>
      </w:r>
      <w:r w:rsidR="00A848D5" w:rsidRPr="393A6D2F">
        <w:rPr>
          <w:rFonts w:eastAsia="Arial" w:cs="Arial"/>
          <w:color w:val="000000" w:themeColor="text1"/>
          <w:lang w:val="en-US"/>
        </w:rPr>
        <w:t>community vaccination will be planned (locations, integration with outreach for infant outreach</w:t>
      </w:r>
      <w:r w:rsidR="0919A5B3" w:rsidRPr="393A6D2F">
        <w:rPr>
          <w:rFonts w:eastAsia="Arial" w:cs="Arial"/>
          <w:color w:val="000000" w:themeColor="text1"/>
          <w:lang w:val="en-US"/>
        </w:rPr>
        <w:t xml:space="preserve"> or other existing touchpoints for adolescent health</w:t>
      </w:r>
      <w:r w:rsidR="00A848D5" w:rsidRPr="393A6D2F">
        <w:rPr>
          <w:rFonts w:eastAsia="Arial" w:cs="Arial"/>
          <w:color w:val="000000" w:themeColor="text1"/>
          <w:lang w:val="en-US"/>
        </w:rPr>
        <w:t>, involvement of community healthcare workers/volunteers, schools, special communication</w:t>
      </w:r>
      <w:r w:rsidR="0069145E" w:rsidRPr="393A6D2F">
        <w:rPr>
          <w:rFonts w:eastAsia="Arial" w:cs="Arial"/>
          <w:color w:val="000000" w:themeColor="text1"/>
          <w:lang w:val="en-US"/>
        </w:rPr>
        <w:t>)</w:t>
      </w:r>
      <w:r w:rsidR="00A848D5" w:rsidRPr="393A6D2F">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40FBC" w:rsidRPr="000323E9" w14:paraId="46B489A2" w14:textId="77777777" w:rsidTr="0052470B">
        <w:tc>
          <w:tcPr>
            <w:tcW w:w="9010" w:type="dxa"/>
            <w:shd w:val="clear" w:color="auto" w:fill="DEEAF6" w:themeFill="accent1" w:themeFillTint="33"/>
          </w:tcPr>
          <w:p w14:paraId="1BEF4EF3" w14:textId="77777777" w:rsidR="00640FBC" w:rsidRPr="000323E9" w:rsidRDefault="00640FBC" w:rsidP="0017136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4CC96AE9" w14:textId="77777777" w:rsidR="0052470B" w:rsidRDefault="0052470B" w:rsidP="0068739C">
      <w:pPr>
        <w:spacing w:line="240" w:lineRule="auto"/>
        <w:rPr>
          <w:rFonts w:eastAsia="Arial" w:cs="Arial"/>
          <w:color w:val="000000"/>
          <w:szCs w:val="20"/>
          <w:lang w:val="en-US"/>
        </w:rPr>
      </w:pPr>
    </w:p>
    <w:p w14:paraId="16DC3F50" w14:textId="6599EE76" w:rsidR="0068739C" w:rsidRDefault="0052470B" w:rsidP="0068739C">
      <w:pPr>
        <w:spacing w:line="240" w:lineRule="auto"/>
        <w:rPr>
          <w:rFonts w:eastAsia="Arial" w:cs="Arial"/>
          <w:color w:val="000000"/>
          <w:szCs w:val="20"/>
          <w:lang w:val="en-US"/>
        </w:rPr>
      </w:pPr>
      <w:r w:rsidRPr="0052470B">
        <w:rPr>
          <w:rFonts w:eastAsia="Arial" w:cs="Arial"/>
          <w:color w:val="000000"/>
          <w:szCs w:val="20"/>
          <w:lang w:val="en-US"/>
        </w:rPr>
        <w:t>Please elucidate on how the</w:t>
      </w:r>
      <w:r>
        <w:rPr>
          <w:rFonts w:eastAsia="Arial" w:cs="Arial"/>
          <w:color w:val="000000"/>
          <w:szCs w:val="20"/>
          <w:lang w:val="en-US"/>
        </w:rPr>
        <w:t xml:space="preserve"> community</w:t>
      </w:r>
      <w:r w:rsidRPr="0052470B">
        <w:rPr>
          <w:rFonts w:eastAsia="Arial" w:cs="Arial"/>
          <w:color w:val="000000"/>
          <w:szCs w:val="20"/>
          <w:lang w:val="en-US"/>
        </w:rPr>
        <w:t xml:space="preserve"> </w:t>
      </w:r>
      <w:r>
        <w:rPr>
          <w:rFonts w:eastAsia="Arial" w:cs="Arial"/>
          <w:color w:val="000000"/>
          <w:szCs w:val="20"/>
          <w:lang w:val="en-US"/>
        </w:rPr>
        <w:t xml:space="preserve">(e.g. CHWs) </w:t>
      </w:r>
      <w:r w:rsidRPr="0052470B">
        <w:rPr>
          <w:rFonts w:eastAsia="Arial" w:cs="Arial"/>
          <w:color w:val="000000"/>
          <w:szCs w:val="20"/>
          <w:lang w:val="en-US"/>
        </w:rPr>
        <w:t xml:space="preserve">will </w:t>
      </w:r>
      <w:r w:rsidR="00CA296B">
        <w:rPr>
          <w:rFonts w:eastAsia="Arial" w:cs="Arial"/>
          <w:color w:val="000000"/>
          <w:szCs w:val="20"/>
          <w:lang w:val="en-US"/>
        </w:rPr>
        <w:t>help to identif</w:t>
      </w:r>
      <w:r w:rsidR="00C25EBE">
        <w:rPr>
          <w:rFonts w:eastAsia="Arial" w:cs="Arial"/>
          <w:color w:val="000000"/>
          <w:szCs w:val="20"/>
          <w:lang w:val="en-US"/>
        </w:rPr>
        <w:t xml:space="preserve">y, </w:t>
      </w:r>
      <w:r w:rsidRPr="0052470B">
        <w:rPr>
          <w:rFonts w:eastAsia="Arial" w:cs="Arial"/>
          <w:color w:val="000000"/>
          <w:szCs w:val="20"/>
          <w:lang w:val="en-US"/>
        </w:rPr>
        <w:t>generate registers of eligible girls (esp. out of school girls)</w:t>
      </w:r>
      <w:r w:rsidR="008D7AA1">
        <w:rPr>
          <w:rFonts w:eastAsia="Arial" w:cs="Arial"/>
          <w:color w:val="000000"/>
          <w:szCs w:val="20"/>
          <w:lang w:val="en-US"/>
        </w:rPr>
        <w:t xml:space="preserve"> </w:t>
      </w:r>
      <w:r w:rsidRPr="0052470B">
        <w:rPr>
          <w:rFonts w:eastAsia="Arial" w:cs="Arial"/>
          <w:color w:val="000000"/>
          <w:szCs w:val="20"/>
          <w:lang w:val="en-US"/>
        </w:rPr>
        <w:t xml:space="preserve">in their area and follow-up </w:t>
      </w:r>
      <w:r w:rsidR="000076B1">
        <w:rPr>
          <w:rFonts w:eastAsia="Arial" w:cs="Arial"/>
          <w:color w:val="000000"/>
          <w:szCs w:val="20"/>
          <w:lang w:val="en-US"/>
        </w:rPr>
        <w:t>those missed for HPV vaccination (regardless of dosing schedule used).</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52470B" w:rsidRPr="000323E9" w14:paraId="444B084D" w14:textId="77777777" w:rsidTr="008D7AA1">
        <w:tc>
          <w:tcPr>
            <w:tcW w:w="9010" w:type="dxa"/>
            <w:shd w:val="clear" w:color="auto" w:fill="DEEAF6" w:themeFill="accent1" w:themeFillTint="33"/>
          </w:tcPr>
          <w:p w14:paraId="2AB6DD0D" w14:textId="77777777" w:rsidR="0052470B" w:rsidRPr="000323E9" w:rsidRDefault="0052470B" w:rsidP="008D7AA1">
            <w:pPr>
              <w:spacing w:before="60" w:after="60" w:line="240" w:lineRule="auto"/>
              <w:rPr>
                <w:color w:val="525252" w:themeColor="accent3" w:themeShade="80"/>
                <w:sz w:val="20"/>
              </w:rPr>
            </w:pPr>
            <w:r w:rsidRPr="000323E9">
              <w:rPr>
                <w:color w:val="525252" w:themeColor="accent3" w:themeShade="80"/>
                <w:sz w:val="20"/>
              </w:rPr>
              <w:t>[Enter description]</w:t>
            </w:r>
          </w:p>
        </w:tc>
      </w:tr>
    </w:tbl>
    <w:p w14:paraId="4E9EE0CE" w14:textId="77777777" w:rsidR="00080417" w:rsidRDefault="00080417" w:rsidP="00080417">
      <w:pPr>
        <w:spacing w:line="240" w:lineRule="auto"/>
        <w:rPr>
          <w:rFonts w:eastAsia="Arial" w:cs="Arial"/>
          <w:b/>
          <w:color w:val="000000"/>
        </w:rPr>
      </w:pPr>
    </w:p>
    <w:p w14:paraId="4410DDA8" w14:textId="77777777" w:rsidR="00D71BCD" w:rsidRDefault="00D71BCD" w:rsidP="00D71BCD">
      <w:pPr>
        <w:spacing w:line="240" w:lineRule="auto"/>
        <w:rPr>
          <w:rFonts w:eastAsia="Arial" w:cs="Arial"/>
          <w:color w:val="000000" w:themeColor="text1"/>
          <w:lang w:val="en-US"/>
        </w:rPr>
      </w:pPr>
      <w:r>
        <w:rPr>
          <w:rFonts w:eastAsia="Arial" w:cs="Arial"/>
          <w:color w:val="000000" w:themeColor="text1"/>
          <w:lang w:val="en-US"/>
        </w:rPr>
        <w:t xml:space="preserve">If the 2-dose HPV vaccination schedule has been selected, describe how this vaccination location will be utilised for identification of girls requiring a second dose and the timing and frequency for the delivery of the second dose. </w:t>
      </w:r>
      <w:r w:rsidRPr="00B63585">
        <w:rPr>
          <w:rFonts w:eastAsia="Arial" w:cs="Arial"/>
          <w:i/>
          <w:lang w:val="en-US"/>
        </w:rPr>
        <w:t xml:space="preserve">Note: </w:t>
      </w:r>
      <w:r>
        <w:rPr>
          <w:rFonts w:eastAsia="Arial" w:cs="Arial"/>
          <w:i/>
          <w:lang w:val="en-US"/>
        </w:rPr>
        <w:t>C</w:t>
      </w:r>
      <w:r w:rsidRPr="00B63585">
        <w:rPr>
          <w:rFonts w:eastAsia="Arial" w:cs="Arial"/>
          <w:i/>
          <w:lang w:val="en-US"/>
        </w:rPr>
        <w:t xml:space="preserve">larify in the budget how much funds will </w:t>
      </w:r>
      <w:r>
        <w:rPr>
          <w:rFonts w:eastAsia="Arial" w:cs="Arial"/>
          <w:i/>
          <w:lang w:val="en-US"/>
        </w:rPr>
        <w:t>be allocated</w:t>
      </w:r>
      <w:r w:rsidRPr="00B63585">
        <w:rPr>
          <w:rFonts w:eastAsia="Arial" w:cs="Arial"/>
          <w:i/>
          <w:lang w:val="en-US"/>
        </w:rPr>
        <w:t xml:space="preserve"> for second dose activities</w:t>
      </w:r>
      <w:r>
        <w:rPr>
          <w:rFonts w:eastAsia="Arial" w:cs="Arial"/>
          <w:lang w:val="en-US"/>
        </w:rPr>
        <w:t>.</w:t>
      </w:r>
      <w:r>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D71BCD" w:rsidRPr="000323E9" w14:paraId="619CCE76" w14:textId="77777777" w:rsidTr="00D15420">
        <w:tc>
          <w:tcPr>
            <w:tcW w:w="9016" w:type="dxa"/>
            <w:shd w:val="clear" w:color="auto" w:fill="DEEAF6" w:themeFill="accent1" w:themeFillTint="33"/>
          </w:tcPr>
          <w:p w14:paraId="56143E09" w14:textId="77777777" w:rsidR="00D71BCD" w:rsidRPr="000323E9" w:rsidRDefault="00D71BCD" w:rsidP="00D15420">
            <w:pPr>
              <w:spacing w:before="60" w:after="60" w:line="240" w:lineRule="auto"/>
              <w:rPr>
                <w:color w:val="525252" w:themeColor="accent3" w:themeShade="80"/>
                <w:sz w:val="20"/>
              </w:rPr>
            </w:pPr>
            <w:r w:rsidRPr="000323E9">
              <w:rPr>
                <w:color w:val="525252" w:themeColor="accent3" w:themeShade="80"/>
                <w:sz w:val="20"/>
              </w:rPr>
              <w:t>[</w:t>
            </w:r>
            <w:r>
              <w:rPr>
                <w:color w:val="525252" w:themeColor="accent3" w:themeShade="80"/>
                <w:sz w:val="20"/>
              </w:rPr>
              <w:t xml:space="preserve">For 2-dose schedule only, </w:t>
            </w:r>
            <w:r w:rsidRPr="000323E9">
              <w:rPr>
                <w:color w:val="525252" w:themeColor="accent3" w:themeShade="80"/>
                <w:sz w:val="20"/>
              </w:rPr>
              <w:t>Enter description]</w:t>
            </w:r>
          </w:p>
        </w:tc>
      </w:tr>
    </w:tbl>
    <w:p w14:paraId="57A973FC" w14:textId="77777777" w:rsidR="00D71BCD" w:rsidRDefault="00D71BCD" w:rsidP="00D71BCD">
      <w:pPr>
        <w:rPr>
          <w:rFonts w:cs="Arial"/>
        </w:rPr>
      </w:pPr>
    </w:p>
    <w:p w14:paraId="16EBE051" w14:textId="77777777" w:rsidR="00CA4E16" w:rsidRDefault="00CA4E16" w:rsidP="00CA4E16">
      <w:pPr>
        <w:rPr>
          <w:rFonts w:eastAsia="Arial" w:cs="Arial"/>
          <w:color w:val="000000"/>
          <w:lang w:val="en-US"/>
        </w:rPr>
      </w:pPr>
      <w:r>
        <w:rPr>
          <w:rFonts w:eastAsia="Arial" w:cs="Arial"/>
          <w:color w:val="000000"/>
          <w:lang w:val="en-US"/>
        </w:rPr>
        <w:t xml:space="preserve">Kindly describe </w:t>
      </w:r>
      <w:r>
        <w:rPr>
          <w:lang w:val="en-US"/>
        </w:rPr>
        <w:t>how</w:t>
      </w:r>
      <w:r>
        <w:t xml:space="preserve"> this vaccination location and population reached for HPV vaccination addresses any possible equity or gender barriers for HPV vaccine delivery.</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80417" w:rsidRPr="000323E9" w14:paraId="48B6ECA3" w14:textId="77777777" w:rsidTr="00D15420">
        <w:tc>
          <w:tcPr>
            <w:tcW w:w="9016" w:type="dxa"/>
            <w:shd w:val="clear" w:color="auto" w:fill="DEEAF6" w:themeFill="accent1" w:themeFillTint="33"/>
          </w:tcPr>
          <w:p w14:paraId="1FD4FB3C" w14:textId="77777777" w:rsidR="00080417" w:rsidRPr="000323E9" w:rsidRDefault="00080417"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1CD481E5" w14:textId="77777777" w:rsidR="0052470B" w:rsidRPr="003144FF" w:rsidRDefault="0052470B" w:rsidP="0068739C">
      <w:pPr>
        <w:spacing w:line="240" w:lineRule="auto"/>
        <w:rPr>
          <w:rFonts w:eastAsia="Arial" w:cs="Arial"/>
          <w:color w:val="000000"/>
          <w:szCs w:val="20"/>
          <w:lang w:val="en-US"/>
        </w:rPr>
      </w:pPr>
    </w:p>
    <w:p w14:paraId="1A75A7FF" w14:textId="0D5265AA" w:rsidR="002E5A77" w:rsidRPr="003144FF" w:rsidRDefault="0082604F" w:rsidP="007713F7">
      <w:pPr>
        <w:pStyle w:val="Heading2"/>
      </w:pPr>
      <w:r>
        <w:t xml:space="preserve">Leveraging </w:t>
      </w:r>
      <w:r w:rsidR="7069FC5E" w:rsidRPr="59A6509C">
        <w:t xml:space="preserve">campaigns </w:t>
      </w:r>
      <w:r>
        <w:t xml:space="preserve">of other </w:t>
      </w:r>
      <w:r w:rsidR="00CC6E01">
        <w:t>health interventions</w:t>
      </w:r>
      <w:r w:rsidR="008D7AA1">
        <w:t xml:space="preserve"> (including immunisation)</w:t>
      </w:r>
      <w:r w:rsidR="00CC6E01">
        <w:t xml:space="preserve"> </w:t>
      </w:r>
      <w:r w:rsidR="7069FC5E" w:rsidRPr="59A6509C">
        <w:t xml:space="preserve">to deliver HPV vaccines: </w:t>
      </w:r>
    </w:p>
    <w:p w14:paraId="491F3260" w14:textId="27681914" w:rsidR="002E5A77" w:rsidRPr="003144FF" w:rsidRDefault="002E5A77" w:rsidP="7069FC5E">
      <w:pPr>
        <w:spacing w:line="240" w:lineRule="auto"/>
        <w:rPr>
          <w:rFonts w:eastAsia="Arial" w:cs="Arial"/>
          <w:lang w:val="en-US"/>
        </w:rPr>
      </w:pPr>
      <w:r w:rsidRPr="003144FF">
        <w:rPr>
          <w:rFonts w:eastAsia="Arial" w:cs="Arial"/>
          <w:lang w:val="en-US"/>
        </w:rPr>
        <w:t xml:space="preserve">Please describe why this approach has been chosen.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600C5174" w14:textId="77777777" w:rsidTr="004510E2">
        <w:tc>
          <w:tcPr>
            <w:tcW w:w="9016" w:type="dxa"/>
            <w:shd w:val="clear" w:color="auto" w:fill="DEEAF6" w:themeFill="accent1" w:themeFillTint="33"/>
          </w:tcPr>
          <w:p w14:paraId="25C3B53B"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4CDC74A6" w14:textId="77777777" w:rsidR="002E5A77" w:rsidRPr="003144FF" w:rsidRDefault="002E5A77" w:rsidP="002E5A77">
      <w:pPr>
        <w:spacing w:line="240" w:lineRule="auto"/>
        <w:rPr>
          <w:rFonts w:eastAsia="Arial" w:cs="Arial"/>
          <w:szCs w:val="20"/>
          <w:lang w:val="en-US"/>
        </w:rPr>
      </w:pPr>
    </w:p>
    <w:p w14:paraId="4073F419" w14:textId="472CE0A7" w:rsidR="002E5A77" w:rsidRPr="003144FF" w:rsidRDefault="008B2A71" w:rsidP="7069FC5E">
      <w:pPr>
        <w:spacing w:line="240" w:lineRule="auto"/>
        <w:rPr>
          <w:rFonts w:eastAsia="Arial,SimSun" w:cs="Arial"/>
          <w:lang w:val="en-US"/>
        </w:rPr>
      </w:pPr>
      <w:r w:rsidRPr="41E31933">
        <w:rPr>
          <w:rFonts w:eastAsia="Arial" w:cs="Arial"/>
          <w:lang w:val="en-US"/>
        </w:rPr>
        <w:t xml:space="preserve">Please indicate </w:t>
      </w:r>
      <w:r w:rsidR="00A848D5" w:rsidRPr="41E31933">
        <w:rPr>
          <w:rFonts w:eastAsia="Arial" w:cs="Arial"/>
          <w:lang w:val="en-US"/>
        </w:rPr>
        <w:t>whether</w:t>
      </w:r>
      <w:r w:rsidR="002E5A77" w:rsidRPr="41E31933">
        <w:rPr>
          <w:rFonts w:eastAsia="Arial" w:cs="Arial"/>
          <w:lang w:val="en-US"/>
        </w:rPr>
        <w:t xml:space="preserve"> </w:t>
      </w:r>
      <w:r w:rsidR="00FC1342" w:rsidRPr="41E31933">
        <w:rPr>
          <w:rFonts w:eastAsia="Arial" w:cs="Arial"/>
          <w:lang w:val="en-US"/>
        </w:rPr>
        <w:t xml:space="preserve">existing </w:t>
      </w:r>
      <w:r w:rsidR="00B8778A">
        <w:rPr>
          <w:rFonts w:eastAsia="Arial" w:cs="Arial"/>
          <w:lang w:val="en-US"/>
        </w:rPr>
        <w:t xml:space="preserve">immunisation </w:t>
      </w:r>
      <w:r w:rsidR="002E5A77" w:rsidRPr="41E31933">
        <w:rPr>
          <w:rFonts w:eastAsia="Arial" w:cs="Arial"/>
          <w:lang w:val="en-US"/>
        </w:rPr>
        <w:t>campaign</w:t>
      </w:r>
      <w:r w:rsidR="00A848D5" w:rsidRPr="41E31933">
        <w:rPr>
          <w:rFonts w:eastAsia="Arial" w:cs="Arial"/>
          <w:lang w:val="en-US"/>
        </w:rPr>
        <w:t xml:space="preserve"> days</w:t>
      </w:r>
      <w:r w:rsidR="002E5A77" w:rsidRPr="41E31933">
        <w:rPr>
          <w:rFonts w:eastAsia="Arial" w:cs="Arial"/>
          <w:lang w:val="en-US"/>
        </w:rPr>
        <w:t xml:space="preserve"> will be </w:t>
      </w:r>
      <w:r w:rsidR="00A848D5" w:rsidRPr="41E31933">
        <w:rPr>
          <w:rFonts w:eastAsia="Arial" w:cs="Arial"/>
          <w:lang w:val="en-US"/>
        </w:rPr>
        <w:t xml:space="preserve">leveraged </w:t>
      </w:r>
      <w:r w:rsidR="002E5A77" w:rsidRPr="41E31933">
        <w:rPr>
          <w:rFonts w:eastAsia="Arial" w:cs="Arial"/>
          <w:lang w:val="en-US"/>
        </w:rPr>
        <w:t>e.g.</w:t>
      </w:r>
      <w:r w:rsidR="000076B1">
        <w:rPr>
          <w:rFonts w:eastAsia="Arial" w:cs="Arial"/>
          <w:lang w:val="en-US"/>
        </w:rPr>
        <w:t xml:space="preserve"> </w:t>
      </w:r>
      <w:r w:rsidR="002E5A77" w:rsidRPr="41E31933">
        <w:rPr>
          <w:rFonts w:eastAsia="Arial,SimSun" w:cs="Arial"/>
          <w:lang w:val="en-US"/>
        </w:rPr>
        <w:t xml:space="preserve">Measles Rubella or </w:t>
      </w:r>
      <w:r w:rsidR="002E5A77" w:rsidRPr="41E31933">
        <w:rPr>
          <w:rFonts w:eastAsia="Arial" w:cs="Arial"/>
          <w:color w:val="000000" w:themeColor="text1"/>
          <w:lang w:val="en-US"/>
        </w:rPr>
        <w:t>tetanus containing vaccines</w:t>
      </w:r>
      <w:r w:rsidR="002E5A77" w:rsidRPr="41E31933">
        <w:rPr>
          <w:rFonts w:eastAsia="Arial,SimSun" w:cs="Arial"/>
          <w:lang w:val="en-US"/>
        </w:rPr>
        <w:t>, supplementary immunisation activities</w:t>
      </w:r>
      <w:r w:rsidR="001E0B08">
        <w:rPr>
          <w:rFonts w:eastAsia="Arial,SimSun" w:cs="Arial"/>
          <w:lang w:val="en-US"/>
        </w:rPr>
        <w:t>, etc.</w:t>
      </w:r>
      <w:r w:rsidR="002E5A77" w:rsidRPr="41E31933">
        <w:rPr>
          <w:rFonts w:eastAsia="Arial,SimSun" w:cs="Arial"/>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5F6133A7" w14:textId="77777777" w:rsidTr="004510E2">
        <w:tc>
          <w:tcPr>
            <w:tcW w:w="9016" w:type="dxa"/>
            <w:shd w:val="clear" w:color="auto" w:fill="DEEAF6" w:themeFill="accent1" w:themeFillTint="33"/>
          </w:tcPr>
          <w:p w14:paraId="673E62CD" w14:textId="77777777" w:rsidR="006C28DC" w:rsidRPr="000323E9" w:rsidRDefault="006C28DC" w:rsidP="004510E2">
            <w:pPr>
              <w:spacing w:before="60" w:after="60" w:line="240" w:lineRule="auto"/>
              <w:rPr>
                <w:color w:val="525252" w:themeColor="accent3" w:themeShade="80"/>
                <w:sz w:val="20"/>
              </w:rPr>
            </w:pPr>
            <w:bookmarkStart w:id="3" w:name="_Hlk58704486"/>
            <w:r w:rsidRPr="000323E9">
              <w:rPr>
                <w:color w:val="525252" w:themeColor="accent3" w:themeShade="80"/>
                <w:sz w:val="20"/>
              </w:rPr>
              <w:t>[Enter description]</w:t>
            </w:r>
          </w:p>
        </w:tc>
      </w:tr>
      <w:bookmarkEnd w:id="3"/>
    </w:tbl>
    <w:p w14:paraId="0DCED6D6" w14:textId="05E1CE85" w:rsidR="008B2A71" w:rsidRDefault="008B2A71" w:rsidP="002E5A77">
      <w:pPr>
        <w:spacing w:line="240" w:lineRule="auto"/>
        <w:rPr>
          <w:rFonts w:eastAsia="Arial,SimSun" w:cs="Arial"/>
          <w:lang w:val="en-US"/>
        </w:rPr>
      </w:pPr>
    </w:p>
    <w:p w14:paraId="42BC6A74" w14:textId="2FEEE292" w:rsidR="00B8778A" w:rsidRDefault="00B8778A" w:rsidP="002E5A77">
      <w:pPr>
        <w:spacing w:line="240" w:lineRule="auto"/>
        <w:rPr>
          <w:rFonts w:eastAsia="Arial,SimSun" w:cs="Arial"/>
          <w:lang w:val="en-US"/>
        </w:rPr>
      </w:pPr>
      <w:r w:rsidRPr="00B8778A">
        <w:rPr>
          <w:rFonts w:eastAsia="Arial,SimSun" w:cs="Arial"/>
          <w:lang w:val="en-US"/>
        </w:rPr>
        <w:t xml:space="preserve">Please indicate whether </w:t>
      </w:r>
      <w:r w:rsidR="00E57096">
        <w:rPr>
          <w:rFonts w:eastAsia="Arial,SimSun" w:cs="Arial"/>
          <w:lang w:val="en-US"/>
        </w:rPr>
        <w:t xml:space="preserve">any </w:t>
      </w:r>
      <w:r>
        <w:rPr>
          <w:rFonts w:eastAsia="Arial,SimSun" w:cs="Arial"/>
          <w:lang w:val="en-US"/>
        </w:rPr>
        <w:t xml:space="preserve">other </w:t>
      </w:r>
      <w:r w:rsidR="00E57096">
        <w:rPr>
          <w:rFonts w:eastAsia="Arial,SimSun" w:cs="Arial"/>
          <w:lang w:val="en-US"/>
        </w:rPr>
        <w:t xml:space="preserve">existing health interventions using </w:t>
      </w:r>
      <w:r w:rsidRPr="00B8778A">
        <w:rPr>
          <w:rFonts w:eastAsia="Arial,SimSun" w:cs="Arial"/>
          <w:lang w:val="en-US"/>
        </w:rPr>
        <w:t>campaign</w:t>
      </w:r>
      <w:r w:rsidR="00E57096">
        <w:rPr>
          <w:rFonts w:eastAsia="Arial,SimSun" w:cs="Arial"/>
          <w:lang w:val="en-US"/>
        </w:rPr>
        <w:t>s</w:t>
      </w:r>
      <w:r w:rsidRPr="00B8778A">
        <w:rPr>
          <w:rFonts w:eastAsia="Arial,SimSun" w:cs="Arial"/>
          <w:lang w:val="en-US"/>
        </w:rPr>
        <w:t xml:space="preserve"> will be leveraged e.g.</w:t>
      </w:r>
      <w:r w:rsidR="00E57096">
        <w:rPr>
          <w:rFonts w:eastAsia="Arial,SimSun" w:cs="Arial"/>
          <w:lang w:val="en-US"/>
        </w:rPr>
        <w:t xml:space="preserve"> </w:t>
      </w:r>
      <w:r w:rsidR="008D7AA1" w:rsidRPr="41E31933">
        <w:rPr>
          <w:rFonts w:eastAsia="Arial" w:cs="Arial"/>
          <w:lang w:val="en-US"/>
        </w:rPr>
        <w:t>Child Health Days/ Weeks</w:t>
      </w:r>
      <w:r w:rsidR="008D7AA1">
        <w:rPr>
          <w:rFonts w:eastAsia="Arial" w:cs="Arial"/>
          <w:lang w:val="en-US"/>
        </w:rPr>
        <w:t xml:space="preserve">, </w:t>
      </w:r>
      <w:r w:rsidR="00E57096">
        <w:rPr>
          <w:rFonts w:eastAsia="Arial,SimSun" w:cs="Arial"/>
          <w:lang w:val="en-US"/>
        </w:rPr>
        <w:t>Malaria bednet or deworming distribution</w:t>
      </w:r>
      <w:r w:rsidR="009225CF">
        <w:rPr>
          <w:rFonts w:eastAsia="Arial,SimSun" w:cs="Arial"/>
          <w:lang w:val="en-US"/>
        </w:rPr>
        <w:t>, or others</w:t>
      </w:r>
      <w:r w:rsidR="00E57096">
        <w:rPr>
          <w:rFonts w:eastAsia="Arial,SimSun" w:cs="Arial"/>
          <w:lang w:val="en-US"/>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8778A" w:rsidRPr="000323E9" w14:paraId="0BC380AB" w14:textId="77777777" w:rsidTr="008D1BA5">
        <w:tc>
          <w:tcPr>
            <w:tcW w:w="9010" w:type="dxa"/>
            <w:shd w:val="clear" w:color="auto" w:fill="DEEAF6" w:themeFill="accent1" w:themeFillTint="33"/>
          </w:tcPr>
          <w:p w14:paraId="493EDD7B" w14:textId="77777777" w:rsidR="00B8778A" w:rsidRPr="000323E9" w:rsidRDefault="00B8778A" w:rsidP="00B708A8">
            <w:pPr>
              <w:spacing w:before="60" w:after="60" w:line="240" w:lineRule="auto"/>
              <w:rPr>
                <w:color w:val="525252" w:themeColor="accent3" w:themeShade="80"/>
                <w:sz w:val="20"/>
              </w:rPr>
            </w:pPr>
            <w:r w:rsidRPr="000323E9">
              <w:rPr>
                <w:color w:val="525252" w:themeColor="accent3" w:themeShade="80"/>
                <w:sz w:val="20"/>
              </w:rPr>
              <w:t>[Enter description]</w:t>
            </w:r>
          </w:p>
        </w:tc>
      </w:tr>
    </w:tbl>
    <w:p w14:paraId="45FE5C6C" w14:textId="77777777" w:rsidR="00B8778A" w:rsidRPr="003144FF" w:rsidRDefault="00B8778A" w:rsidP="002E5A77">
      <w:pPr>
        <w:spacing w:line="240" w:lineRule="auto"/>
        <w:rPr>
          <w:rFonts w:eastAsia="Arial,SimSun" w:cs="Arial"/>
          <w:lang w:val="en-US"/>
        </w:rPr>
      </w:pPr>
    </w:p>
    <w:p w14:paraId="698866AC" w14:textId="77777777" w:rsidR="00D71BCD" w:rsidRDefault="00D71BCD" w:rsidP="00D71BCD">
      <w:pPr>
        <w:spacing w:line="240" w:lineRule="auto"/>
        <w:rPr>
          <w:rFonts w:eastAsia="Arial" w:cs="Arial"/>
          <w:color w:val="000000" w:themeColor="text1"/>
          <w:lang w:val="en-US"/>
        </w:rPr>
      </w:pPr>
      <w:r>
        <w:rPr>
          <w:rFonts w:eastAsia="Arial" w:cs="Arial"/>
          <w:color w:val="000000" w:themeColor="text1"/>
          <w:lang w:val="en-US"/>
        </w:rPr>
        <w:t xml:space="preserve">If the 2-dose HPV vaccination schedule has been selected, describe how this vaccination location will be utilised for identification of girls requiring a second dose and the timing and frequency for the delivery of the second dose. </w:t>
      </w:r>
      <w:r w:rsidRPr="00B63585">
        <w:rPr>
          <w:rFonts w:eastAsia="Arial" w:cs="Arial"/>
          <w:i/>
          <w:lang w:val="en-US"/>
        </w:rPr>
        <w:t xml:space="preserve">Note: </w:t>
      </w:r>
      <w:r>
        <w:rPr>
          <w:rFonts w:eastAsia="Arial" w:cs="Arial"/>
          <w:i/>
          <w:lang w:val="en-US"/>
        </w:rPr>
        <w:t>C</w:t>
      </w:r>
      <w:r w:rsidRPr="00B63585">
        <w:rPr>
          <w:rFonts w:eastAsia="Arial" w:cs="Arial"/>
          <w:i/>
          <w:lang w:val="en-US"/>
        </w:rPr>
        <w:t xml:space="preserve">larify in the budget how much funds will </w:t>
      </w:r>
      <w:r>
        <w:rPr>
          <w:rFonts w:eastAsia="Arial" w:cs="Arial"/>
          <w:i/>
          <w:lang w:val="en-US"/>
        </w:rPr>
        <w:t>be allocated</w:t>
      </w:r>
      <w:r w:rsidRPr="00B63585">
        <w:rPr>
          <w:rFonts w:eastAsia="Arial" w:cs="Arial"/>
          <w:i/>
          <w:lang w:val="en-US"/>
        </w:rPr>
        <w:t xml:space="preserve"> for second dose activities</w:t>
      </w:r>
      <w:r>
        <w:rPr>
          <w:rFonts w:eastAsia="Arial" w:cs="Arial"/>
          <w:lang w:val="en-US"/>
        </w:rPr>
        <w:t>.</w:t>
      </w:r>
      <w:r>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D71BCD" w:rsidRPr="000323E9" w14:paraId="606F337B" w14:textId="77777777" w:rsidTr="00D15420">
        <w:tc>
          <w:tcPr>
            <w:tcW w:w="9016" w:type="dxa"/>
            <w:shd w:val="clear" w:color="auto" w:fill="DEEAF6" w:themeFill="accent1" w:themeFillTint="33"/>
          </w:tcPr>
          <w:p w14:paraId="30D7C361" w14:textId="77777777" w:rsidR="00D71BCD" w:rsidRPr="000323E9" w:rsidRDefault="00D71BCD" w:rsidP="00D15420">
            <w:pPr>
              <w:spacing w:before="60" w:after="60" w:line="240" w:lineRule="auto"/>
              <w:rPr>
                <w:color w:val="525252" w:themeColor="accent3" w:themeShade="80"/>
                <w:sz w:val="20"/>
              </w:rPr>
            </w:pPr>
            <w:r w:rsidRPr="000323E9">
              <w:rPr>
                <w:color w:val="525252" w:themeColor="accent3" w:themeShade="80"/>
                <w:sz w:val="20"/>
              </w:rPr>
              <w:t>[</w:t>
            </w:r>
            <w:r>
              <w:rPr>
                <w:color w:val="525252" w:themeColor="accent3" w:themeShade="80"/>
                <w:sz w:val="20"/>
              </w:rPr>
              <w:t xml:space="preserve">For 2-dose schedule only, </w:t>
            </w:r>
            <w:r w:rsidRPr="000323E9">
              <w:rPr>
                <w:color w:val="525252" w:themeColor="accent3" w:themeShade="80"/>
                <w:sz w:val="20"/>
              </w:rPr>
              <w:t>Enter description]</w:t>
            </w:r>
          </w:p>
        </w:tc>
      </w:tr>
    </w:tbl>
    <w:p w14:paraId="2516EE52" w14:textId="77777777" w:rsidR="00D71BCD" w:rsidRDefault="00D71BCD" w:rsidP="00D71BCD">
      <w:pPr>
        <w:rPr>
          <w:rFonts w:cs="Arial"/>
        </w:rPr>
      </w:pPr>
    </w:p>
    <w:p w14:paraId="3675727C" w14:textId="386D7478" w:rsidR="008B2A71" w:rsidRPr="003144FF" w:rsidRDefault="7069FC5E" w:rsidP="003425B7">
      <w:pPr>
        <w:spacing w:line="240" w:lineRule="auto"/>
        <w:rPr>
          <w:rFonts w:eastAsia="Arial" w:cs="Arial"/>
          <w:szCs w:val="20"/>
          <w:lang w:val="en-US"/>
        </w:rPr>
      </w:pPr>
      <w:r w:rsidRPr="003144FF">
        <w:rPr>
          <w:rFonts w:eastAsia="Arial,SimSun" w:cs="Arial"/>
          <w:lang w:val="en-US"/>
        </w:rPr>
        <w:t xml:space="preserve">If the campaign is being used only for the </w:t>
      </w:r>
      <w:r w:rsidR="009014EC">
        <w:rPr>
          <w:rFonts w:eastAsia="Arial,SimSun" w:cs="Arial"/>
          <w:lang w:val="en-US"/>
        </w:rPr>
        <w:t xml:space="preserve">first year, including routine and </w:t>
      </w:r>
      <w:r w:rsidRPr="003144FF">
        <w:rPr>
          <w:rFonts w:eastAsia="Arial,SimSun" w:cs="Arial"/>
          <w:lang w:val="en-US"/>
        </w:rPr>
        <w:t>multi</w:t>
      </w:r>
      <w:r w:rsidR="001A1F8C" w:rsidRPr="003144FF">
        <w:rPr>
          <w:rFonts w:eastAsia="Arial,SimSun" w:cs="Arial"/>
          <w:lang w:val="en-US"/>
        </w:rPr>
        <w:t>-</w:t>
      </w:r>
      <w:r w:rsidRPr="003144FF">
        <w:rPr>
          <w:rFonts w:eastAsia="Arial,SimSun" w:cs="Arial"/>
          <w:lang w:val="en-US"/>
        </w:rPr>
        <w:t xml:space="preserve"> age cohort vaccination, </w:t>
      </w:r>
      <w:r w:rsidR="00A93A26">
        <w:rPr>
          <w:rFonts w:eastAsia="Arial" w:cs="Arial"/>
          <w:lang w:val="en-US"/>
        </w:rPr>
        <w:t xml:space="preserve">describe </w:t>
      </w:r>
      <w:r w:rsidR="004229B6" w:rsidRPr="003144FF">
        <w:rPr>
          <w:rFonts w:cs="Arial"/>
          <w:lang w:val="en-US"/>
        </w:rPr>
        <w:t xml:space="preserve">how coverage will be maintained in subsequent years when </w:t>
      </w:r>
      <w:r w:rsidR="0063093D">
        <w:rPr>
          <w:rFonts w:cs="Arial"/>
          <w:lang w:val="en-US"/>
        </w:rPr>
        <w:t xml:space="preserve">transitioning to routine </w:t>
      </w:r>
      <w:r w:rsidR="004229B6" w:rsidRPr="003144FF">
        <w:rPr>
          <w:rFonts w:cs="Arial"/>
          <w:lang w:val="en-US"/>
        </w:rPr>
        <w:t xml:space="preserve">HPV vaccination </w:t>
      </w:r>
      <w:r w:rsidR="0063093D">
        <w:rPr>
          <w:rFonts w:cs="Arial"/>
          <w:lang w:val="en-US"/>
        </w:rPr>
        <w:t>in Year 2</w:t>
      </w:r>
      <w:r w:rsidR="00A93A26">
        <w:rPr>
          <w:rFonts w:cs="Arial"/>
          <w:lang w:val="en-US"/>
        </w:rPr>
        <w:t>.</w:t>
      </w:r>
      <w:r w:rsidRPr="003144FF">
        <w:rPr>
          <w:rFonts w:eastAsia="Arial" w:cs="Arial"/>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287CCC02" w14:textId="77777777" w:rsidTr="002D2436">
        <w:tc>
          <w:tcPr>
            <w:tcW w:w="9010" w:type="dxa"/>
            <w:shd w:val="clear" w:color="auto" w:fill="DEEAF6" w:themeFill="accent1" w:themeFillTint="33"/>
          </w:tcPr>
          <w:p w14:paraId="39B67A40"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2E669224" w14:textId="77777777" w:rsidR="00080417" w:rsidRDefault="00080417" w:rsidP="00080417">
      <w:pPr>
        <w:spacing w:line="240" w:lineRule="auto"/>
        <w:rPr>
          <w:rFonts w:eastAsia="Arial" w:cs="Arial"/>
          <w:b/>
          <w:color w:val="000000"/>
        </w:rPr>
      </w:pPr>
    </w:p>
    <w:p w14:paraId="30014B77" w14:textId="308B7657" w:rsidR="00080417" w:rsidRDefault="00080417" w:rsidP="00080417">
      <w:pPr>
        <w:rPr>
          <w:rFonts w:eastAsia="Arial" w:cs="Arial"/>
          <w:color w:val="000000"/>
          <w:lang w:val="en-US"/>
        </w:rPr>
      </w:pPr>
      <w:r>
        <w:rPr>
          <w:rFonts w:eastAsia="Arial" w:cs="Arial"/>
          <w:color w:val="000000"/>
          <w:lang w:val="en-US"/>
        </w:rPr>
        <w:t xml:space="preserve">Kindly describe </w:t>
      </w:r>
      <w:r>
        <w:rPr>
          <w:lang w:val="en-US"/>
        </w:rPr>
        <w:t>how</w:t>
      </w:r>
      <w:r>
        <w:t xml:space="preserve"> this vaccination location and population reached for HPV vaccination addresses any possible equity or gender barriers for HPV vaccine delivery.</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80417" w:rsidRPr="000323E9" w14:paraId="1D5B5CAC" w14:textId="77777777" w:rsidTr="00D15420">
        <w:tc>
          <w:tcPr>
            <w:tcW w:w="9016" w:type="dxa"/>
            <w:shd w:val="clear" w:color="auto" w:fill="DEEAF6" w:themeFill="accent1" w:themeFillTint="33"/>
          </w:tcPr>
          <w:p w14:paraId="3CB8ECA5" w14:textId="77777777" w:rsidR="00080417" w:rsidRPr="000323E9" w:rsidRDefault="00080417"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4FEE715" w14:textId="77777777" w:rsidR="00080417" w:rsidRPr="00B63585" w:rsidRDefault="00080417" w:rsidP="00080417">
      <w:pPr>
        <w:spacing w:line="240" w:lineRule="auto"/>
        <w:rPr>
          <w:rFonts w:eastAsia="Arial" w:cs="Arial"/>
          <w:b/>
          <w:color w:val="000000"/>
        </w:rPr>
      </w:pPr>
    </w:p>
    <w:p w14:paraId="1AAB0D40" w14:textId="2E3B8EC3" w:rsidR="002D2436" w:rsidRDefault="002D2436" w:rsidP="00F96CD6">
      <w:pPr>
        <w:pStyle w:val="Heading2"/>
      </w:pPr>
      <w:r>
        <w:t>Coverage and Equity:</w:t>
      </w:r>
    </w:p>
    <w:p w14:paraId="2F280BD2" w14:textId="7FF74AB8" w:rsidR="002D2436" w:rsidRDefault="00A42DBF" w:rsidP="393A6D2F">
      <w:pPr>
        <w:rPr>
          <w:i/>
          <w:iCs/>
        </w:rPr>
      </w:pPr>
      <w:r w:rsidRPr="0031673E">
        <w:rPr>
          <w:rFonts w:eastAsia="Arial" w:cs="Arial"/>
          <w:b/>
          <w:noProof/>
          <w:color w:val="000000"/>
        </w:rPr>
        <mc:AlternateContent>
          <mc:Choice Requires="wps">
            <w:drawing>
              <wp:anchor distT="45720" distB="45720" distL="114300" distR="114300" simplePos="0" relativeHeight="251651584" behindDoc="0" locked="0" layoutInCell="1" allowOverlap="1" wp14:anchorId="749D359C" wp14:editId="7EA190A4">
                <wp:simplePos x="0" y="0"/>
                <wp:positionH relativeFrom="margin">
                  <wp:posOffset>3589362</wp:posOffset>
                </wp:positionH>
                <wp:positionV relativeFrom="paragraph">
                  <wp:posOffset>12236</wp:posOffset>
                </wp:positionV>
                <wp:extent cx="2345690" cy="1404620"/>
                <wp:effectExtent l="0" t="0" r="1651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404620"/>
                        </a:xfrm>
                        <a:prstGeom prst="rect">
                          <a:avLst/>
                        </a:prstGeom>
                        <a:solidFill>
                          <a:srgbClr val="FFFFFF"/>
                        </a:solidFill>
                        <a:ln w="19050">
                          <a:solidFill>
                            <a:srgbClr val="FF6699"/>
                          </a:solidFill>
                          <a:miter lim="800000"/>
                          <a:headEnd/>
                          <a:tailEnd/>
                        </a:ln>
                      </wps:spPr>
                      <wps:txbx>
                        <w:txbxContent>
                          <w:p w14:paraId="2818489C" w14:textId="77777777" w:rsidR="00A42DBF" w:rsidRPr="00071E6B" w:rsidRDefault="00A42DBF" w:rsidP="00A42DBF">
                            <w:pPr>
                              <w:rPr>
                                <w:rFonts w:cs="Arial"/>
                                <w:sz w:val="20"/>
                                <w:szCs w:val="20"/>
                              </w:rPr>
                            </w:pPr>
                            <w:r w:rsidRPr="00071E6B">
                              <w:rPr>
                                <w:rFonts w:cs="Arial"/>
                                <w:sz w:val="20"/>
                                <w:szCs w:val="20"/>
                              </w:rPr>
                              <w:t xml:space="preserve">WHO recommends </w:t>
                            </w:r>
                            <w:r>
                              <w:rPr>
                                <w:rFonts w:cs="Arial"/>
                                <w:sz w:val="20"/>
                                <w:szCs w:val="20"/>
                              </w:rPr>
                              <w:t xml:space="preserve">at least 2 doses and optimally </w:t>
                            </w:r>
                            <w:r w:rsidRPr="00071E6B">
                              <w:rPr>
                                <w:rFonts w:cs="Arial"/>
                                <w:sz w:val="20"/>
                                <w:szCs w:val="20"/>
                              </w:rPr>
                              <w:t>3 doses for immunocompromised populations</w:t>
                            </w:r>
                            <w:r>
                              <w:rPr>
                                <w:rFonts w:cs="Arial"/>
                                <w:sz w:val="20"/>
                                <w:szCs w:val="20"/>
                              </w:rPr>
                              <w:t xml:space="preserve">, including </w:t>
                            </w:r>
                            <w:r w:rsidRPr="00071E6B">
                              <w:rPr>
                                <w:rFonts w:cs="Arial"/>
                                <w:sz w:val="20"/>
                                <w:szCs w:val="20"/>
                              </w:rPr>
                              <w:t>HIV+ girls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D359C" id="Text Box 5" o:spid="_x0000_s1028" type="#_x0000_t202" style="position:absolute;left:0;text-align:left;margin-left:282.65pt;margin-top:.95pt;width:184.7pt;height:110.6pt;z-index:251651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" strokecolor="#f69" strokeweight="1.5pt">
                <v:textbox style="mso-fit-shape-to-text:t">
                  <w:txbxContent>
                    <w:p w14:paraId="2818489C" w14:textId="77777777" w:rsidR="00A42DBF" w:rsidRPr="00071E6B" w:rsidRDefault="00A42DBF" w:rsidP="00A42DBF">
                      <w:pPr>
                        <w:rPr>
                          <w:rFonts w:cs="Arial"/>
                          <w:sz w:val="20"/>
                          <w:szCs w:val="20"/>
                        </w:rPr>
                      </w:pPr>
                      <w:r w:rsidRPr="00071E6B">
                        <w:rPr>
                          <w:rFonts w:cs="Arial"/>
                          <w:sz w:val="20"/>
                          <w:szCs w:val="20"/>
                        </w:rPr>
                        <w:t xml:space="preserve">WHO recommends </w:t>
                      </w:r>
                      <w:r>
                        <w:rPr>
                          <w:rFonts w:cs="Arial"/>
                          <w:sz w:val="20"/>
                          <w:szCs w:val="20"/>
                        </w:rPr>
                        <w:t xml:space="preserve">at least 2 doses and optimally </w:t>
                      </w:r>
                      <w:r w:rsidRPr="00071E6B">
                        <w:rPr>
                          <w:rFonts w:cs="Arial"/>
                          <w:sz w:val="20"/>
                          <w:szCs w:val="20"/>
                        </w:rPr>
                        <w:t>3 doses for immunocompromised populations</w:t>
                      </w:r>
                      <w:r>
                        <w:rPr>
                          <w:rFonts w:cs="Arial"/>
                          <w:sz w:val="20"/>
                          <w:szCs w:val="20"/>
                        </w:rPr>
                        <w:t xml:space="preserve">, including </w:t>
                      </w:r>
                      <w:r w:rsidRPr="00071E6B">
                        <w:rPr>
                          <w:rFonts w:cs="Arial"/>
                          <w:sz w:val="20"/>
                          <w:szCs w:val="20"/>
                        </w:rPr>
                        <w:t>HIV+ girls</w:t>
                      </w:r>
                    </w:p>
                  </w:txbxContent>
                </v:textbox>
                <w10:wrap type="square" anchorx="margin"/>
              </v:shape>
            </w:pict>
          </mc:Fallback>
        </mc:AlternateContent>
      </w:r>
      <w:r w:rsidR="002D2436">
        <w:t xml:space="preserve">Describe the population of disadvantaged adolescent girls that will be reached e.g., HIV+ population, out of school girls, ethnic minorities, girls living with a disability etc </w:t>
      </w:r>
      <w:r w:rsidR="002D2436" w:rsidRPr="393A6D2F">
        <w:rPr>
          <w:i/>
          <w:iCs/>
        </w:rPr>
        <w:t xml:space="preserve">(please link to sections </w:t>
      </w:r>
      <w:r w:rsidR="00A36EE1" w:rsidRPr="393A6D2F">
        <w:rPr>
          <w:i/>
          <w:iCs/>
        </w:rPr>
        <w:t>5</w:t>
      </w:r>
      <w:r w:rsidR="00E824B8" w:rsidRPr="393A6D2F">
        <w:rPr>
          <w:i/>
          <w:iCs/>
        </w:rPr>
        <w:t xml:space="preserve">.1, </w:t>
      </w:r>
      <w:r w:rsidR="00A36EE1" w:rsidRPr="393A6D2F">
        <w:rPr>
          <w:i/>
          <w:iCs/>
        </w:rPr>
        <w:t>5</w:t>
      </w:r>
      <w:r w:rsidR="00E824B8" w:rsidRPr="393A6D2F">
        <w:rPr>
          <w:i/>
          <w:iCs/>
        </w:rPr>
        <w:t xml:space="preserve">.2, </w:t>
      </w:r>
      <w:r w:rsidR="00A36EE1" w:rsidRPr="393A6D2F">
        <w:rPr>
          <w:i/>
          <w:iCs/>
        </w:rPr>
        <w:t>5</w:t>
      </w:r>
      <w:r w:rsidR="00E824B8" w:rsidRPr="393A6D2F">
        <w:rPr>
          <w:i/>
          <w:iCs/>
        </w:rPr>
        <w:t xml:space="preserve">.3, and </w:t>
      </w:r>
      <w:r w:rsidR="00A36EE1" w:rsidRPr="393A6D2F">
        <w:rPr>
          <w:i/>
          <w:iCs/>
        </w:rPr>
        <w:t>5</w:t>
      </w:r>
      <w:r w:rsidR="00E824B8" w:rsidRPr="393A6D2F">
        <w:rPr>
          <w:i/>
          <w:iCs/>
        </w:rPr>
        <w:t>.4</w:t>
      </w:r>
      <w:r w:rsidR="5CA01F69" w:rsidRPr="393A6D2F">
        <w:rPr>
          <w:i/>
          <w:iCs/>
        </w:rPr>
        <w:t xml:space="preserve"> </w:t>
      </w:r>
      <w:r w:rsidR="00E824B8" w:rsidRPr="393A6D2F">
        <w:rPr>
          <w:i/>
          <w:iCs/>
        </w:rPr>
        <w:t>above</w:t>
      </w:r>
      <w:r w:rsidR="002D2436" w:rsidRPr="393A6D2F">
        <w:rPr>
          <w:i/>
          <w:iCs/>
        </w:rPr>
        <w:t>)</w:t>
      </w:r>
    </w:p>
    <w:p w14:paraId="0C68D72E" w14:textId="2383D736" w:rsidR="00A42DBF" w:rsidRPr="007713F7" w:rsidRDefault="00A42DBF" w:rsidP="002D2436"/>
    <w:tbl>
      <w:tblPr>
        <w:tblpPr w:leftFromText="180" w:rightFromText="180" w:vertAnchor="text"/>
        <w:tblW w:w="0" w:type="auto"/>
        <w:shd w:val="clear" w:color="auto" w:fill="D9E2F3"/>
        <w:tblCellMar>
          <w:left w:w="0" w:type="dxa"/>
          <w:right w:w="0" w:type="dxa"/>
        </w:tblCellMar>
        <w:tblLook w:val="04A0" w:firstRow="1" w:lastRow="0" w:firstColumn="1" w:lastColumn="0" w:noHBand="0" w:noVBand="1"/>
      </w:tblPr>
      <w:tblGrid>
        <w:gridCol w:w="9006"/>
      </w:tblGrid>
      <w:tr w:rsidR="002D2436" w14:paraId="499A0B67" w14:textId="77777777" w:rsidTr="0000712E">
        <w:tc>
          <w:tcPr>
            <w:tcW w:w="900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335E7422" w14:textId="2BDBDA13" w:rsidR="002D2436" w:rsidRDefault="002D2436" w:rsidP="00F50CCE">
            <w:pPr>
              <w:spacing w:before="60" w:after="60"/>
              <w:rPr>
                <w:color w:val="525252"/>
                <w:sz w:val="20"/>
                <w:szCs w:val="20"/>
              </w:rPr>
            </w:pPr>
            <w:r>
              <w:rPr>
                <w:color w:val="525252"/>
                <w:sz w:val="20"/>
                <w:szCs w:val="20"/>
              </w:rPr>
              <w:t>[Enter description]</w:t>
            </w:r>
          </w:p>
        </w:tc>
      </w:tr>
    </w:tbl>
    <w:p w14:paraId="35B43A19" w14:textId="77777777" w:rsidR="002D2436" w:rsidRDefault="002D2436" w:rsidP="002D2436"/>
    <w:p w14:paraId="36B7773E" w14:textId="1EB98B1A" w:rsidR="00E36F7E" w:rsidRDefault="003530E7" w:rsidP="002D2436">
      <w:r>
        <w:t>Equity and gender barriers</w:t>
      </w:r>
      <w:r w:rsidR="00E36F7E">
        <w:t xml:space="preserve"> </w:t>
      </w:r>
      <w:r w:rsidR="00A73266">
        <w:t xml:space="preserve">can have an impact on the availability and access </w:t>
      </w:r>
      <w:r w:rsidR="008771BB">
        <w:t xml:space="preserve">to immunization services and contribute to low </w:t>
      </w:r>
      <w:r w:rsidR="00BC1347">
        <w:t xml:space="preserve">coverage, especially for HPV vaccines. </w:t>
      </w:r>
      <w:r w:rsidR="00A531AA">
        <w:t xml:space="preserve">These barriers can be socio-economic, cultural, age- or gender-based. </w:t>
      </w:r>
      <w:r w:rsidR="00BC1347">
        <w:t>Some examples of barriers identified include limited autonomy of girls in health decisions, geographic</w:t>
      </w:r>
      <w:r w:rsidR="00F35357">
        <w:t xml:space="preserve"> conditions (e.g., remote location, slums, </w:t>
      </w:r>
      <w:r w:rsidR="005B17C6">
        <w:t>isolated community), literacy</w:t>
      </w:r>
      <w:r w:rsidR="00AD512C">
        <w:t xml:space="preserve"> level</w:t>
      </w:r>
      <w:r w:rsidR="005B17C6">
        <w:t>, cultural norms related to gender roles</w:t>
      </w:r>
      <w:r w:rsidR="00870B10">
        <w:t xml:space="preserve"> and access to health services, health worker or community leaders concerns about specific vaccines, amongst others. </w:t>
      </w:r>
    </w:p>
    <w:p w14:paraId="1B7E1735" w14:textId="77777777" w:rsidR="00E36F7E" w:rsidRDefault="00E36F7E" w:rsidP="002D2436"/>
    <w:p w14:paraId="013129C8" w14:textId="2F525DD4" w:rsidR="00A36EBF" w:rsidRDefault="009D3C1E" w:rsidP="002D2436">
      <w:r>
        <w:t xml:space="preserve">To encourage countries to consider </w:t>
      </w:r>
      <w:r w:rsidR="00BD7AE2">
        <w:t xml:space="preserve">how gender or equity barriers may affect their draft HPV implementation plans (as described above), </w:t>
      </w:r>
      <w:r w:rsidR="00A36EBF">
        <w:t xml:space="preserve">in the table below, please identify any specific barrier for the population listed and describe </w:t>
      </w:r>
      <w:r w:rsidR="00336ACD">
        <w:t>gender-responsive strategies that will be incorporated into the HPV implementation plan to address these barriers</w:t>
      </w:r>
      <w:r w:rsidR="00C33932">
        <w:t xml:space="preserve"> and how they will be tailored to ensure disadvantaged girls are fully vaccinated according to the dosing schedule selected and follow-up mechanisms for those missed</w:t>
      </w:r>
      <w:r w:rsidR="00791944">
        <w:t xml:space="preserve"> or those needing multiple doses of HPV vaccine. </w:t>
      </w:r>
      <w:r w:rsidR="00D511C9">
        <w:t>If a prior equity analysis for immunization services has already been done, countries are encouraged to use the information and findings from that work to inform th</w:t>
      </w:r>
      <w:r w:rsidR="003D0CD0">
        <w:t xml:space="preserve">e content for the table below. </w:t>
      </w:r>
    </w:p>
    <w:p w14:paraId="7234FE90" w14:textId="77777777" w:rsidR="002D2436" w:rsidRDefault="002D2436" w:rsidP="002D2436">
      <w:pPr>
        <w:pStyle w:val="Bulletpoints1"/>
        <w:numPr>
          <w:ilvl w:val="0"/>
          <w:numId w:val="0"/>
        </w:numPr>
      </w:pPr>
    </w:p>
    <w:p w14:paraId="7616D9D6" w14:textId="5F6B87D3" w:rsidR="002D2436" w:rsidRDefault="002D2436" w:rsidP="002D2436">
      <w:pPr>
        <w:pStyle w:val="Default"/>
        <w:spacing w:line="288" w:lineRule="atLeast"/>
        <w:jc w:val="both"/>
        <w:rPr>
          <w:color w:val="5B9BD5"/>
        </w:rPr>
      </w:pPr>
      <w:r>
        <w:rPr>
          <w:color w:val="5B9BD5"/>
          <w:sz w:val="22"/>
          <w:szCs w:val="22"/>
        </w:rPr>
        <w:t xml:space="preserve">Table </w:t>
      </w:r>
      <w:r w:rsidR="00D373BA">
        <w:rPr>
          <w:color w:val="5B9BD5"/>
          <w:sz w:val="22"/>
          <w:szCs w:val="22"/>
        </w:rPr>
        <w:t>4.1</w:t>
      </w:r>
      <w:r>
        <w:rPr>
          <w:color w:val="5B9BD5"/>
          <w:sz w:val="22"/>
          <w:szCs w:val="22"/>
        </w:rPr>
        <w:t xml:space="preserve"> Summary of equity and gender issues</w:t>
      </w:r>
    </w:p>
    <w:tbl>
      <w:tblPr>
        <w:tblW w:w="9080" w:type="dxa"/>
        <w:tblLayout w:type="fixed"/>
        <w:tblCellMar>
          <w:left w:w="0" w:type="dxa"/>
          <w:right w:w="0" w:type="dxa"/>
        </w:tblCellMar>
        <w:tblLook w:val="04A0" w:firstRow="1" w:lastRow="0" w:firstColumn="1" w:lastColumn="0" w:noHBand="0" w:noVBand="1"/>
      </w:tblPr>
      <w:tblGrid>
        <w:gridCol w:w="1970"/>
        <w:gridCol w:w="3420"/>
        <w:gridCol w:w="3690"/>
      </w:tblGrid>
      <w:tr w:rsidR="00791944" w:rsidRPr="00654CF6" w14:paraId="07AAD5FF" w14:textId="77777777" w:rsidTr="006D0CAC">
        <w:tc>
          <w:tcPr>
            <w:tcW w:w="19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AFECF0" w14:textId="3B46A356" w:rsidR="00791944" w:rsidRPr="00813B6D" w:rsidRDefault="00791944" w:rsidP="00F50CCE">
            <w:pPr>
              <w:pStyle w:val="Bulletpoints1"/>
              <w:numPr>
                <w:ilvl w:val="0"/>
                <w:numId w:val="0"/>
              </w:numPr>
              <w:ind w:left="284"/>
              <w:rPr>
                <w:rFonts w:cs="Arial"/>
                <w:b/>
                <w:bCs/>
                <w:sz w:val="20"/>
                <w:szCs w:val="20"/>
              </w:rPr>
            </w:pPr>
            <w:r w:rsidRPr="006D0CAC">
              <w:rPr>
                <w:rFonts w:cs="Arial"/>
                <w:b/>
                <w:bCs/>
                <w:sz w:val="20"/>
                <w:szCs w:val="20"/>
              </w:rPr>
              <w:t xml:space="preserve">Population </w:t>
            </w:r>
          </w:p>
        </w:tc>
        <w:tc>
          <w:tcPr>
            <w:tcW w:w="3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219951" w14:textId="0352ED11" w:rsidR="00791944" w:rsidRPr="00813B6D" w:rsidRDefault="00791944" w:rsidP="00F50CCE">
            <w:pPr>
              <w:pStyle w:val="Bulletpoints1"/>
              <w:numPr>
                <w:ilvl w:val="0"/>
                <w:numId w:val="0"/>
              </w:numPr>
              <w:ind w:left="284"/>
              <w:rPr>
                <w:rFonts w:cs="Arial"/>
                <w:b/>
                <w:bCs/>
                <w:sz w:val="20"/>
                <w:szCs w:val="20"/>
              </w:rPr>
            </w:pPr>
            <w:r>
              <w:rPr>
                <w:rFonts w:cs="Arial"/>
                <w:b/>
                <w:bCs/>
                <w:sz w:val="20"/>
                <w:szCs w:val="20"/>
              </w:rPr>
              <w:t xml:space="preserve">Describe identified </w:t>
            </w:r>
            <w:r w:rsidRPr="00813B6D">
              <w:rPr>
                <w:rFonts w:cs="Arial"/>
                <w:b/>
                <w:bCs/>
                <w:sz w:val="20"/>
                <w:szCs w:val="20"/>
              </w:rPr>
              <w:t xml:space="preserve">equity </w:t>
            </w:r>
            <w:r>
              <w:rPr>
                <w:rFonts w:cs="Arial"/>
                <w:b/>
                <w:bCs/>
                <w:sz w:val="20"/>
                <w:szCs w:val="20"/>
              </w:rPr>
              <w:t>and/or</w:t>
            </w:r>
            <w:r w:rsidRPr="00813B6D">
              <w:rPr>
                <w:rFonts w:cs="Arial"/>
                <w:b/>
                <w:bCs/>
                <w:sz w:val="20"/>
                <w:szCs w:val="20"/>
              </w:rPr>
              <w:t xml:space="preserve"> gender </w:t>
            </w:r>
            <w:r>
              <w:rPr>
                <w:rFonts w:cs="Arial"/>
                <w:b/>
                <w:bCs/>
                <w:sz w:val="20"/>
                <w:szCs w:val="20"/>
              </w:rPr>
              <w:t>barriers</w:t>
            </w:r>
            <w:r w:rsidRPr="00813B6D">
              <w:rPr>
                <w:rFonts w:cs="Arial"/>
                <w:b/>
                <w:bCs/>
                <w:sz w:val="20"/>
                <w:szCs w:val="20"/>
              </w:rPr>
              <w:t xml:space="preserve"> (</w:t>
            </w:r>
            <w:r>
              <w:rPr>
                <w:rFonts w:cs="Arial"/>
                <w:b/>
                <w:bCs/>
                <w:sz w:val="20"/>
                <w:szCs w:val="20"/>
              </w:rPr>
              <w:t>include</w:t>
            </w:r>
            <w:r w:rsidRPr="00813B6D">
              <w:rPr>
                <w:rFonts w:cs="Arial"/>
                <w:b/>
                <w:bCs/>
                <w:sz w:val="20"/>
                <w:szCs w:val="20"/>
              </w:rPr>
              <w:t xml:space="preserve"> available data)</w:t>
            </w:r>
          </w:p>
        </w:tc>
        <w:tc>
          <w:tcPr>
            <w:tcW w:w="3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9F4870" w14:textId="351B06B3" w:rsidR="00791944" w:rsidRPr="00813B6D" w:rsidRDefault="00791944" w:rsidP="00F50CCE">
            <w:pPr>
              <w:pStyle w:val="Bulletpoints1"/>
              <w:numPr>
                <w:ilvl w:val="0"/>
                <w:numId w:val="0"/>
              </w:numPr>
              <w:ind w:left="284"/>
              <w:rPr>
                <w:rFonts w:cs="Arial"/>
                <w:b/>
                <w:bCs/>
                <w:sz w:val="20"/>
                <w:szCs w:val="20"/>
              </w:rPr>
            </w:pPr>
            <w:r>
              <w:rPr>
                <w:rFonts w:cs="Arial"/>
                <w:b/>
                <w:bCs/>
                <w:sz w:val="20"/>
                <w:szCs w:val="20"/>
              </w:rPr>
              <w:t>How HPV implementation plan will address the identified barrier</w:t>
            </w:r>
          </w:p>
        </w:tc>
      </w:tr>
      <w:tr w:rsidR="00791944" w:rsidRPr="00654CF6" w14:paraId="6B2D9554" w14:textId="77777777" w:rsidTr="006D0CAC">
        <w:tc>
          <w:tcPr>
            <w:tcW w:w="1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176D82" w14:textId="413E41EC" w:rsidR="00791944" w:rsidRPr="006D0CAC" w:rsidRDefault="00791944" w:rsidP="00825DDA">
            <w:pPr>
              <w:pStyle w:val="Bulletpoints1"/>
              <w:numPr>
                <w:ilvl w:val="0"/>
                <w:numId w:val="0"/>
              </w:numPr>
              <w:jc w:val="both"/>
              <w:rPr>
                <w:rFonts w:cs="Arial"/>
                <w:b/>
                <w:bCs/>
                <w:sz w:val="20"/>
                <w:szCs w:val="20"/>
              </w:rPr>
            </w:pPr>
            <w:r w:rsidRPr="006D0CAC">
              <w:rPr>
                <w:rFonts w:cs="Arial"/>
                <w:b/>
                <w:bCs/>
                <w:sz w:val="20"/>
                <w:szCs w:val="20"/>
              </w:rPr>
              <w:t>Adolescent girls</w:t>
            </w:r>
          </w:p>
          <w:p w14:paraId="2C5C832A" w14:textId="77777777" w:rsidR="00AB5F60" w:rsidRPr="006D0CAC" w:rsidRDefault="00AB5F60" w:rsidP="00F50CCE">
            <w:pPr>
              <w:pStyle w:val="Bulletpoints1"/>
              <w:rPr>
                <w:rFonts w:cs="Arial"/>
                <w:sz w:val="20"/>
                <w:szCs w:val="20"/>
              </w:rPr>
            </w:pPr>
            <w:r w:rsidRPr="006D0CAC">
              <w:rPr>
                <w:rFonts w:cs="Arial"/>
                <w:sz w:val="20"/>
                <w:szCs w:val="20"/>
              </w:rPr>
              <w:t>Those in school</w:t>
            </w:r>
          </w:p>
          <w:p w14:paraId="3FE03AEE" w14:textId="6DFCFAAD" w:rsidR="00AB5F60" w:rsidRPr="006D0CAC" w:rsidRDefault="00AB5F60" w:rsidP="00F50CCE">
            <w:pPr>
              <w:pStyle w:val="Bulletpoints1"/>
              <w:rPr>
                <w:rFonts w:cs="Arial"/>
                <w:sz w:val="20"/>
                <w:szCs w:val="20"/>
              </w:rPr>
            </w:pPr>
            <w:r w:rsidRPr="006D0CAC">
              <w:rPr>
                <w:rFonts w:cs="Arial"/>
                <w:sz w:val="20"/>
                <w:szCs w:val="20"/>
              </w:rPr>
              <w:t>Those out of school or irregularly attending</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1494AC" w14:textId="77777777" w:rsidR="00791944" w:rsidRPr="00813B6D" w:rsidRDefault="00791944" w:rsidP="00813B6D">
            <w:pPr>
              <w:pStyle w:val="Bulletpoints1"/>
              <w:rPr>
                <w:rFonts w:cs="Arial"/>
                <w:i/>
                <w:iCs/>
                <w:sz w:val="20"/>
                <w:szCs w:val="20"/>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CA6265" w14:textId="431806E5" w:rsidR="00791944" w:rsidRPr="00813B6D" w:rsidRDefault="00791944" w:rsidP="00F50CCE">
            <w:pPr>
              <w:pStyle w:val="Bulletpoints1"/>
              <w:rPr>
                <w:rFonts w:cs="Arial"/>
                <w:i/>
                <w:iCs/>
                <w:sz w:val="20"/>
                <w:szCs w:val="20"/>
              </w:rPr>
            </w:pPr>
          </w:p>
        </w:tc>
      </w:tr>
      <w:tr w:rsidR="00791944" w:rsidRPr="00654CF6" w14:paraId="6E0F675C" w14:textId="77777777" w:rsidTr="006D0CAC">
        <w:tc>
          <w:tcPr>
            <w:tcW w:w="1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7D5C1D" w14:textId="6A686444" w:rsidR="00791944" w:rsidRPr="006D0CAC" w:rsidRDefault="00AC0359" w:rsidP="00825DDA">
            <w:pPr>
              <w:pStyle w:val="Bulletpoints1"/>
              <w:numPr>
                <w:ilvl w:val="0"/>
                <w:numId w:val="0"/>
              </w:numPr>
              <w:rPr>
                <w:rFonts w:cs="Arial"/>
                <w:b/>
                <w:bCs/>
                <w:sz w:val="20"/>
                <w:szCs w:val="20"/>
              </w:rPr>
            </w:pPr>
            <w:r w:rsidRPr="006D0CAC">
              <w:rPr>
                <w:rFonts w:cs="Arial"/>
                <w:b/>
                <w:bCs/>
                <w:sz w:val="20"/>
                <w:szCs w:val="20"/>
              </w:rPr>
              <w:t xml:space="preserve">Caregivers / </w:t>
            </w:r>
            <w:r w:rsidR="00791944" w:rsidRPr="006D0CAC">
              <w:rPr>
                <w:rFonts w:cs="Arial"/>
                <w:b/>
                <w:bCs/>
                <w:sz w:val="20"/>
                <w:szCs w:val="20"/>
              </w:rPr>
              <w:t xml:space="preserve">Parents </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59AC0" w14:textId="77777777" w:rsidR="00791944" w:rsidRPr="00813B6D" w:rsidRDefault="00791944" w:rsidP="00813B6D">
            <w:pPr>
              <w:pStyle w:val="Bulletpoints1"/>
              <w:rPr>
                <w:rFonts w:cs="Arial"/>
                <w:i/>
                <w:iCs/>
                <w:sz w:val="20"/>
                <w:szCs w:val="20"/>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88897E" w14:textId="5549F75D" w:rsidR="00791944" w:rsidRPr="00813B6D" w:rsidRDefault="00791944" w:rsidP="00F50CCE">
            <w:pPr>
              <w:pStyle w:val="Bulletpoints1"/>
              <w:rPr>
                <w:rFonts w:cs="Arial"/>
                <w:i/>
                <w:iCs/>
                <w:sz w:val="20"/>
                <w:szCs w:val="20"/>
              </w:rPr>
            </w:pPr>
          </w:p>
        </w:tc>
      </w:tr>
      <w:tr w:rsidR="00791944" w:rsidRPr="00654CF6" w14:paraId="23AE0CB3" w14:textId="77777777" w:rsidTr="006D0CAC">
        <w:tc>
          <w:tcPr>
            <w:tcW w:w="1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FD244A" w14:textId="11A383BA" w:rsidR="00791944" w:rsidRPr="006D0CAC" w:rsidRDefault="00791944" w:rsidP="00825DDA">
            <w:pPr>
              <w:pStyle w:val="Bulletpoints1"/>
              <w:numPr>
                <w:ilvl w:val="0"/>
                <w:numId w:val="0"/>
              </w:numPr>
              <w:rPr>
                <w:rFonts w:cs="Arial"/>
                <w:b/>
                <w:bCs/>
                <w:sz w:val="20"/>
                <w:szCs w:val="20"/>
              </w:rPr>
            </w:pPr>
            <w:r w:rsidRPr="006D0CAC">
              <w:rPr>
                <w:rFonts w:cs="Arial"/>
                <w:b/>
                <w:bCs/>
                <w:sz w:val="20"/>
                <w:szCs w:val="20"/>
              </w:rPr>
              <w:t>Health worker</w:t>
            </w:r>
            <w:r w:rsidR="00AC0359" w:rsidRPr="006D0CAC">
              <w:rPr>
                <w:rFonts w:cs="Arial"/>
                <w:b/>
                <w:bCs/>
                <w:sz w:val="20"/>
                <w:szCs w:val="20"/>
              </w:rPr>
              <w:t>s</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A45E4A" w14:textId="574903A7" w:rsidR="00791944" w:rsidRPr="00813B6D" w:rsidRDefault="00791944" w:rsidP="00F50CCE">
            <w:pPr>
              <w:pStyle w:val="Bulletpoints1"/>
              <w:rPr>
                <w:rFonts w:cs="Arial"/>
                <w:i/>
                <w:iCs/>
                <w:sz w:val="20"/>
                <w:szCs w:val="20"/>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7899B8" w14:textId="5349A980" w:rsidR="00791944" w:rsidRPr="00813B6D" w:rsidRDefault="00791944" w:rsidP="00F50CCE">
            <w:pPr>
              <w:pStyle w:val="Bulletpoints1"/>
              <w:rPr>
                <w:rFonts w:cs="Arial"/>
                <w:i/>
                <w:iCs/>
                <w:sz w:val="20"/>
                <w:szCs w:val="20"/>
              </w:rPr>
            </w:pPr>
            <w:r w:rsidRPr="00813B6D">
              <w:rPr>
                <w:rFonts w:cs="Arial"/>
                <w:i/>
                <w:iCs/>
                <w:sz w:val="20"/>
                <w:szCs w:val="20"/>
              </w:rPr>
              <w:t xml:space="preserve"> </w:t>
            </w:r>
          </w:p>
        </w:tc>
      </w:tr>
      <w:tr w:rsidR="00791944" w:rsidRPr="00654CF6" w14:paraId="1AD13EDB" w14:textId="77777777" w:rsidTr="006D0CAC">
        <w:tc>
          <w:tcPr>
            <w:tcW w:w="1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29F562" w14:textId="1D27145C" w:rsidR="00791944" w:rsidRPr="006D0CAC" w:rsidRDefault="00686E1C" w:rsidP="00825DDA">
            <w:pPr>
              <w:pStyle w:val="Bulletpoints1"/>
              <w:numPr>
                <w:ilvl w:val="0"/>
                <w:numId w:val="0"/>
              </w:numPr>
              <w:rPr>
                <w:rFonts w:cs="Arial"/>
                <w:sz w:val="20"/>
                <w:szCs w:val="20"/>
              </w:rPr>
            </w:pPr>
            <w:r w:rsidRPr="006D0CAC">
              <w:rPr>
                <w:rFonts w:cs="Arial"/>
                <w:b/>
                <w:bCs/>
                <w:sz w:val="20"/>
                <w:szCs w:val="20"/>
              </w:rPr>
              <w:t>Other c</w:t>
            </w:r>
            <w:r w:rsidR="00791944" w:rsidRPr="006D0CAC">
              <w:rPr>
                <w:rFonts w:cs="Arial"/>
                <w:b/>
                <w:bCs/>
                <w:sz w:val="20"/>
                <w:szCs w:val="20"/>
              </w:rPr>
              <w:t>ommunity stakeholder</w:t>
            </w:r>
            <w:r w:rsidRPr="006D0CAC">
              <w:rPr>
                <w:rFonts w:cs="Arial"/>
                <w:b/>
                <w:bCs/>
                <w:sz w:val="20"/>
                <w:szCs w:val="20"/>
              </w:rPr>
              <w:t>s</w:t>
            </w:r>
            <w:r w:rsidR="00791944" w:rsidRPr="006D0CAC">
              <w:rPr>
                <w:rFonts w:cs="Arial"/>
                <w:sz w:val="20"/>
                <w:szCs w:val="20"/>
              </w:rPr>
              <w:t xml:space="preserve"> (e.g., </w:t>
            </w:r>
            <w:r w:rsidRPr="006D0CAC">
              <w:rPr>
                <w:rFonts w:cs="Arial"/>
                <w:sz w:val="20"/>
                <w:szCs w:val="20"/>
              </w:rPr>
              <w:t>community</w:t>
            </w:r>
            <w:r w:rsidR="00791944" w:rsidRPr="006D0CAC">
              <w:rPr>
                <w:rFonts w:cs="Arial"/>
                <w:sz w:val="20"/>
                <w:szCs w:val="20"/>
              </w:rPr>
              <w:t xml:space="preserve"> </w:t>
            </w:r>
            <w:r w:rsidRPr="006D0CAC">
              <w:rPr>
                <w:rFonts w:cs="Arial"/>
                <w:sz w:val="20"/>
                <w:szCs w:val="20"/>
              </w:rPr>
              <w:t>leaders, religious leaders, etc.</w:t>
            </w:r>
            <w:r w:rsidR="00791944" w:rsidRPr="006D0CAC">
              <w:rPr>
                <w:rFonts w:cs="Arial"/>
                <w:sz w:val="20"/>
                <w:szCs w:val="20"/>
              </w:rPr>
              <w:t>)</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7FDD9B" w14:textId="357B1B0D" w:rsidR="00791944" w:rsidRPr="00813B6D" w:rsidRDefault="00791944" w:rsidP="00F50CCE">
            <w:pPr>
              <w:pStyle w:val="Bulletpoints1"/>
              <w:rPr>
                <w:rFonts w:cs="Arial"/>
                <w:i/>
                <w:iCs/>
                <w:sz w:val="20"/>
                <w:szCs w:val="20"/>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9C2200" w14:textId="4AA00578" w:rsidR="00791944" w:rsidRPr="00813B6D" w:rsidRDefault="00791944" w:rsidP="00F50CCE">
            <w:pPr>
              <w:pStyle w:val="Bulletpoints1"/>
              <w:rPr>
                <w:rFonts w:cs="Arial"/>
                <w:i/>
                <w:iCs/>
                <w:sz w:val="20"/>
                <w:szCs w:val="20"/>
              </w:rPr>
            </w:pPr>
          </w:p>
        </w:tc>
      </w:tr>
    </w:tbl>
    <w:p w14:paraId="2C0C0C47" w14:textId="77777777" w:rsidR="00234B45" w:rsidRDefault="00234B45" w:rsidP="00BB100B">
      <w:pPr>
        <w:rPr>
          <w:rFonts w:cs="Arial"/>
          <w:lang w:val="en-US"/>
        </w:rPr>
      </w:pPr>
    </w:p>
    <w:p w14:paraId="0AC17B42" w14:textId="5C66D62B" w:rsidR="002E5A77" w:rsidRPr="003144FF" w:rsidRDefault="7069FC5E" w:rsidP="00640FBC">
      <w:pPr>
        <w:pStyle w:val="Heading1"/>
        <w:rPr>
          <w:rFonts w:eastAsia="Arial"/>
          <w:color w:val="000000" w:themeColor="text1"/>
          <w:lang w:val="en-US"/>
        </w:rPr>
      </w:pPr>
      <w:r w:rsidRPr="003144FF">
        <w:rPr>
          <w:rFonts w:eastAsia="Arial"/>
        </w:rPr>
        <w:t>Social Mobilisation, Demand generation and Communication</w:t>
      </w:r>
      <w:r w:rsidRPr="003144FF">
        <w:rPr>
          <w:rFonts w:eastAsia="Arial"/>
          <w:color w:val="000000" w:themeColor="text1"/>
          <w:lang w:val="en-US"/>
        </w:rPr>
        <w:t xml:space="preserve"> </w:t>
      </w:r>
      <w:r w:rsidR="00FF3B32" w:rsidRPr="00DD0579">
        <w:rPr>
          <w:rFonts w:eastAsia="Arial"/>
        </w:rPr>
        <w:t xml:space="preserve">plan </w:t>
      </w:r>
    </w:p>
    <w:p w14:paraId="52B2601A" w14:textId="77777777" w:rsidR="007D7366" w:rsidRDefault="007D7366" w:rsidP="007D7366">
      <w:pPr>
        <w:rPr>
          <w:rFonts w:eastAsia="Arial" w:cs="Arial"/>
        </w:rPr>
      </w:pPr>
      <w:r w:rsidRPr="0031673E">
        <w:rPr>
          <w:rFonts w:eastAsia="Arial" w:cs="Arial"/>
        </w:rPr>
        <w:t xml:space="preserve">The country </w:t>
      </w:r>
      <w:r>
        <w:rPr>
          <w:rFonts w:eastAsia="Arial" w:cs="Arial"/>
        </w:rPr>
        <w:t>is</w:t>
      </w:r>
      <w:r w:rsidRPr="0031673E">
        <w:rPr>
          <w:rFonts w:eastAsia="Arial" w:cs="Arial"/>
        </w:rPr>
        <w:t xml:space="preserve"> requested to describe how </w:t>
      </w:r>
      <w:r>
        <w:rPr>
          <w:rFonts w:eastAsia="Arial" w:cs="Arial"/>
        </w:rPr>
        <w:t>its</w:t>
      </w:r>
      <w:r w:rsidRPr="0031673E">
        <w:rPr>
          <w:rFonts w:eastAsia="Arial" w:cs="Arial"/>
        </w:rPr>
        <w:t xml:space="preserve"> plans for communication and social mobilisation reflect the unique needs of the programme and can be sustained </w:t>
      </w:r>
      <w:r>
        <w:rPr>
          <w:rFonts w:eastAsia="Arial" w:cs="Arial"/>
        </w:rPr>
        <w:t xml:space="preserve">(regardless of dosing schedule) </w:t>
      </w:r>
      <w:r w:rsidRPr="0031673E">
        <w:rPr>
          <w:rFonts w:eastAsia="Arial" w:cs="Arial"/>
        </w:rPr>
        <w:t xml:space="preserve">in the introduction year and in subsequent years. </w:t>
      </w:r>
    </w:p>
    <w:p w14:paraId="201DA1D6" w14:textId="77777777" w:rsidR="007D7366" w:rsidRDefault="007D7366" w:rsidP="007D7366">
      <w:pPr>
        <w:rPr>
          <w:rFonts w:eastAsia="Arial" w:cs="Arial"/>
        </w:rPr>
      </w:pPr>
    </w:p>
    <w:p w14:paraId="2FAEF614" w14:textId="633D671F" w:rsidR="004E71D7" w:rsidRDefault="00C261DB" w:rsidP="007D7366">
      <w:pPr>
        <w:rPr>
          <w:rFonts w:eastAsia="Arial" w:cs="Arial"/>
        </w:rPr>
      </w:pPr>
      <w:r>
        <w:rPr>
          <w:rFonts w:eastAsia="Arial" w:cs="Arial"/>
        </w:rPr>
        <w:t>T</w:t>
      </w:r>
      <w:r w:rsidR="007D7366">
        <w:rPr>
          <w:rFonts w:eastAsia="Arial" w:cs="Arial"/>
        </w:rPr>
        <w:t xml:space="preserve">here are significant resources and experiences countries can draw from to inform effective communication and social mobilisation plans. </w:t>
      </w:r>
      <w:r w:rsidR="004E71D7">
        <w:rPr>
          <w:rFonts w:eastAsia="Arial" w:cs="Arial"/>
        </w:rPr>
        <w:t>Some key resource for HPV communications can be found in the Resources list</w:t>
      </w:r>
      <w:r w:rsidR="00F379D6">
        <w:rPr>
          <w:rFonts w:eastAsia="Arial" w:cs="Arial"/>
        </w:rPr>
        <w:t xml:space="preserve"> of the HPV section in the Gavi Vaccine Funding Guidelines.</w:t>
      </w:r>
    </w:p>
    <w:p w14:paraId="7CC3A94A" w14:textId="77777777" w:rsidR="004E71D7" w:rsidRDefault="004E71D7" w:rsidP="007D7366">
      <w:pPr>
        <w:rPr>
          <w:rFonts w:eastAsia="Arial" w:cs="Arial"/>
        </w:rPr>
      </w:pPr>
    </w:p>
    <w:p w14:paraId="2BD640CC" w14:textId="0DF7CB12" w:rsidR="007D7366" w:rsidRDefault="007D7366" w:rsidP="007D7366">
      <w:pPr>
        <w:rPr>
          <w:rFonts w:eastAsia="Arial" w:cs="Arial"/>
        </w:rPr>
      </w:pPr>
      <w:r>
        <w:rPr>
          <w:rFonts w:eastAsia="Arial" w:cs="Arial"/>
        </w:rPr>
        <w:t xml:space="preserve">Countries are strongly encouraged to reach out to </w:t>
      </w:r>
      <w:r w:rsidR="00664B0D">
        <w:rPr>
          <w:rFonts w:eastAsia="Arial" w:cs="Arial"/>
        </w:rPr>
        <w:t>other</w:t>
      </w:r>
      <w:r>
        <w:rPr>
          <w:rFonts w:eastAsia="Arial" w:cs="Arial"/>
        </w:rPr>
        <w:t xml:space="preserve"> countries and technical partners (in-country, regional, and global) to learn of successful experiences, effective examples, and lessons learned for communication and social mobilisation for HPV vaccination. </w:t>
      </w:r>
    </w:p>
    <w:p w14:paraId="55809279" w14:textId="77777777" w:rsidR="007D7366" w:rsidRDefault="007D7366" w:rsidP="00F14B1F">
      <w:pPr>
        <w:spacing w:line="288" w:lineRule="exact"/>
        <w:rPr>
          <w:rFonts w:eastAsia="Arial" w:cs="Arial"/>
        </w:rPr>
      </w:pPr>
    </w:p>
    <w:p w14:paraId="408006EC" w14:textId="77777777" w:rsidR="007D7366" w:rsidRPr="0031673E" w:rsidRDefault="007D7366" w:rsidP="00F14B1F">
      <w:pPr>
        <w:spacing w:line="288" w:lineRule="exact"/>
        <w:rPr>
          <w:rFonts w:cs="Arial"/>
        </w:rPr>
      </w:pPr>
      <w:r w:rsidRPr="0031673E">
        <w:rPr>
          <w:rFonts w:eastAsia="Arial" w:cs="Arial"/>
        </w:rPr>
        <w:t>Th</w:t>
      </w:r>
      <w:r>
        <w:rPr>
          <w:rFonts w:eastAsia="Arial" w:cs="Arial"/>
        </w:rPr>
        <w:t xml:space="preserve">e communication and social mobilisation </w:t>
      </w:r>
      <w:r w:rsidRPr="0031673E">
        <w:rPr>
          <w:rFonts w:eastAsia="Arial" w:cs="Arial"/>
        </w:rPr>
        <w:t xml:space="preserve">plan should address: </w:t>
      </w:r>
    </w:p>
    <w:p w14:paraId="0A9652D8" w14:textId="6C98DAE1" w:rsidR="007D7366" w:rsidRPr="0031673E" w:rsidRDefault="007D7366" w:rsidP="00F14B1F">
      <w:pPr>
        <w:numPr>
          <w:ilvl w:val="0"/>
          <w:numId w:val="29"/>
        </w:numPr>
        <w:pBdr>
          <w:top w:val="nil"/>
          <w:left w:val="nil"/>
          <w:bottom w:val="nil"/>
          <w:right w:val="nil"/>
          <w:between w:val="nil"/>
        </w:pBdr>
        <w:spacing w:line="288" w:lineRule="exact"/>
        <w:jc w:val="left"/>
        <w:rPr>
          <w:rFonts w:eastAsia="Calibri" w:cs="Arial"/>
          <w:color w:val="000000"/>
        </w:rPr>
      </w:pPr>
      <w:r w:rsidRPr="0031673E">
        <w:rPr>
          <w:rFonts w:eastAsia="Arial" w:cs="Arial"/>
          <w:b/>
          <w:color w:val="000000"/>
        </w:rPr>
        <w:t>Key messages and channels:</w:t>
      </w:r>
      <w:r w:rsidRPr="0031673E">
        <w:rPr>
          <w:rFonts w:eastAsia="Arial" w:cs="Arial"/>
          <w:color w:val="000000"/>
        </w:rPr>
        <w:t xml:space="preserve"> Key messages and mechanisms for reaching the target population and key stakeholders, out-of-school girls and additional multi-age cohorts (including communication and sensitisation on the </w:t>
      </w:r>
      <w:r>
        <w:rPr>
          <w:rFonts w:eastAsia="Arial" w:cs="Arial"/>
          <w:color w:val="000000"/>
        </w:rPr>
        <w:t>vaccination schedule and follow-up if using a 2-dose schedule</w:t>
      </w:r>
      <w:r w:rsidRPr="0031673E">
        <w:rPr>
          <w:rFonts w:eastAsia="Arial" w:cs="Arial"/>
          <w:color w:val="000000"/>
        </w:rPr>
        <w:t xml:space="preserve">) as part of a communication strategy based upon </w:t>
      </w:r>
      <w:r w:rsidR="00D23DBA">
        <w:rPr>
          <w:rFonts w:eastAsia="Arial" w:cs="Arial"/>
          <w:color w:val="000000"/>
        </w:rPr>
        <w:t>knowledge, attitudes, behavio</w:t>
      </w:r>
      <w:r w:rsidR="00794CEB">
        <w:rPr>
          <w:rFonts w:eastAsia="Arial" w:cs="Arial"/>
          <w:color w:val="000000"/>
        </w:rPr>
        <w:t>u</w:t>
      </w:r>
      <w:r w:rsidR="00D23DBA">
        <w:rPr>
          <w:rFonts w:eastAsia="Arial" w:cs="Arial"/>
          <w:color w:val="000000"/>
        </w:rPr>
        <w:t xml:space="preserve">rs, and practices research </w:t>
      </w:r>
      <w:r w:rsidR="00967D38">
        <w:rPr>
          <w:rFonts w:eastAsia="Arial" w:cs="Arial"/>
          <w:color w:val="000000"/>
        </w:rPr>
        <w:t xml:space="preserve">and </w:t>
      </w:r>
      <w:r w:rsidRPr="0031673E">
        <w:rPr>
          <w:rFonts w:eastAsia="Arial" w:cs="Arial"/>
          <w:color w:val="000000"/>
        </w:rPr>
        <w:t>human centred design</w:t>
      </w:r>
      <w:r>
        <w:rPr>
          <w:rFonts w:eastAsia="Arial" w:cs="Arial"/>
          <w:color w:val="000000"/>
        </w:rPr>
        <w:t xml:space="preserve"> and myriad examples of successful approaches and materials from other countries</w:t>
      </w:r>
      <w:r w:rsidR="00794CEB">
        <w:rPr>
          <w:rFonts w:eastAsia="Arial" w:cs="Arial"/>
          <w:color w:val="000000"/>
        </w:rPr>
        <w:t xml:space="preserve"> see Key Resources section of the HPV vaccine funding guidelines).</w:t>
      </w:r>
      <w:r w:rsidRPr="0031673E">
        <w:rPr>
          <w:rFonts w:eastAsia="Arial" w:cs="Arial"/>
          <w:color w:val="000000"/>
        </w:rPr>
        <w:t xml:space="preserve">. </w:t>
      </w:r>
    </w:p>
    <w:p w14:paraId="43F4EA68" w14:textId="6277AA65" w:rsidR="007D7366" w:rsidRPr="0031673E" w:rsidRDefault="007D7366" w:rsidP="00F14B1F">
      <w:pPr>
        <w:numPr>
          <w:ilvl w:val="0"/>
          <w:numId w:val="29"/>
        </w:numPr>
        <w:pBdr>
          <w:top w:val="nil"/>
          <w:left w:val="nil"/>
          <w:bottom w:val="nil"/>
          <w:right w:val="nil"/>
          <w:between w:val="nil"/>
        </w:pBdr>
        <w:spacing w:line="288" w:lineRule="exact"/>
        <w:jc w:val="left"/>
        <w:rPr>
          <w:rFonts w:eastAsia="Calibri" w:cs="Arial"/>
          <w:color w:val="000000"/>
        </w:rPr>
      </w:pPr>
      <w:r w:rsidRPr="630521AA">
        <w:rPr>
          <w:rFonts w:eastAsia="Arial" w:cs="Arial"/>
          <w:b/>
          <w:color w:val="000000" w:themeColor="text1"/>
        </w:rPr>
        <w:t>Community engagement:</w:t>
      </w:r>
      <w:r w:rsidRPr="630521AA">
        <w:rPr>
          <w:rFonts w:eastAsia="Arial" w:cs="Arial"/>
          <w:color w:val="000000" w:themeColor="text1"/>
        </w:rPr>
        <w:t xml:space="preserve"> Plans for the engagement of key stakeholders including </w:t>
      </w:r>
      <w:r>
        <w:rPr>
          <w:rFonts w:eastAsia="Arial" w:cs="Arial"/>
          <w:color w:val="000000" w:themeColor="text1"/>
        </w:rPr>
        <w:t xml:space="preserve">girls, </w:t>
      </w:r>
      <w:r w:rsidRPr="630521AA">
        <w:rPr>
          <w:rFonts w:eastAsia="Arial" w:cs="Arial"/>
          <w:color w:val="000000" w:themeColor="text1"/>
        </w:rPr>
        <w:t>parents, health professionals</w:t>
      </w:r>
      <w:r w:rsidR="008A05FB">
        <w:rPr>
          <w:rFonts w:eastAsia="Arial" w:cs="Arial"/>
          <w:color w:val="000000" w:themeColor="text1"/>
        </w:rPr>
        <w:t xml:space="preserve"> (e.g.</w:t>
      </w:r>
      <w:r w:rsidR="00794CEB">
        <w:rPr>
          <w:rFonts w:eastAsia="Arial" w:cs="Arial"/>
          <w:color w:val="000000" w:themeColor="text1"/>
        </w:rPr>
        <w:t>,</w:t>
      </w:r>
      <w:r w:rsidR="008A05FB">
        <w:rPr>
          <w:rFonts w:eastAsia="Arial" w:cs="Arial"/>
          <w:color w:val="000000" w:themeColor="text1"/>
        </w:rPr>
        <w:t xml:space="preserve"> paediatricians, gynaecologists, obst</w:t>
      </w:r>
      <w:r w:rsidR="006369F3">
        <w:rPr>
          <w:rFonts w:eastAsia="Arial" w:cs="Arial"/>
          <w:color w:val="000000" w:themeColor="text1"/>
        </w:rPr>
        <w:t>etricians, cancer specialists, etc.)</w:t>
      </w:r>
      <w:r w:rsidRPr="630521AA">
        <w:rPr>
          <w:rFonts w:eastAsia="Arial" w:cs="Arial"/>
          <w:color w:val="000000" w:themeColor="text1"/>
        </w:rPr>
        <w:t>, teachers</w:t>
      </w:r>
      <w:r w:rsidR="006369F3">
        <w:rPr>
          <w:rFonts w:eastAsia="Arial" w:cs="Arial"/>
          <w:color w:val="000000" w:themeColor="text1"/>
        </w:rPr>
        <w:t xml:space="preserve"> and school administrators</w:t>
      </w:r>
      <w:r w:rsidRPr="630521AA">
        <w:rPr>
          <w:rFonts w:eastAsia="Arial" w:cs="Arial"/>
          <w:color w:val="000000" w:themeColor="text1"/>
        </w:rPr>
        <w:t>, religious leaders, youth and women-led CSOs.</w:t>
      </w:r>
    </w:p>
    <w:p w14:paraId="25D16BA1" w14:textId="6A1BBDEC" w:rsidR="007D7366" w:rsidRPr="0031673E" w:rsidRDefault="007D7366" w:rsidP="393A6D2F">
      <w:pPr>
        <w:numPr>
          <w:ilvl w:val="0"/>
          <w:numId w:val="29"/>
        </w:numPr>
        <w:pBdr>
          <w:top w:val="nil"/>
          <w:left w:val="nil"/>
          <w:bottom w:val="nil"/>
          <w:right w:val="nil"/>
          <w:between w:val="nil"/>
        </w:pBdr>
        <w:spacing w:line="288" w:lineRule="exact"/>
        <w:jc w:val="left"/>
        <w:rPr>
          <w:rFonts w:eastAsia="Arial" w:cs="Arial"/>
          <w:color w:val="000000"/>
        </w:rPr>
      </w:pPr>
      <w:r w:rsidRPr="393A6D2F">
        <w:rPr>
          <w:rFonts w:eastAsia="Arial" w:cs="Arial"/>
          <w:b/>
          <w:bCs/>
          <w:color w:val="000000" w:themeColor="text1"/>
        </w:rPr>
        <w:t>Missed vaccinations:</w:t>
      </w:r>
      <w:r w:rsidRPr="393A6D2F">
        <w:rPr>
          <w:rFonts w:eastAsia="Arial" w:cs="Arial"/>
          <w:color w:val="000000" w:themeColor="text1"/>
        </w:rPr>
        <w:t xml:space="preserve"> Plans and budget for communication and social mobilisation activities needed for </w:t>
      </w:r>
      <w:r w:rsidR="6ED2AEAF" w:rsidRPr="393A6D2F">
        <w:rPr>
          <w:rFonts w:eastAsia="Arial" w:cs="Arial"/>
          <w:color w:val="000000" w:themeColor="text1"/>
        </w:rPr>
        <w:t>girls or communities</w:t>
      </w:r>
      <w:r w:rsidRPr="393A6D2F">
        <w:rPr>
          <w:rFonts w:eastAsia="Arial" w:cs="Arial"/>
          <w:color w:val="000000" w:themeColor="text1"/>
        </w:rPr>
        <w:t xml:space="preserve"> missed for HPV 1 (if using single dose schedule) and </w:t>
      </w:r>
      <w:r w:rsidR="7AABDBED" w:rsidRPr="393A6D2F">
        <w:rPr>
          <w:rFonts w:eastAsia="Arial" w:cs="Arial"/>
          <w:color w:val="000000" w:themeColor="text1"/>
        </w:rPr>
        <w:t>girls</w:t>
      </w:r>
      <w:r w:rsidRPr="393A6D2F">
        <w:rPr>
          <w:rFonts w:eastAsia="Arial" w:cs="Arial"/>
          <w:color w:val="000000" w:themeColor="text1"/>
        </w:rPr>
        <w:t xml:space="preserve"> who may have missed HPV 2 (if using 2-dose schedule). </w:t>
      </w:r>
    </w:p>
    <w:p w14:paraId="6E1ABCC7" w14:textId="77777777" w:rsidR="007D7366" w:rsidRPr="0031673E" w:rsidRDefault="007D7366" w:rsidP="00F14B1F">
      <w:pPr>
        <w:numPr>
          <w:ilvl w:val="0"/>
          <w:numId w:val="29"/>
        </w:numPr>
        <w:pBdr>
          <w:top w:val="nil"/>
          <w:left w:val="nil"/>
          <w:bottom w:val="nil"/>
          <w:right w:val="nil"/>
          <w:between w:val="nil"/>
        </w:pBdr>
        <w:spacing w:line="288" w:lineRule="exact"/>
        <w:jc w:val="left"/>
        <w:rPr>
          <w:rFonts w:eastAsia="Calibri" w:cs="Arial"/>
          <w:color w:val="000000"/>
        </w:rPr>
      </w:pPr>
      <w:r w:rsidRPr="0031673E">
        <w:rPr>
          <w:rFonts w:eastAsia="Arial" w:cs="Arial"/>
          <w:b/>
          <w:color w:val="000000" w:themeColor="text1"/>
        </w:rPr>
        <w:t>Risk and crisis communications:</w:t>
      </w:r>
      <w:r w:rsidRPr="0031673E">
        <w:rPr>
          <w:rFonts w:eastAsia="Arial" w:cs="Arial"/>
          <w:color w:val="000000" w:themeColor="text1"/>
        </w:rPr>
        <w:t xml:space="preserve"> A crisis communication plan (including communication and training for Adverse Events Following Immunisation (AEFIs) and AEFI monitoring and risk management) to address the spread of rumours which can threaten the acceptability of an HPV vaccination programme.</w:t>
      </w:r>
    </w:p>
    <w:p w14:paraId="12C90E77" w14:textId="750229CB" w:rsidR="007D7366" w:rsidRDefault="007D7366" w:rsidP="007D7366">
      <w:pPr>
        <w:rPr>
          <w:rFonts w:cs="Arial"/>
        </w:rPr>
      </w:pPr>
    </w:p>
    <w:p w14:paraId="6F0A3F7D" w14:textId="48F4EBB2" w:rsidR="00204F96" w:rsidRPr="0031673E" w:rsidRDefault="00204F96" w:rsidP="007D7366">
      <w:pPr>
        <w:rPr>
          <w:rFonts w:cs="Arial"/>
        </w:rPr>
      </w:pPr>
      <w:r>
        <w:rPr>
          <w:rFonts w:cs="Arial"/>
        </w:rPr>
        <w:t xml:space="preserve">Regardless of the delivery strategy(ies) employed for HPV vaccine delivery, </w:t>
      </w:r>
      <w:r w:rsidR="001B0D4B">
        <w:rPr>
          <w:rFonts w:cs="Arial"/>
        </w:rPr>
        <w:t xml:space="preserve">community sensitisation and demand generation activities should be conducted and the location of </w:t>
      </w:r>
      <w:r w:rsidR="00965777">
        <w:rPr>
          <w:rFonts w:cs="Arial"/>
        </w:rPr>
        <w:t xml:space="preserve">vaccination included in all messaging. </w:t>
      </w:r>
      <w:r w:rsidR="00A66376">
        <w:rPr>
          <w:rFonts w:cs="Arial"/>
        </w:rPr>
        <w:t xml:space="preserve">Demand generation activities can foster understanding in the community of all </w:t>
      </w:r>
      <w:r w:rsidR="00B1721B">
        <w:rPr>
          <w:rFonts w:cs="Arial"/>
        </w:rPr>
        <w:t xml:space="preserve">opportunities for vaccination to overcome </w:t>
      </w:r>
      <w:r w:rsidR="008177D1">
        <w:rPr>
          <w:rFonts w:cs="Arial"/>
        </w:rPr>
        <w:t xml:space="preserve">access or gender-related barriers to vaccination. </w:t>
      </w:r>
    </w:p>
    <w:p w14:paraId="29BC4879" w14:textId="77777777" w:rsidR="00F96CD6" w:rsidRDefault="00F96CD6" w:rsidP="7069FC5E">
      <w:pPr>
        <w:spacing w:line="240" w:lineRule="auto"/>
        <w:rPr>
          <w:rFonts w:eastAsia="Arial" w:cs="Arial"/>
          <w:color w:val="000000" w:themeColor="text1"/>
          <w:lang w:val="en-US"/>
        </w:rPr>
      </w:pPr>
    </w:p>
    <w:p w14:paraId="5AE8C826" w14:textId="554ECA8F" w:rsidR="002E5A77" w:rsidRPr="003144FF" w:rsidRDefault="7069FC5E" w:rsidP="7069FC5E">
      <w:pPr>
        <w:spacing w:line="240" w:lineRule="auto"/>
        <w:rPr>
          <w:rFonts w:eastAsia="Arial" w:cs="Arial"/>
          <w:color w:val="000000" w:themeColor="text1"/>
          <w:lang w:val="en-US"/>
        </w:rPr>
      </w:pPr>
      <w:r w:rsidRPr="393A6D2F">
        <w:rPr>
          <w:rFonts w:eastAsia="Arial" w:cs="Arial"/>
          <w:color w:val="000000" w:themeColor="text1"/>
          <w:lang w:val="en-US"/>
        </w:rPr>
        <w:t xml:space="preserve">Please complete the table below to provide </w:t>
      </w:r>
      <w:r w:rsidR="00F666B6" w:rsidRPr="393A6D2F">
        <w:rPr>
          <w:rFonts w:eastAsia="Arial" w:cs="Arial"/>
          <w:color w:val="000000" w:themeColor="text1"/>
          <w:lang w:val="en-US"/>
        </w:rPr>
        <w:t xml:space="preserve">the country’s preliminary thinking about </w:t>
      </w:r>
      <w:r w:rsidRPr="393A6D2F">
        <w:rPr>
          <w:rFonts w:eastAsia="Arial" w:cs="Arial"/>
          <w:color w:val="000000" w:themeColor="text1"/>
          <w:lang w:val="en-US"/>
        </w:rPr>
        <w:t xml:space="preserve">the </w:t>
      </w:r>
      <w:r w:rsidR="00FF3B32" w:rsidRPr="393A6D2F">
        <w:rPr>
          <w:rFonts w:eastAsia="Arial" w:cs="Arial"/>
          <w:color w:val="000000" w:themeColor="text1"/>
          <w:lang w:val="en-US"/>
        </w:rPr>
        <w:t>social mobilisation</w:t>
      </w:r>
      <w:r w:rsidR="0090401A" w:rsidRPr="393A6D2F">
        <w:rPr>
          <w:rFonts w:eastAsia="Arial" w:cs="Arial"/>
          <w:color w:val="000000" w:themeColor="text1"/>
          <w:lang w:val="en-US"/>
        </w:rPr>
        <w:t>, demand generation</w:t>
      </w:r>
      <w:r w:rsidR="000E771F" w:rsidRPr="393A6D2F">
        <w:rPr>
          <w:rFonts w:eastAsia="Arial" w:cs="Arial"/>
          <w:color w:val="000000" w:themeColor="text1"/>
          <w:lang w:val="en-US"/>
        </w:rPr>
        <w:t xml:space="preserve"> and</w:t>
      </w:r>
      <w:r w:rsidR="00FF3B32" w:rsidRPr="393A6D2F">
        <w:rPr>
          <w:rFonts w:eastAsia="Arial" w:cs="Arial"/>
          <w:color w:val="000000" w:themeColor="text1"/>
          <w:lang w:val="en-US"/>
        </w:rPr>
        <w:t xml:space="preserve"> communication plan</w:t>
      </w:r>
      <w:r w:rsidR="0090401A" w:rsidRPr="393A6D2F">
        <w:rPr>
          <w:rFonts w:eastAsia="Arial" w:cs="Arial"/>
          <w:color w:val="000000" w:themeColor="text1"/>
          <w:lang w:val="en-US"/>
        </w:rPr>
        <w:t>s</w:t>
      </w:r>
      <w:r w:rsidR="56BDBB27" w:rsidRPr="393A6D2F">
        <w:rPr>
          <w:rFonts w:eastAsia="Arial" w:cs="Arial"/>
          <w:color w:val="000000" w:themeColor="text1"/>
          <w:lang w:val="en-US"/>
        </w:rPr>
        <w:t xml:space="preserve"> for HPV vaccine delivery at all locations included in the delivery plan outlined in section 5 above</w:t>
      </w:r>
      <w:r w:rsidR="00FF3B32" w:rsidRPr="393A6D2F">
        <w:rPr>
          <w:rFonts w:eastAsia="Arial" w:cs="Arial"/>
          <w:color w:val="000000" w:themeColor="text1"/>
          <w:lang w:val="en-US"/>
        </w:rPr>
        <w:t xml:space="preserve">. </w:t>
      </w:r>
    </w:p>
    <w:p w14:paraId="2F533D50" w14:textId="77777777" w:rsidR="002E5A77" w:rsidRPr="003144FF" w:rsidRDefault="002E5A77" w:rsidP="002E5A77">
      <w:pPr>
        <w:spacing w:line="240" w:lineRule="auto"/>
        <w:rPr>
          <w:rFonts w:eastAsia="Arial" w:cs="Arial"/>
          <w:color w:val="000000"/>
          <w:szCs w:val="20"/>
          <w:lang w:val="en-US"/>
        </w:rPr>
      </w:pPr>
    </w:p>
    <w:tbl>
      <w:tblPr>
        <w:tblW w:w="0" w:type="auto"/>
        <w:tblInd w:w="3"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95"/>
        <w:gridCol w:w="2108"/>
        <w:gridCol w:w="1398"/>
        <w:gridCol w:w="1706"/>
        <w:gridCol w:w="1806"/>
      </w:tblGrid>
      <w:tr w:rsidR="00393F65" w:rsidRPr="003144FF" w14:paraId="3B16F749" w14:textId="77777777" w:rsidTr="00DD0579">
        <w:trPr>
          <w:trHeight w:val="566"/>
        </w:trPr>
        <w:tc>
          <w:tcPr>
            <w:tcW w:w="1995" w:type="dxa"/>
            <w:shd w:val="clear" w:color="auto" w:fill="auto"/>
          </w:tcPr>
          <w:p w14:paraId="2763E1EF" w14:textId="68684117" w:rsidR="002E5A77" w:rsidRPr="003144FF" w:rsidRDefault="7069FC5E" w:rsidP="00DD0579">
            <w:pPr>
              <w:spacing w:line="240" w:lineRule="auto"/>
              <w:rPr>
                <w:rFonts w:eastAsia="Arial" w:cs="Arial"/>
                <w:color w:val="000000" w:themeColor="text1"/>
                <w:lang w:val="en-US"/>
              </w:rPr>
            </w:pPr>
            <w:r w:rsidRPr="003144FF">
              <w:rPr>
                <w:rFonts w:eastAsia="Times New Roman" w:cs="Arial"/>
                <w:b/>
                <w:bCs/>
                <w:color w:val="000000" w:themeColor="text1"/>
                <w:sz w:val="20"/>
                <w:szCs w:val="20"/>
                <w:lang w:val="en-US"/>
              </w:rPr>
              <w:t xml:space="preserve">Audience </w:t>
            </w:r>
          </w:p>
        </w:tc>
        <w:tc>
          <w:tcPr>
            <w:tcW w:w="2108" w:type="dxa"/>
            <w:shd w:val="clear" w:color="auto" w:fill="auto"/>
          </w:tcPr>
          <w:p w14:paraId="3DDF4652" w14:textId="258AA60E" w:rsidR="002E5A77" w:rsidRPr="003144FF" w:rsidRDefault="00393F65" w:rsidP="00DD0579">
            <w:pPr>
              <w:spacing w:line="240" w:lineRule="auto"/>
              <w:rPr>
                <w:rFonts w:eastAsia="Arial" w:cs="Arial"/>
                <w:color w:val="000000" w:themeColor="text1"/>
                <w:lang w:val="en-US"/>
              </w:rPr>
            </w:pPr>
            <w:r>
              <w:rPr>
                <w:rFonts w:eastAsia="Times New Roman" w:cs="Arial"/>
                <w:b/>
                <w:bCs/>
                <w:color w:val="000000" w:themeColor="text1"/>
                <w:sz w:val="20"/>
                <w:szCs w:val="20"/>
                <w:lang w:val="en-US"/>
              </w:rPr>
              <w:t>Message</w:t>
            </w:r>
            <w:r w:rsidR="00F435B1">
              <w:rPr>
                <w:rFonts w:eastAsia="Times New Roman" w:cs="Arial"/>
                <w:b/>
                <w:bCs/>
                <w:color w:val="000000" w:themeColor="text1"/>
                <w:sz w:val="20"/>
                <w:szCs w:val="20"/>
                <w:lang w:val="en-US"/>
              </w:rPr>
              <w:t>s</w:t>
            </w:r>
            <w:r>
              <w:rPr>
                <w:rFonts w:eastAsia="Times New Roman" w:cs="Arial"/>
                <w:b/>
                <w:bCs/>
                <w:color w:val="000000" w:themeColor="text1"/>
                <w:sz w:val="20"/>
                <w:szCs w:val="20"/>
                <w:lang w:val="en-US"/>
              </w:rPr>
              <w:t xml:space="preserve"> </w:t>
            </w:r>
          </w:p>
        </w:tc>
        <w:tc>
          <w:tcPr>
            <w:tcW w:w="1398" w:type="dxa"/>
            <w:shd w:val="clear" w:color="auto" w:fill="auto"/>
          </w:tcPr>
          <w:p w14:paraId="39998FFB" w14:textId="6B54EE62" w:rsidR="002E5A77" w:rsidRPr="003144FF" w:rsidRDefault="7069FC5E" w:rsidP="7069FC5E">
            <w:pPr>
              <w:spacing w:line="240" w:lineRule="auto"/>
              <w:rPr>
                <w:rFonts w:eastAsia="Arial" w:cs="Arial"/>
                <w:color w:val="000000" w:themeColor="text1"/>
                <w:lang w:val="en-US"/>
              </w:rPr>
            </w:pPr>
            <w:r w:rsidRPr="003144FF">
              <w:rPr>
                <w:rFonts w:eastAsia="Times New Roman" w:cs="Arial"/>
                <w:b/>
                <w:bCs/>
                <w:color w:val="000000" w:themeColor="text1"/>
                <w:sz w:val="20"/>
                <w:szCs w:val="20"/>
                <w:lang w:val="en-US"/>
              </w:rPr>
              <w:t>Method of delivery</w:t>
            </w:r>
            <w:r w:rsidR="00393F65">
              <w:rPr>
                <w:rFonts w:eastAsia="Times New Roman" w:cs="Arial"/>
                <w:b/>
                <w:bCs/>
                <w:color w:val="000000" w:themeColor="text1"/>
                <w:sz w:val="20"/>
                <w:szCs w:val="20"/>
                <w:lang w:val="en-US"/>
              </w:rPr>
              <w:t xml:space="preserve"> </w:t>
            </w:r>
          </w:p>
        </w:tc>
        <w:tc>
          <w:tcPr>
            <w:tcW w:w="1706" w:type="dxa"/>
            <w:shd w:val="clear" w:color="auto" w:fill="auto"/>
          </w:tcPr>
          <w:p w14:paraId="53356201" w14:textId="77777777" w:rsidR="002E5A77" w:rsidRPr="003144FF" w:rsidRDefault="7069FC5E" w:rsidP="7069FC5E">
            <w:pPr>
              <w:spacing w:line="240" w:lineRule="auto"/>
              <w:rPr>
                <w:rFonts w:eastAsia="Arial" w:cs="Arial"/>
                <w:color w:val="000000" w:themeColor="text1"/>
                <w:lang w:val="en-US"/>
              </w:rPr>
            </w:pPr>
            <w:r w:rsidRPr="003144FF">
              <w:rPr>
                <w:rFonts w:eastAsia="Times New Roman" w:cs="Arial"/>
                <w:b/>
                <w:bCs/>
                <w:color w:val="000000" w:themeColor="text1"/>
                <w:sz w:val="20"/>
                <w:szCs w:val="20"/>
                <w:lang w:val="en-US"/>
              </w:rPr>
              <w:t>Who delivers</w:t>
            </w:r>
          </w:p>
        </w:tc>
        <w:tc>
          <w:tcPr>
            <w:tcW w:w="1806" w:type="dxa"/>
            <w:shd w:val="clear" w:color="auto" w:fill="auto"/>
          </w:tcPr>
          <w:p w14:paraId="41FDA7B1" w14:textId="77777777" w:rsidR="002E5A77" w:rsidRPr="003144FF" w:rsidRDefault="7069FC5E" w:rsidP="7069FC5E">
            <w:pPr>
              <w:spacing w:line="240" w:lineRule="auto"/>
              <w:rPr>
                <w:rFonts w:eastAsia="Arial" w:cs="Arial"/>
                <w:color w:val="000000" w:themeColor="text1"/>
                <w:lang w:val="en-US"/>
              </w:rPr>
            </w:pPr>
            <w:r w:rsidRPr="003144FF">
              <w:rPr>
                <w:rFonts w:eastAsia="Times New Roman" w:cs="Arial"/>
                <w:b/>
                <w:bCs/>
                <w:color w:val="000000" w:themeColor="text1"/>
                <w:sz w:val="20"/>
                <w:szCs w:val="20"/>
                <w:lang w:val="en-US"/>
              </w:rPr>
              <w:t>Frequency &amp; Timing</w:t>
            </w:r>
          </w:p>
        </w:tc>
      </w:tr>
      <w:tr w:rsidR="00393F65" w:rsidRPr="003144FF" w14:paraId="3B5F3592" w14:textId="77777777" w:rsidTr="00DD0579">
        <w:trPr>
          <w:trHeight w:val="1352"/>
        </w:trPr>
        <w:tc>
          <w:tcPr>
            <w:tcW w:w="1995" w:type="dxa"/>
            <w:shd w:val="clear" w:color="auto" w:fill="auto"/>
          </w:tcPr>
          <w:p w14:paraId="7B197805" w14:textId="543332F9" w:rsidR="002E5A77" w:rsidRPr="003144FF" w:rsidRDefault="7069FC5E" w:rsidP="006362EE">
            <w:pPr>
              <w:spacing w:line="240" w:lineRule="auto"/>
              <w:jc w:val="left"/>
              <w:rPr>
                <w:rFonts w:eastAsia="Arial" w:cs="Arial"/>
                <w:i/>
                <w:iCs/>
                <w:color w:val="000000" w:themeColor="text1"/>
                <w:lang w:val="en-US"/>
              </w:rPr>
            </w:pPr>
            <w:r w:rsidRPr="003144FF">
              <w:rPr>
                <w:rFonts w:eastAsia="Times New Roman" w:cs="Arial"/>
                <w:i/>
                <w:iCs/>
                <w:color w:val="000000" w:themeColor="text1"/>
                <w:sz w:val="20"/>
                <w:szCs w:val="20"/>
                <w:lang w:val="en-US"/>
              </w:rPr>
              <w:t xml:space="preserve">e.g., </w:t>
            </w:r>
            <w:r w:rsidR="00F435B1">
              <w:rPr>
                <w:rFonts w:eastAsia="Times New Roman" w:cs="Arial"/>
                <w:i/>
                <w:iCs/>
                <w:color w:val="000000" w:themeColor="text1"/>
                <w:sz w:val="20"/>
                <w:szCs w:val="20"/>
                <w:lang w:val="en-US"/>
              </w:rPr>
              <w:t xml:space="preserve">Eligible </w:t>
            </w:r>
            <w:r w:rsidRPr="003144FF">
              <w:rPr>
                <w:rFonts w:eastAsia="Times New Roman" w:cs="Arial"/>
                <w:i/>
                <w:iCs/>
                <w:color w:val="000000" w:themeColor="text1"/>
                <w:sz w:val="20"/>
                <w:szCs w:val="20"/>
                <w:lang w:val="en-US"/>
              </w:rPr>
              <w:t>girls</w:t>
            </w:r>
            <w:r w:rsidR="00F435B1">
              <w:rPr>
                <w:rFonts w:eastAsia="Times New Roman" w:cs="Arial"/>
                <w:i/>
                <w:iCs/>
                <w:color w:val="000000" w:themeColor="text1"/>
                <w:sz w:val="20"/>
                <w:szCs w:val="20"/>
                <w:lang w:val="en-US"/>
              </w:rPr>
              <w:t xml:space="preserve"> </w:t>
            </w:r>
          </w:p>
        </w:tc>
        <w:tc>
          <w:tcPr>
            <w:tcW w:w="2108" w:type="dxa"/>
            <w:shd w:val="clear" w:color="auto" w:fill="auto"/>
          </w:tcPr>
          <w:p w14:paraId="1F641E76" w14:textId="0D56AC51" w:rsidR="00F435B1" w:rsidRPr="003144FF" w:rsidDel="00C53F6F" w:rsidRDefault="7069FC5E" w:rsidP="006362EE">
            <w:pPr>
              <w:spacing w:line="240" w:lineRule="auto"/>
              <w:jc w:val="left"/>
              <w:rPr>
                <w:rFonts w:eastAsia="Times New Roman" w:cs="Arial"/>
                <w:i/>
                <w:iCs/>
                <w:color w:val="000000" w:themeColor="text1"/>
                <w:sz w:val="20"/>
                <w:szCs w:val="20"/>
                <w:lang w:val="en-US"/>
              </w:rPr>
            </w:pPr>
            <w:r w:rsidRPr="003144FF">
              <w:rPr>
                <w:rFonts w:eastAsia="Times New Roman" w:cs="Arial"/>
                <w:i/>
                <w:iCs/>
                <w:color w:val="000000" w:themeColor="text1"/>
                <w:sz w:val="20"/>
                <w:szCs w:val="20"/>
                <w:lang w:val="en-US"/>
              </w:rPr>
              <w:t>e.g.</w:t>
            </w:r>
            <w:r w:rsidR="00F435B1">
              <w:rPr>
                <w:rFonts w:eastAsia="Times New Roman" w:cs="Arial"/>
                <w:i/>
                <w:iCs/>
                <w:color w:val="000000" w:themeColor="text1"/>
                <w:sz w:val="20"/>
                <w:szCs w:val="20"/>
                <w:lang w:val="en-US"/>
              </w:rPr>
              <w:t xml:space="preserve">- </w:t>
            </w:r>
          </w:p>
          <w:tbl>
            <w:tblPr>
              <w:tblW w:w="0" w:type="auto"/>
              <w:tblBorders>
                <w:top w:val="nil"/>
                <w:left w:val="nil"/>
                <w:bottom w:val="nil"/>
                <w:right w:val="nil"/>
              </w:tblBorders>
              <w:tblLook w:val="0000" w:firstRow="0" w:lastRow="0" w:firstColumn="0" w:lastColumn="0" w:noHBand="0" w:noVBand="0"/>
            </w:tblPr>
            <w:tblGrid>
              <w:gridCol w:w="1892"/>
            </w:tblGrid>
            <w:tr w:rsidR="00F435B1" w:rsidRPr="00F435B1" w14:paraId="1F40E8B5" w14:textId="77777777">
              <w:trPr>
                <w:trHeight w:val="1037"/>
              </w:trPr>
              <w:tc>
                <w:tcPr>
                  <w:tcW w:w="0" w:type="auto"/>
                </w:tcPr>
                <w:p w14:paraId="5EF160C5" w14:textId="24E062A5"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sidRPr="00DD0579">
                    <w:rPr>
                      <w:rFonts w:eastAsia="Times New Roman" w:cs="Arial"/>
                      <w:i/>
                      <w:iCs/>
                      <w:color w:val="000000" w:themeColor="text1"/>
                      <w:sz w:val="20"/>
                      <w:szCs w:val="20"/>
                    </w:rPr>
                    <w:t xml:space="preserve">Basic facts about cervical cancer. </w:t>
                  </w:r>
                </w:p>
                <w:p w14:paraId="0A31F307" w14:textId="77777777" w:rsidR="00F435B1"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sidRPr="00DD0579">
                    <w:rPr>
                      <w:rFonts w:eastAsia="Times New Roman" w:cs="Arial"/>
                      <w:i/>
                      <w:iCs/>
                      <w:color w:val="000000" w:themeColor="text1"/>
                      <w:sz w:val="20"/>
                      <w:szCs w:val="20"/>
                    </w:rPr>
                    <w:t xml:space="preserve">Basic facts about the preventive HPV vaccine </w:t>
                  </w:r>
                </w:p>
                <w:p w14:paraId="2C3FA465" w14:textId="757D9494"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sidRPr="00DD0579">
                    <w:rPr>
                      <w:rFonts w:eastAsia="Times New Roman" w:cs="Arial"/>
                      <w:i/>
                      <w:iCs/>
                      <w:color w:val="000000" w:themeColor="text1"/>
                      <w:sz w:val="20"/>
                      <w:szCs w:val="20"/>
                    </w:rPr>
                    <w:t xml:space="preserve">Benefits of being </w:t>
                  </w:r>
                  <w:r>
                    <w:rPr>
                      <w:rFonts w:eastAsia="Times New Roman" w:cs="Arial"/>
                      <w:i/>
                      <w:iCs/>
                      <w:color w:val="000000" w:themeColor="text1"/>
                      <w:sz w:val="20"/>
                      <w:szCs w:val="20"/>
                    </w:rPr>
                    <w:t>v</w:t>
                  </w:r>
                  <w:r w:rsidRPr="00DD0579">
                    <w:rPr>
                      <w:rFonts w:eastAsia="Times New Roman" w:cs="Arial"/>
                      <w:i/>
                      <w:iCs/>
                      <w:color w:val="000000" w:themeColor="text1"/>
                      <w:sz w:val="20"/>
                      <w:szCs w:val="20"/>
                    </w:rPr>
                    <w:t xml:space="preserve">accinated </w:t>
                  </w:r>
                </w:p>
                <w:p w14:paraId="4F35114F" w14:textId="0B88986D"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sidRPr="00F435B1">
                    <w:rPr>
                      <w:rFonts w:eastAsia="Times New Roman" w:cs="Arial"/>
                      <w:i/>
                      <w:iCs/>
                      <w:color w:val="000000" w:themeColor="text1"/>
                      <w:sz w:val="20"/>
                      <w:szCs w:val="20"/>
                    </w:rPr>
                    <w:t>Their role in HPV vaccination</w:t>
                  </w:r>
                </w:p>
                <w:p w14:paraId="251E877F" w14:textId="7704BB0B" w:rsidR="00F435B1" w:rsidRPr="00F435B1" w:rsidRDefault="00F435B1" w:rsidP="006362EE">
                  <w:pPr>
                    <w:spacing w:line="240" w:lineRule="auto"/>
                    <w:jc w:val="left"/>
                    <w:rPr>
                      <w:rFonts w:eastAsia="Times New Roman" w:cs="Arial"/>
                      <w:i/>
                      <w:iCs/>
                      <w:color w:val="000000" w:themeColor="text1"/>
                      <w:sz w:val="20"/>
                      <w:szCs w:val="20"/>
                    </w:rPr>
                  </w:pPr>
                </w:p>
              </w:tc>
            </w:tr>
          </w:tbl>
          <w:p w14:paraId="1B1E431E" w14:textId="260B4960" w:rsidR="002E5A77" w:rsidRPr="003144FF" w:rsidRDefault="002E5A77" w:rsidP="006362EE">
            <w:pPr>
              <w:spacing w:line="240" w:lineRule="auto"/>
              <w:jc w:val="left"/>
              <w:rPr>
                <w:rFonts w:eastAsia="Arial" w:cs="Arial"/>
                <w:i/>
                <w:iCs/>
                <w:color w:val="000000" w:themeColor="text1"/>
                <w:lang w:val="en-US"/>
              </w:rPr>
            </w:pPr>
          </w:p>
        </w:tc>
        <w:tc>
          <w:tcPr>
            <w:tcW w:w="1398" w:type="dxa"/>
            <w:shd w:val="clear" w:color="auto" w:fill="auto"/>
          </w:tcPr>
          <w:p w14:paraId="73018D91" w14:textId="5AE42D3D" w:rsidR="002E5A77" w:rsidRPr="003144FF" w:rsidRDefault="7069FC5E" w:rsidP="006362EE">
            <w:pPr>
              <w:spacing w:line="240" w:lineRule="auto"/>
              <w:jc w:val="left"/>
              <w:rPr>
                <w:rFonts w:eastAsia="Arial" w:cs="Arial"/>
                <w:i/>
                <w:iCs/>
                <w:color w:val="000000" w:themeColor="text1"/>
                <w:lang w:val="en-US"/>
              </w:rPr>
            </w:pPr>
            <w:r w:rsidRPr="003144FF">
              <w:rPr>
                <w:rFonts w:eastAsia="Times New Roman" w:cs="Arial"/>
                <w:i/>
                <w:iCs/>
                <w:color w:val="000000" w:themeColor="text1"/>
                <w:sz w:val="20"/>
                <w:szCs w:val="20"/>
                <w:lang w:val="en-US"/>
              </w:rPr>
              <w:t>e.g.,</w:t>
            </w:r>
            <w:r w:rsidR="00393F65">
              <w:rPr>
                <w:rFonts w:eastAsia="Times New Roman" w:cs="Arial"/>
                <w:i/>
                <w:iCs/>
                <w:color w:val="000000" w:themeColor="text1"/>
                <w:sz w:val="20"/>
                <w:szCs w:val="20"/>
                <w:lang w:val="en-US"/>
              </w:rPr>
              <w:t xml:space="preserve"> leaflets,</w:t>
            </w:r>
            <w:r w:rsidRPr="003144FF">
              <w:rPr>
                <w:rFonts w:eastAsia="Times New Roman" w:cs="Arial"/>
                <w:i/>
                <w:iCs/>
                <w:color w:val="000000" w:themeColor="text1"/>
                <w:sz w:val="20"/>
                <w:szCs w:val="20"/>
                <w:lang w:val="en-US"/>
              </w:rPr>
              <w:t xml:space="preserve"> radio, info session at school, house visit, etc.</w:t>
            </w:r>
          </w:p>
        </w:tc>
        <w:tc>
          <w:tcPr>
            <w:tcW w:w="1706" w:type="dxa"/>
            <w:shd w:val="clear" w:color="auto" w:fill="auto"/>
          </w:tcPr>
          <w:p w14:paraId="1DA0F24F" w14:textId="77777777" w:rsidR="002E5A77" w:rsidRPr="003144FF" w:rsidRDefault="7069FC5E" w:rsidP="006362EE">
            <w:pPr>
              <w:spacing w:line="240" w:lineRule="auto"/>
              <w:jc w:val="left"/>
              <w:rPr>
                <w:rFonts w:eastAsia="Arial" w:cs="Arial"/>
                <w:i/>
                <w:iCs/>
                <w:color w:val="000000" w:themeColor="text1"/>
                <w:lang w:val="en-US"/>
              </w:rPr>
            </w:pPr>
            <w:r w:rsidRPr="003144FF">
              <w:rPr>
                <w:rFonts w:eastAsia="Times New Roman" w:cs="Arial"/>
                <w:i/>
                <w:iCs/>
                <w:color w:val="000000" w:themeColor="text1"/>
                <w:sz w:val="20"/>
                <w:szCs w:val="20"/>
                <w:lang w:val="en-US"/>
              </w:rPr>
              <w:t>e.g., teachers, health workers, district official, etc.</w:t>
            </w:r>
          </w:p>
        </w:tc>
        <w:tc>
          <w:tcPr>
            <w:tcW w:w="1806" w:type="dxa"/>
            <w:shd w:val="clear" w:color="auto" w:fill="auto"/>
          </w:tcPr>
          <w:p w14:paraId="427C7347" w14:textId="0246F4DC" w:rsidR="002E5A77" w:rsidRPr="003144FF" w:rsidRDefault="7069FC5E" w:rsidP="006362EE">
            <w:pPr>
              <w:spacing w:line="240" w:lineRule="auto"/>
              <w:jc w:val="left"/>
              <w:rPr>
                <w:rFonts w:eastAsia="Arial" w:cs="Arial"/>
                <w:i/>
                <w:iCs/>
                <w:color w:val="000000" w:themeColor="text1"/>
                <w:lang w:val="en-US"/>
              </w:rPr>
            </w:pPr>
            <w:r w:rsidRPr="003144FF">
              <w:rPr>
                <w:rFonts w:eastAsia="Times New Roman" w:cs="Arial"/>
                <w:i/>
                <w:iCs/>
                <w:color w:val="000000" w:themeColor="text1"/>
                <w:sz w:val="20"/>
                <w:szCs w:val="20"/>
                <w:lang w:val="en-US"/>
              </w:rPr>
              <w:t>e.g.</w:t>
            </w:r>
            <w:r w:rsidR="00F435B1">
              <w:rPr>
                <w:rFonts w:eastAsia="Times New Roman" w:cs="Arial"/>
                <w:i/>
                <w:iCs/>
                <w:color w:val="000000" w:themeColor="text1"/>
                <w:sz w:val="20"/>
                <w:szCs w:val="20"/>
                <w:lang w:val="en-US"/>
              </w:rPr>
              <w:t xml:space="preserve"> </w:t>
            </w:r>
            <w:r w:rsidRPr="003144FF">
              <w:rPr>
                <w:rFonts w:eastAsia="Times New Roman" w:cs="Arial"/>
                <w:i/>
                <w:iCs/>
                <w:color w:val="000000" w:themeColor="text1"/>
                <w:sz w:val="20"/>
                <w:szCs w:val="20"/>
                <w:lang w:val="en-US"/>
              </w:rPr>
              <w:t>daily, weekly, twice</w:t>
            </w:r>
            <w:r w:rsidR="00F435B1">
              <w:rPr>
                <w:rFonts w:eastAsia="Times New Roman" w:cs="Arial"/>
                <w:i/>
                <w:iCs/>
                <w:color w:val="000000" w:themeColor="text1"/>
                <w:sz w:val="20"/>
                <w:szCs w:val="20"/>
                <w:lang w:val="en-US"/>
              </w:rPr>
              <w:t xml:space="preserve"> </w:t>
            </w:r>
            <w:r w:rsidRPr="003144FF">
              <w:rPr>
                <w:rFonts w:eastAsia="Times New Roman" w:cs="Arial"/>
                <w:i/>
                <w:iCs/>
                <w:color w:val="000000" w:themeColor="text1"/>
                <w:sz w:val="20"/>
                <w:szCs w:val="20"/>
                <w:lang w:val="en-US"/>
              </w:rPr>
              <w:t>before programme starts; day of vaccination, two weeks before programme begins, etc.</w:t>
            </w:r>
          </w:p>
        </w:tc>
      </w:tr>
      <w:tr w:rsidR="00393F65" w:rsidRPr="00DB4091" w14:paraId="7CC93CC2" w14:textId="77777777" w:rsidTr="00DD0579">
        <w:trPr>
          <w:trHeight w:val="204"/>
        </w:trPr>
        <w:tc>
          <w:tcPr>
            <w:tcW w:w="1995" w:type="dxa"/>
            <w:shd w:val="clear" w:color="auto" w:fill="DEEAF6" w:themeFill="accent1" w:themeFillTint="33"/>
          </w:tcPr>
          <w:p w14:paraId="4E970684" w14:textId="246D9AD5" w:rsidR="002E5A77" w:rsidRPr="00DB4091" w:rsidRDefault="001C346C" w:rsidP="00DD0579">
            <w:pPr>
              <w:spacing w:before="60" w:after="60" w:line="240" w:lineRule="auto"/>
              <w:jc w:val="left"/>
              <w:rPr>
                <w:rFonts w:eastAsia="Arial" w:cs="Arial"/>
                <w:color w:val="525252" w:themeColor="accent3" w:themeShade="80"/>
                <w:szCs w:val="20"/>
                <w:lang w:val="en-US"/>
              </w:rPr>
            </w:pPr>
            <w:r>
              <w:rPr>
                <w:rFonts w:eastAsia="Times New Roman" w:cs="Arial"/>
                <w:i/>
                <w:iCs/>
                <w:color w:val="000000" w:themeColor="text1"/>
                <w:sz w:val="20"/>
                <w:szCs w:val="20"/>
                <w:lang w:val="en-US"/>
              </w:rPr>
              <w:t xml:space="preserve">e.g., </w:t>
            </w:r>
            <w:r w:rsidR="00F435B1" w:rsidRPr="003144FF">
              <w:rPr>
                <w:rFonts w:eastAsia="Times New Roman" w:cs="Arial"/>
                <w:i/>
                <w:iCs/>
                <w:color w:val="000000" w:themeColor="text1"/>
                <w:sz w:val="20"/>
                <w:szCs w:val="20"/>
                <w:lang w:val="en-US"/>
              </w:rPr>
              <w:t xml:space="preserve">parents, teachers, </w:t>
            </w:r>
          </w:p>
        </w:tc>
        <w:tc>
          <w:tcPr>
            <w:tcW w:w="2108" w:type="dxa"/>
            <w:shd w:val="clear" w:color="auto" w:fill="DEEAF6" w:themeFill="accent1" w:themeFillTint="33"/>
          </w:tcPr>
          <w:p w14:paraId="12E1E60D"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7F432A01"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4EAF6BC9"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3AC6EEF0" w14:textId="77777777" w:rsidR="002E5A77" w:rsidRPr="00DB4091" w:rsidRDefault="002E5A77" w:rsidP="00DB4091">
            <w:pPr>
              <w:spacing w:before="60" w:after="60" w:line="240" w:lineRule="auto"/>
              <w:rPr>
                <w:rFonts w:eastAsia="Arial" w:cs="Arial"/>
                <w:color w:val="525252" w:themeColor="accent3" w:themeShade="80"/>
                <w:szCs w:val="20"/>
                <w:lang w:val="en-US"/>
              </w:rPr>
            </w:pPr>
          </w:p>
        </w:tc>
      </w:tr>
      <w:tr w:rsidR="00393F65" w:rsidRPr="00DB4091" w14:paraId="0859AA4B" w14:textId="77777777" w:rsidTr="00DD0579">
        <w:trPr>
          <w:trHeight w:val="204"/>
        </w:trPr>
        <w:tc>
          <w:tcPr>
            <w:tcW w:w="1995" w:type="dxa"/>
            <w:shd w:val="clear" w:color="auto" w:fill="DEEAF6" w:themeFill="accent1" w:themeFillTint="33"/>
          </w:tcPr>
          <w:p w14:paraId="4F2CDAEF" w14:textId="5D4B0DD4" w:rsidR="002E5A77" w:rsidRPr="007713F7" w:rsidRDefault="001C346C" w:rsidP="00DB4091">
            <w:pPr>
              <w:spacing w:before="60" w:after="60" w:line="240" w:lineRule="auto"/>
              <w:rPr>
                <w:rFonts w:eastAsia="Arial" w:cs="Arial"/>
                <w:i/>
                <w:iCs/>
                <w:color w:val="525252" w:themeColor="accent3" w:themeShade="80"/>
                <w:sz w:val="20"/>
                <w:szCs w:val="20"/>
                <w:lang w:val="en-US"/>
              </w:rPr>
            </w:pPr>
            <w:r w:rsidRPr="007713F7">
              <w:rPr>
                <w:rFonts w:eastAsia="Arial" w:cs="Arial"/>
                <w:i/>
                <w:iCs/>
                <w:color w:val="525252" w:themeColor="accent3" w:themeShade="80"/>
                <w:sz w:val="20"/>
                <w:szCs w:val="20"/>
                <w:lang w:val="en-US"/>
              </w:rPr>
              <w:t>e.g., teachers</w:t>
            </w:r>
          </w:p>
        </w:tc>
        <w:tc>
          <w:tcPr>
            <w:tcW w:w="2108" w:type="dxa"/>
            <w:shd w:val="clear" w:color="auto" w:fill="DEEAF6" w:themeFill="accent1" w:themeFillTint="33"/>
          </w:tcPr>
          <w:p w14:paraId="06D7D16E"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208A0AD5"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6ACE44C0" w14:textId="77777777" w:rsidR="002E5A77" w:rsidRPr="00DB4091" w:rsidRDefault="002E5A77"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06305C82" w14:textId="77777777" w:rsidR="002E5A77" w:rsidRPr="00DB4091" w:rsidRDefault="002E5A77" w:rsidP="00DB4091">
            <w:pPr>
              <w:spacing w:before="60" w:after="60" w:line="240" w:lineRule="auto"/>
              <w:rPr>
                <w:rFonts w:eastAsia="Arial" w:cs="Arial"/>
                <w:color w:val="525252" w:themeColor="accent3" w:themeShade="80"/>
                <w:szCs w:val="20"/>
                <w:lang w:val="en-US"/>
              </w:rPr>
            </w:pPr>
          </w:p>
        </w:tc>
      </w:tr>
      <w:tr w:rsidR="001C346C" w:rsidRPr="00DB4091" w14:paraId="3F888D9F" w14:textId="77777777" w:rsidTr="00DD0579">
        <w:trPr>
          <w:trHeight w:val="204"/>
        </w:trPr>
        <w:tc>
          <w:tcPr>
            <w:tcW w:w="1995" w:type="dxa"/>
            <w:shd w:val="clear" w:color="auto" w:fill="DEEAF6" w:themeFill="accent1" w:themeFillTint="33"/>
          </w:tcPr>
          <w:p w14:paraId="4DDE7A59" w14:textId="415A971E" w:rsidR="001C346C" w:rsidRPr="007713F7" w:rsidRDefault="001C346C" w:rsidP="00DB4091">
            <w:pPr>
              <w:spacing w:before="60" w:after="60" w:line="240" w:lineRule="auto"/>
              <w:rPr>
                <w:rFonts w:eastAsia="Arial" w:cs="Arial"/>
                <w:i/>
                <w:iCs/>
                <w:color w:val="525252" w:themeColor="accent3" w:themeShade="80"/>
                <w:sz w:val="20"/>
                <w:szCs w:val="20"/>
                <w:lang w:val="en-US"/>
              </w:rPr>
            </w:pPr>
            <w:r w:rsidRPr="007713F7">
              <w:rPr>
                <w:rFonts w:eastAsia="Arial" w:cs="Arial"/>
                <w:i/>
                <w:iCs/>
                <w:color w:val="525252" w:themeColor="accent3" w:themeShade="80"/>
                <w:sz w:val="20"/>
                <w:szCs w:val="20"/>
                <w:lang w:val="en-US"/>
              </w:rPr>
              <w:t>e.g., health work</w:t>
            </w:r>
            <w:r>
              <w:rPr>
                <w:rFonts w:eastAsia="Arial" w:cs="Arial"/>
                <w:i/>
                <w:iCs/>
                <w:color w:val="525252" w:themeColor="accent3" w:themeShade="80"/>
                <w:sz w:val="20"/>
                <w:szCs w:val="20"/>
                <w:lang w:val="en-US"/>
              </w:rPr>
              <w:t>e</w:t>
            </w:r>
            <w:r w:rsidRPr="007713F7">
              <w:rPr>
                <w:rFonts w:eastAsia="Arial" w:cs="Arial"/>
                <w:i/>
                <w:iCs/>
                <w:color w:val="525252" w:themeColor="accent3" w:themeShade="80"/>
                <w:sz w:val="20"/>
                <w:szCs w:val="20"/>
                <w:lang w:val="en-US"/>
              </w:rPr>
              <w:t>rs</w:t>
            </w:r>
          </w:p>
        </w:tc>
        <w:tc>
          <w:tcPr>
            <w:tcW w:w="2108" w:type="dxa"/>
            <w:shd w:val="clear" w:color="auto" w:fill="DEEAF6" w:themeFill="accent1" w:themeFillTint="33"/>
          </w:tcPr>
          <w:p w14:paraId="6B087C19"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3F8DCE22"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3E29BC5A"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622BA5E8" w14:textId="77777777" w:rsidR="001C346C" w:rsidRPr="00DB4091" w:rsidRDefault="001C346C" w:rsidP="00DB4091">
            <w:pPr>
              <w:spacing w:before="60" w:after="60" w:line="240" w:lineRule="auto"/>
              <w:rPr>
                <w:rFonts w:eastAsia="Arial" w:cs="Arial"/>
                <w:color w:val="525252" w:themeColor="accent3" w:themeShade="80"/>
                <w:szCs w:val="20"/>
                <w:lang w:val="en-US"/>
              </w:rPr>
            </w:pPr>
          </w:p>
        </w:tc>
      </w:tr>
      <w:tr w:rsidR="001C346C" w:rsidRPr="00DB4091" w14:paraId="7A2BC75A" w14:textId="77777777" w:rsidTr="00DD0579">
        <w:trPr>
          <w:trHeight w:val="204"/>
        </w:trPr>
        <w:tc>
          <w:tcPr>
            <w:tcW w:w="1995" w:type="dxa"/>
            <w:shd w:val="clear" w:color="auto" w:fill="DEEAF6" w:themeFill="accent1" w:themeFillTint="33"/>
          </w:tcPr>
          <w:p w14:paraId="0037D47A" w14:textId="7B82B370" w:rsidR="001C346C" w:rsidRPr="007713F7" w:rsidRDefault="001C346C" w:rsidP="00DB4091">
            <w:pPr>
              <w:spacing w:before="60" w:after="60" w:line="240" w:lineRule="auto"/>
              <w:rPr>
                <w:rFonts w:eastAsia="Arial" w:cs="Arial"/>
                <w:i/>
                <w:iCs/>
                <w:color w:val="525252" w:themeColor="accent3" w:themeShade="80"/>
                <w:sz w:val="20"/>
                <w:szCs w:val="20"/>
                <w:lang w:val="en-US"/>
              </w:rPr>
            </w:pPr>
            <w:r w:rsidRPr="007713F7">
              <w:rPr>
                <w:rFonts w:eastAsia="Arial" w:cs="Arial"/>
                <w:i/>
                <w:iCs/>
                <w:color w:val="525252" w:themeColor="accent3" w:themeShade="80"/>
                <w:sz w:val="20"/>
                <w:szCs w:val="20"/>
                <w:lang w:val="en-US"/>
              </w:rPr>
              <w:t>e.g., district officials</w:t>
            </w:r>
          </w:p>
        </w:tc>
        <w:tc>
          <w:tcPr>
            <w:tcW w:w="2108" w:type="dxa"/>
            <w:shd w:val="clear" w:color="auto" w:fill="DEEAF6" w:themeFill="accent1" w:themeFillTint="33"/>
          </w:tcPr>
          <w:p w14:paraId="78DEF23B"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1BFFBE31"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3D30304C"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7CB9ACEC" w14:textId="77777777" w:rsidR="001C346C" w:rsidRPr="00DB4091" w:rsidRDefault="001C346C" w:rsidP="00DB4091">
            <w:pPr>
              <w:spacing w:before="60" w:after="60" w:line="240" w:lineRule="auto"/>
              <w:rPr>
                <w:rFonts w:eastAsia="Arial" w:cs="Arial"/>
                <w:color w:val="525252" w:themeColor="accent3" w:themeShade="80"/>
                <w:szCs w:val="20"/>
                <w:lang w:val="en-US"/>
              </w:rPr>
            </w:pPr>
          </w:p>
        </w:tc>
      </w:tr>
      <w:tr w:rsidR="001C346C" w:rsidRPr="00DB4091" w14:paraId="1DC47709" w14:textId="77777777" w:rsidTr="00DD0579">
        <w:trPr>
          <w:trHeight w:val="204"/>
        </w:trPr>
        <w:tc>
          <w:tcPr>
            <w:tcW w:w="1995" w:type="dxa"/>
            <w:shd w:val="clear" w:color="auto" w:fill="DEEAF6" w:themeFill="accent1" w:themeFillTint="33"/>
          </w:tcPr>
          <w:p w14:paraId="11D25608" w14:textId="4AA1E816" w:rsidR="001C346C" w:rsidRPr="007713F7" w:rsidRDefault="001C346C" w:rsidP="00DB4091">
            <w:pPr>
              <w:spacing w:before="60" w:after="60" w:line="240" w:lineRule="auto"/>
              <w:rPr>
                <w:rFonts w:eastAsia="Arial" w:cs="Arial"/>
                <w:i/>
                <w:iCs/>
                <w:color w:val="525252" w:themeColor="accent3" w:themeShade="80"/>
                <w:sz w:val="20"/>
                <w:szCs w:val="20"/>
                <w:lang w:val="en-US"/>
              </w:rPr>
            </w:pPr>
            <w:r w:rsidRPr="007713F7">
              <w:rPr>
                <w:rFonts w:eastAsia="Arial" w:cs="Arial"/>
                <w:i/>
                <w:iCs/>
                <w:color w:val="525252" w:themeColor="accent3" w:themeShade="80"/>
                <w:sz w:val="20"/>
                <w:szCs w:val="20"/>
                <w:lang w:val="en-US"/>
              </w:rPr>
              <w:t>e.g., community groups</w:t>
            </w:r>
          </w:p>
        </w:tc>
        <w:tc>
          <w:tcPr>
            <w:tcW w:w="2108" w:type="dxa"/>
            <w:shd w:val="clear" w:color="auto" w:fill="DEEAF6" w:themeFill="accent1" w:themeFillTint="33"/>
          </w:tcPr>
          <w:p w14:paraId="4D3B1C4A"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6FB92EBD"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2E4307BD"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5C8CB9E5" w14:textId="77777777" w:rsidR="001C346C" w:rsidRPr="00DB4091" w:rsidRDefault="001C346C" w:rsidP="00DB4091">
            <w:pPr>
              <w:spacing w:before="60" w:after="60" w:line="240" w:lineRule="auto"/>
              <w:rPr>
                <w:rFonts w:eastAsia="Arial" w:cs="Arial"/>
                <w:color w:val="525252" w:themeColor="accent3" w:themeShade="80"/>
                <w:szCs w:val="20"/>
                <w:lang w:val="en-US"/>
              </w:rPr>
            </w:pPr>
          </w:p>
        </w:tc>
      </w:tr>
      <w:tr w:rsidR="001C346C" w:rsidRPr="00DB4091" w14:paraId="4DDA424F" w14:textId="77777777" w:rsidTr="00DD0579">
        <w:trPr>
          <w:trHeight w:val="204"/>
        </w:trPr>
        <w:tc>
          <w:tcPr>
            <w:tcW w:w="1995" w:type="dxa"/>
            <w:shd w:val="clear" w:color="auto" w:fill="DEEAF6" w:themeFill="accent1" w:themeFillTint="33"/>
          </w:tcPr>
          <w:p w14:paraId="3F5D8C56" w14:textId="4DA92B07" w:rsidR="001C346C" w:rsidRPr="007713F7" w:rsidRDefault="001C346C" w:rsidP="00DB4091">
            <w:pPr>
              <w:spacing w:before="60" w:after="60" w:line="240" w:lineRule="auto"/>
              <w:rPr>
                <w:rFonts w:eastAsia="Arial" w:cs="Arial"/>
                <w:i/>
                <w:iCs/>
                <w:color w:val="525252" w:themeColor="accent3" w:themeShade="80"/>
                <w:sz w:val="20"/>
                <w:szCs w:val="20"/>
                <w:lang w:val="en-US"/>
              </w:rPr>
            </w:pPr>
            <w:r w:rsidRPr="007713F7">
              <w:rPr>
                <w:rFonts w:eastAsia="Arial" w:cs="Arial"/>
                <w:i/>
                <w:iCs/>
                <w:color w:val="525252" w:themeColor="accent3" w:themeShade="80"/>
                <w:sz w:val="20"/>
                <w:szCs w:val="20"/>
                <w:lang w:val="en-US"/>
              </w:rPr>
              <w:t>e.g., media</w:t>
            </w:r>
          </w:p>
        </w:tc>
        <w:tc>
          <w:tcPr>
            <w:tcW w:w="2108" w:type="dxa"/>
            <w:shd w:val="clear" w:color="auto" w:fill="DEEAF6" w:themeFill="accent1" w:themeFillTint="33"/>
          </w:tcPr>
          <w:p w14:paraId="02DDA347"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0BCD7AB7"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64E9807E"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6CF35394" w14:textId="77777777" w:rsidR="001C346C" w:rsidRPr="00DB4091" w:rsidRDefault="001C346C" w:rsidP="00DB4091">
            <w:pPr>
              <w:spacing w:before="60" w:after="60" w:line="240" w:lineRule="auto"/>
              <w:rPr>
                <w:rFonts w:eastAsia="Arial" w:cs="Arial"/>
                <w:color w:val="525252" w:themeColor="accent3" w:themeShade="80"/>
                <w:szCs w:val="20"/>
                <w:lang w:val="en-US"/>
              </w:rPr>
            </w:pPr>
          </w:p>
        </w:tc>
      </w:tr>
      <w:tr w:rsidR="001C346C" w:rsidRPr="00DB4091" w14:paraId="6A85D246" w14:textId="77777777" w:rsidTr="00DD0579">
        <w:trPr>
          <w:trHeight w:val="204"/>
        </w:trPr>
        <w:tc>
          <w:tcPr>
            <w:tcW w:w="1995" w:type="dxa"/>
            <w:shd w:val="clear" w:color="auto" w:fill="DEEAF6" w:themeFill="accent1" w:themeFillTint="33"/>
          </w:tcPr>
          <w:p w14:paraId="794AF0EC"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2108" w:type="dxa"/>
            <w:shd w:val="clear" w:color="auto" w:fill="DEEAF6" w:themeFill="accent1" w:themeFillTint="33"/>
          </w:tcPr>
          <w:p w14:paraId="4B09823F"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398" w:type="dxa"/>
            <w:shd w:val="clear" w:color="auto" w:fill="DEEAF6" w:themeFill="accent1" w:themeFillTint="33"/>
          </w:tcPr>
          <w:p w14:paraId="46D6961C"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706" w:type="dxa"/>
            <w:shd w:val="clear" w:color="auto" w:fill="DEEAF6" w:themeFill="accent1" w:themeFillTint="33"/>
          </w:tcPr>
          <w:p w14:paraId="3149873D" w14:textId="77777777" w:rsidR="001C346C" w:rsidRPr="00DB4091" w:rsidRDefault="001C346C" w:rsidP="00DB4091">
            <w:pPr>
              <w:spacing w:before="60" w:after="60" w:line="240" w:lineRule="auto"/>
              <w:rPr>
                <w:rFonts w:eastAsia="Arial" w:cs="Arial"/>
                <w:color w:val="525252" w:themeColor="accent3" w:themeShade="80"/>
                <w:szCs w:val="20"/>
                <w:lang w:val="en-US"/>
              </w:rPr>
            </w:pPr>
          </w:p>
        </w:tc>
        <w:tc>
          <w:tcPr>
            <w:tcW w:w="1806" w:type="dxa"/>
            <w:shd w:val="clear" w:color="auto" w:fill="DEEAF6" w:themeFill="accent1" w:themeFillTint="33"/>
          </w:tcPr>
          <w:p w14:paraId="6CD60B8B" w14:textId="77777777" w:rsidR="001C346C" w:rsidRPr="00DB4091" w:rsidRDefault="001C346C" w:rsidP="00DB4091">
            <w:pPr>
              <w:spacing w:before="60" w:after="60" w:line="240" w:lineRule="auto"/>
              <w:rPr>
                <w:rFonts w:eastAsia="Arial" w:cs="Arial"/>
                <w:color w:val="525252" w:themeColor="accent3" w:themeShade="80"/>
                <w:szCs w:val="20"/>
                <w:lang w:val="en-US"/>
              </w:rPr>
            </w:pPr>
          </w:p>
        </w:tc>
      </w:tr>
    </w:tbl>
    <w:p w14:paraId="72E6A229" w14:textId="77777777" w:rsidR="002E5A77" w:rsidRPr="003144FF" w:rsidRDefault="002E5A77" w:rsidP="0068739C">
      <w:pPr>
        <w:spacing w:line="240" w:lineRule="auto"/>
        <w:rPr>
          <w:rFonts w:eastAsia="Arial" w:cs="Arial"/>
          <w:szCs w:val="20"/>
          <w:lang w:val="en-US"/>
        </w:rPr>
      </w:pPr>
    </w:p>
    <w:p w14:paraId="7459D9C5" w14:textId="3701D7F8" w:rsidR="00F07D35" w:rsidRDefault="000E771F" w:rsidP="0068739C">
      <w:pPr>
        <w:spacing w:line="240" w:lineRule="auto"/>
        <w:rPr>
          <w:rFonts w:eastAsia="Arial" w:cs="Arial"/>
          <w:color w:val="000000" w:themeColor="text1"/>
          <w:lang w:val="en-US"/>
        </w:rPr>
      </w:pPr>
      <w:r>
        <w:rPr>
          <w:rFonts w:eastAsia="Arial" w:cs="Arial"/>
          <w:color w:val="000000" w:themeColor="text1"/>
          <w:lang w:val="en-US"/>
        </w:rPr>
        <w:t xml:space="preserve">If </w:t>
      </w:r>
      <w:r w:rsidR="00EE4B5C">
        <w:rPr>
          <w:rFonts w:eastAsia="Arial" w:cs="Arial"/>
          <w:color w:val="000000" w:themeColor="text1"/>
          <w:lang w:val="en-US"/>
        </w:rPr>
        <w:t xml:space="preserve">the 2-dose HPV vaccination schedule has been selected, </w:t>
      </w:r>
      <w:r w:rsidR="00B03A21">
        <w:rPr>
          <w:rFonts w:eastAsia="Arial" w:cs="Arial"/>
          <w:color w:val="000000" w:themeColor="text1"/>
          <w:lang w:val="en-US"/>
        </w:rPr>
        <w:t>p</w:t>
      </w:r>
      <w:r w:rsidR="00E7452E">
        <w:rPr>
          <w:rFonts w:eastAsia="Arial" w:cs="Arial"/>
          <w:color w:val="000000" w:themeColor="text1"/>
          <w:lang w:val="en-US"/>
        </w:rPr>
        <w:t>l</w:t>
      </w:r>
      <w:r w:rsidR="008530D0">
        <w:rPr>
          <w:rFonts w:eastAsia="Arial" w:cs="Arial"/>
          <w:color w:val="000000" w:themeColor="text1"/>
          <w:lang w:val="en-US"/>
        </w:rPr>
        <w:t>ease</w:t>
      </w:r>
      <w:r w:rsidR="00D7735D">
        <w:rPr>
          <w:rFonts w:eastAsia="Arial" w:cs="Arial"/>
          <w:color w:val="000000" w:themeColor="text1"/>
          <w:lang w:val="en-US"/>
        </w:rPr>
        <w:t xml:space="preserve"> provide a plan outline of communication, social mobilisation and other activities needed to</w:t>
      </w:r>
      <w:r w:rsidR="00D7735D">
        <w:rPr>
          <w:rFonts w:eastAsia="Arial" w:cs="Arial"/>
          <w:lang w:val="en-US"/>
        </w:rPr>
        <w:t xml:space="preserve"> </w:t>
      </w:r>
      <w:r w:rsidR="00D7735D" w:rsidRPr="003144FF">
        <w:rPr>
          <w:rFonts w:eastAsia="Arial" w:cs="Arial"/>
          <w:lang w:val="en-US"/>
        </w:rPr>
        <w:t>reduce drop outs</w:t>
      </w:r>
      <w:r w:rsidR="00D7735D" w:rsidRPr="00D7735D">
        <w:rPr>
          <w:rFonts w:eastAsia="Arial" w:cs="Arial"/>
          <w:color w:val="000000" w:themeColor="text1"/>
          <w:lang w:val="en-US"/>
        </w:rPr>
        <w:t xml:space="preserve"> </w:t>
      </w:r>
      <w:r w:rsidR="00D7735D">
        <w:rPr>
          <w:rFonts w:eastAsia="Arial" w:cs="Arial"/>
          <w:color w:val="000000" w:themeColor="text1"/>
          <w:lang w:val="en-US"/>
        </w:rPr>
        <w:t>for 2</w:t>
      </w:r>
      <w:r w:rsidR="00D7735D" w:rsidRPr="00C55880">
        <w:rPr>
          <w:rFonts w:eastAsia="Arial" w:cs="Arial"/>
          <w:color w:val="000000" w:themeColor="text1"/>
          <w:vertAlign w:val="superscript"/>
          <w:lang w:val="en-US"/>
        </w:rPr>
        <w:t>nd</w:t>
      </w:r>
      <w:r w:rsidR="00D7735D">
        <w:rPr>
          <w:rFonts w:eastAsia="Arial" w:cs="Arial"/>
          <w:color w:val="000000" w:themeColor="text1"/>
          <w:lang w:val="en-US"/>
        </w:rPr>
        <w:t xml:space="preserve"> dose</w:t>
      </w:r>
      <w:r w:rsidR="00D7735D">
        <w:rPr>
          <w:rFonts w:eastAsia="Arial" w:cs="Arial"/>
          <w:lang w:val="en-US"/>
        </w:rPr>
        <w:t>, especially for annual vaccination schedule</w:t>
      </w:r>
      <w:r w:rsidR="0060269B">
        <w:rPr>
          <w:rFonts w:eastAsia="Arial" w:cs="Arial"/>
          <w:lang w:val="en-US"/>
        </w:rPr>
        <w:t>s</w:t>
      </w:r>
      <w:r w:rsidR="00D7735D">
        <w:rPr>
          <w:rFonts w:eastAsia="Arial" w:cs="Arial"/>
          <w:lang w:val="en-US"/>
        </w:rPr>
        <w:t xml:space="preserve">. </w:t>
      </w:r>
      <w:r w:rsidR="00D7735D" w:rsidRPr="00B63585">
        <w:rPr>
          <w:rFonts w:eastAsia="Arial" w:cs="Arial"/>
          <w:i/>
          <w:lang w:val="en-US"/>
        </w:rPr>
        <w:t xml:space="preserve">Note: </w:t>
      </w:r>
      <w:r w:rsidR="00BB515E">
        <w:rPr>
          <w:rFonts w:eastAsia="Arial" w:cs="Arial"/>
          <w:i/>
          <w:lang w:val="en-US"/>
        </w:rPr>
        <w:t>C</w:t>
      </w:r>
      <w:r w:rsidR="00D7735D" w:rsidRPr="00B63585">
        <w:rPr>
          <w:rFonts w:eastAsia="Arial" w:cs="Arial"/>
          <w:i/>
          <w:lang w:val="en-US"/>
        </w:rPr>
        <w:t xml:space="preserve">larify in the budget how much funds will </w:t>
      </w:r>
      <w:r w:rsidR="0060269B">
        <w:rPr>
          <w:rFonts w:eastAsia="Arial" w:cs="Arial"/>
          <w:i/>
          <w:lang w:val="en-US"/>
        </w:rPr>
        <w:t>be allocated</w:t>
      </w:r>
      <w:r w:rsidR="00D7735D" w:rsidRPr="00B63585">
        <w:rPr>
          <w:rFonts w:eastAsia="Arial" w:cs="Arial"/>
          <w:i/>
          <w:lang w:val="en-US"/>
        </w:rPr>
        <w:t xml:space="preserve"> for second dose activities</w:t>
      </w:r>
      <w:r w:rsidR="00D7735D">
        <w:rPr>
          <w:rFonts w:eastAsia="Arial" w:cs="Arial"/>
          <w:lang w:val="en-US"/>
        </w:rPr>
        <w:t>.</w:t>
      </w:r>
      <w:r w:rsidR="00D7735D">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B515E" w:rsidRPr="000323E9" w14:paraId="50D902E9" w14:textId="77777777" w:rsidTr="00B85DDC">
        <w:tc>
          <w:tcPr>
            <w:tcW w:w="9016" w:type="dxa"/>
            <w:shd w:val="clear" w:color="auto" w:fill="DEEAF6" w:themeFill="accent1" w:themeFillTint="33"/>
          </w:tcPr>
          <w:p w14:paraId="74F75DDE" w14:textId="23D1D5E7" w:rsidR="00BB515E" w:rsidRPr="000323E9" w:rsidRDefault="00BB515E" w:rsidP="00B85DDC">
            <w:pPr>
              <w:spacing w:before="60" w:after="60" w:line="240" w:lineRule="auto"/>
              <w:rPr>
                <w:color w:val="525252" w:themeColor="accent3" w:themeShade="80"/>
                <w:sz w:val="20"/>
              </w:rPr>
            </w:pPr>
            <w:r w:rsidRPr="000323E9">
              <w:rPr>
                <w:color w:val="525252" w:themeColor="accent3" w:themeShade="80"/>
                <w:sz w:val="20"/>
              </w:rPr>
              <w:t>[</w:t>
            </w:r>
            <w:r w:rsidR="00EE4B5C">
              <w:rPr>
                <w:color w:val="525252" w:themeColor="accent3" w:themeShade="80"/>
                <w:sz w:val="20"/>
              </w:rPr>
              <w:t xml:space="preserve">For 2-dose schedule only, </w:t>
            </w:r>
            <w:r w:rsidRPr="000323E9">
              <w:rPr>
                <w:color w:val="525252" w:themeColor="accent3" w:themeShade="80"/>
                <w:sz w:val="20"/>
              </w:rPr>
              <w:t>Enter description]</w:t>
            </w:r>
          </w:p>
        </w:tc>
      </w:tr>
    </w:tbl>
    <w:p w14:paraId="73171B80" w14:textId="44CD0827" w:rsidR="00F07D35" w:rsidRDefault="00F07D35" w:rsidP="00B63585">
      <w:pPr>
        <w:spacing w:before="60" w:after="60" w:line="240" w:lineRule="auto"/>
        <w:rPr>
          <w:rFonts w:eastAsia="Arial" w:cs="Arial"/>
          <w:color w:val="000000" w:themeColor="text1"/>
          <w:lang w:val="en-US"/>
        </w:rPr>
      </w:pPr>
    </w:p>
    <w:p w14:paraId="1DF1D43B" w14:textId="5ACA2D39" w:rsidR="002E5A77" w:rsidRPr="00205F06" w:rsidRDefault="0094116B" w:rsidP="0068739C">
      <w:pPr>
        <w:spacing w:line="240" w:lineRule="auto"/>
        <w:rPr>
          <w:rFonts w:eastAsia="Arial" w:cs="Arial"/>
          <w:color w:val="000000" w:themeColor="text1"/>
          <w:lang w:val="en-US"/>
        </w:rPr>
      </w:pPr>
      <w:r w:rsidRPr="003144FF">
        <w:rPr>
          <w:rFonts w:eastAsia="Arial" w:cs="Arial"/>
          <w:color w:val="000000" w:themeColor="text1"/>
          <w:lang w:val="en-US"/>
        </w:rPr>
        <w:t>Provide</w:t>
      </w:r>
      <w:r w:rsidR="001D7C07" w:rsidRPr="003144FF">
        <w:rPr>
          <w:rFonts w:eastAsia="Arial" w:cs="Arial"/>
          <w:color w:val="000000" w:themeColor="text1"/>
          <w:lang w:val="en-US"/>
        </w:rPr>
        <w:t xml:space="preserve"> </w:t>
      </w:r>
      <w:r w:rsidR="00902F05">
        <w:rPr>
          <w:rFonts w:eastAsia="Arial" w:cs="Arial"/>
          <w:color w:val="000000" w:themeColor="text1"/>
          <w:lang w:val="en-US"/>
        </w:rPr>
        <w:t>a</w:t>
      </w:r>
      <w:r w:rsidR="00530C2B">
        <w:rPr>
          <w:rFonts w:eastAsia="Arial" w:cs="Arial"/>
          <w:color w:val="000000" w:themeColor="text1"/>
          <w:lang w:val="en-US"/>
        </w:rPr>
        <w:t>n</w:t>
      </w:r>
      <w:r w:rsidR="00B03A21">
        <w:rPr>
          <w:rFonts w:eastAsia="Arial" w:cs="Arial"/>
          <w:color w:val="000000" w:themeColor="text1"/>
          <w:lang w:val="en-US"/>
        </w:rPr>
        <w:t xml:space="preserve"> </w:t>
      </w:r>
      <w:r w:rsidR="00902F05">
        <w:rPr>
          <w:rFonts w:eastAsia="Arial" w:cs="Arial"/>
          <w:color w:val="000000" w:themeColor="text1"/>
          <w:lang w:val="en-US"/>
        </w:rPr>
        <w:t>outline of</w:t>
      </w:r>
      <w:r w:rsidR="001D7C07" w:rsidRPr="003144FF">
        <w:rPr>
          <w:rFonts w:eastAsia="Arial" w:cs="Arial"/>
          <w:color w:val="000000" w:themeColor="text1"/>
          <w:lang w:val="en-US"/>
        </w:rPr>
        <w:t xml:space="preserve"> </w:t>
      </w:r>
      <w:r w:rsidR="7069FC5E" w:rsidRPr="003144FF">
        <w:rPr>
          <w:rFonts w:eastAsia="Arial" w:cs="Arial"/>
          <w:color w:val="000000" w:themeColor="text1"/>
          <w:lang w:val="en-US"/>
        </w:rPr>
        <w:t xml:space="preserve">a crisis communication plan to </w:t>
      </w:r>
      <w:r w:rsidR="00F66D8E">
        <w:rPr>
          <w:rFonts w:eastAsia="Arial" w:cs="Arial"/>
          <w:color w:val="000000" w:themeColor="text1"/>
          <w:lang w:val="en-US"/>
        </w:rPr>
        <w:t>effectively respond to AEFI, ant</w:t>
      </w:r>
      <w:r w:rsidR="00B85DDC">
        <w:rPr>
          <w:rFonts w:eastAsia="Arial" w:cs="Arial"/>
          <w:color w:val="000000" w:themeColor="text1"/>
          <w:lang w:val="en-US"/>
        </w:rPr>
        <w:t>i</w:t>
      </w:r>
      <w:r w:rsidR="00F66D8E">
        <w:rPr>
          <w:rFonts w:eastAsia="Arial" w:cs="Arial"/>
          <w:color w:val="000000" w:themeColor="text1"/>
          <w:lang w:val="en-US"/>
        </w:rPr>
        <w:t xml:space="preserve">-vaccine movement, </w:t>
      </w:r>
      <w:r w:rsidR="7069FC5E" w:rsidRPr="003144FF">
        <w:rPr>
          <w:rFonts w:eastAsia="Arial" w:cs="Arial"/>
          <w:color w:val="000000" w:themeColor="text1"/>
          <w:lang w:val="en-US"/>
        </w:rPr>
        <w:t>rumors</w:t>
      </w:r>
      <w:r w:rsidR="00902F05">
        <w:rPr>
          <w:rFonts w:eastAsia="Arial" w:cs="Arial"/>
          <w:color w:val="000000" w:themeColor="text1"/>
          <w:lang w:val="en-US"/>
        </w:rPr>
        <w:t>,</w:t>
      </w:r>
      <w:r w:rsidR="7069FC5E" w:rsidRPr="003144FF">
        <w:rPr>
          <w:rFonts w:eastAsia="Arial" w:cs="Arial"/>
          <w:color w:val="000000" w:themeColor="text1"/>
          <w:lang w:val="en-US"/>
        </w:rPr>
        <w:t xml:space="preserve"> </w:t>
      </w:r>
      <w:r w:rsidR="00B9175D">
        <w:rPr>
          <w:rFonts w:eastAsia="Arial" w:cs="Arial"/>
          <w:color w:val="000000" w:themeColor="text1"/>
          <w:lang w:val="en-US"/>
        </w:rPr>
        <w:t xml:space="preserve">and </w:t>
      </w:r>
      <w:r w:rsidR="7069FC5E" w:rsidRPr="003144FF">
        <w:rPr>
          <w:rFonts w:eastAsia="Arial" w:cs="Arial"/>
          <w:color w:val="000000" w:themeColor="text1"/>
          <w:lang w:val="en-US"/>
        </w:rPr>
        <w:t>misconceptions</w:t>
      </w:r>
      <w:r w:rsidR="00902F05">
        <w:rPr>
          <w:rFonts w:eastAsia="Arial" w:cs="Arial"/>
          <w:color w:val="000000" w:themeColor="text1"/>
          <w:lang w:val="en-US"/>
        </w:rPr>
        <w:t>.</w:t>
      </w:r>
      <w:r w:rsidR="00B9175D">
        <w:rPr>
          <w:rFonts w:eastAsia="Arial" w:cs="Arial"/>
          <w:color w:val="000000" w:themeColor="text1"/>
          <w:lang w:val="en-US"/>
        </w:rPr>
        <w:t xml:space="preserve"> (</w:t>
      </w:r>
      <w:r w:rsidR="00E7452E">
        <w:rPr>
          <w:rFonts w:eastAsia="Arial" w:cs="Arial"/>
          <w:color w:val="000000" w:themeColor="text1"/>
          <w:lang w:val="en-US"/>
        </w:rPr>
        <w:t>e</w:t>
      </w:r>
      <w:r w:rsidR="00F07D35">
        <w:rPr>
          <w:rFonts w:eastAsia="Arial" w:cs="Arial"/>
          <w:color w:val="000000" w:themeColor="text1"/>
          <w:lang w:val="en-US"/>
        </w:rPr>
        <w:t>.g</w:t>
      </w:r>
      <w:r w:rsidR="00B9175D">
        <w:rPr>
          <w:rFonts w:eastAsia="Arial" w:cs="Arial"/>
          <w:color w:val="000000" w:themeColor="text1"/>
          <w:lang w:val="en-US"/>
        </w:rPr>
        <w:t>. specific committees, communication</w:t>
      </w:r>
      <w:r w:rsidR="00B9175D" w:rsidRPr="00B9175D">
        <w:rPr>
          <w:rFonts w:eastAsia="Arial" w:cs="Arial"/>
          <w:color w:val="000000" w:themeColor="text1"/>
          <w:lang w:val="en-US"/>
        </w:rPr>
        <w:t xml:space="preserve"> </w:t>
      </w:r>
      <w:r w:rsidR="00B9175D">
        <w:rPr>
          <w:rFonts w:eastAsia="Arial" w:cs="Arial"/>
          <w:color w:val="000000" w:themeColor="text1"/>
          <w:lang w:val="en-US"/>
        </w:rPr>
        <w:t xml:space="preserve">with media, spokespersons, training healthcare workers on AEFI, </w:t>
      </w:r>
      <w:r w:rsidR="00BB515E">
        <w:rPr>
          <w:rFonts w:eastAsia="Arial" w:cs="Arial"/>
          <w:color w:val="000000" w:themeColor="text1"/>
          <w:lang w:val="en-US"/>
        </w:rPr>
        <w:t>etc.</w:t>
      </w:r>
      <w:r w:rsidR="00B9175D">
        <w:rPr>
          <w:rFonts w:eastAsia="Arial" w:cs="Arial"/>
          <w:color w:val="000000" w:themeColor="text1"/>
          <w:lang w:val="en-US"/>
        </w:rPr>
        <w:t>…)</w:t>
      </w:r>
      <w:r w:rsidR="00902F05">
        <w:rPr>
          <w:rFonts w:eastAsia="Arial" w:cs="Arial"/>
          <w:color w:val="000000" w:themeColor="text1"/>
          <w:lang w:val="en-US"/>
        </w:rPr>
        <w:t xml:space="preserve"> </w:t>
      </w:r>
      <w:r w:rsidR="7069FC5E" w:rsidRPr="003144FF">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65C17524" w14:textId="77777777" w:rsidTr="0090547C">
        <w:tc>
          <w:tcPr>
            <w:tcW w:w="9010" w:type="dxa"/>
            <w:shd w:val="clear" w:color="auto" w:fill="DEEAF6" w:themeFill="accent1" w:themeFillTint="33"/>
          </w:tcPr>
          <w:p w14:paraId="28E49F56"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r w:rsidR="00C73AC4" w:rsidRPr="000323E9" w14:paraId="487A81FC" w14:textId="77777777" w:rsidTr="0090547C">
        <w:tc>
          <w:tcPr>
            <w:tcW w:w="9010" w:type="dxa"/>
            <w:shd w:val="clear" w:color="auto" w:fill="DEEAF6" w:themeFill="accent1" w:themeFillTint="33"/>
          </w:tcPr>
          <w:p w14:paraId="1B87EC22" w14:textId="1ED96BC7" w:rsidR="00C73AC4" w:rsidRPr="000323E9" w:rsidRDefault="00C73AC4" w:rsidP="004510E2">
            <w:pPr>
              <w:spacing w:before="60" w:after="60" w:line="240" w:lineRule="auto"/>
              <w:rPr>
                <w:color w:val="525252" w:themeColor="accent3" w:themeShade="80"/>
                <w:sz w:val="20"/>
              </w:rPr>
            </w:pPr>
          </w:p>
        </w:tc>
      </w:tr>
    </w:tbl>
    <w:p w14:paraId="34F71030" w14:textId="77777777" w:rsidR="0090547C" w:rsidRPr="003144FF" w:rsidRDefault="0090547C" w:rsidP="007713F7">
      <w:pPr>
        <w:pStyle w:val="Heading2"/>
      </w:pPr>
      <w:r>
        <w:t>Community-Based Organisations (CBO)/Faith-based Organisation (FBOs)/Civil Society Organisation (C</w:t>
      </w:r>
      <w:r w:rsidRPr="003144FF">
        <w:t>SO</w:t>
      </w:r>
      <w:r>
        <w:t>)</w:t>
      </w:r>
      <w:r w:rsidRPr="003144FF">
        <w:t xml:space="preserve"> engagement</w:t>
      </w:r>
    </w:p>
    <w:p w14:paraId="056E99F2" w14:textId="77777777" w:rsidR="0014770B" w:rsidRDefault="0014770B" w:rsidP="0014770B">
      <w:pPr>
        <w:rPr>
          <w:rFonts w:eastAsia="Arial" w:cs="Arial"/>
        </w:rPr>
      </w:pPr>
      <w:r w:rsidRPr="0031673E">
        <w:rPr>
          <w:rFonts w:cs="Arial"/>
        </w:rPr>
        <w:t xml:space="preserve">As </w:t>
      </w:r>
      <w:r>
        <w:rPr>
          <w:rFonts w:cs="Arial"/>
        </w:rPr>
        <w:t>Gavi</w:t>
      </w:r>
      <w:r w:rsidRPr="0031673E">
        <w:rPr>
          <w:rFonts w:cs="Arial"/>
        </w:rPr>
        <w:t xml:space="preserve"> deepens the focus on equity, civil society organisations (CSOs) play a central role in </w:t>
      </w:r>
      <w:r w:rsidRPr="0031673E">
        <w:rPr>
          <w:rFonts w:cs="Arial"/>
          <w:b/>
          <w:bCs/>
        </w:rPr>
        <w:t>reaching underserved and hard-to-reach communities</w:t>
      </w:r>
      <w:r w:rsidRPr="0031673E">
        <w:rPr>
          <w:rFonts w:cs="Arial"/>
        </w:rPr>
        <w:t xml:space="preserve">; </w:t>
      </w:r>
      <w:r w:rsidRPr="0031673E">
        <w:rPr>
          <w:rFonts w:cs="Arial"/>
          <w:b/>
          <w:bCs/>
        </w:rPr>
        <w:t>complementing public service delivery</w:t>
      </w:r>
      <w:r w:rsidRPr="0031673E">
        <w:rPr>
          <w:rFonts w:cs="Arial"/>
        </w:rPr>
        <w:t xml:space="preserve">; and in </w:t>
      </w:r>
      <w:r w:rsidRPr="0031673E">
        <w:rPr>
          <w:rFonts w:cs="Arial"/>
          <w:b/>
          <w:bCs/>
        </w:rPr>
        <w:t>generating demand for immunisation, including tackling misinformation and vaccine hesitancy</w:t>
      </w:r>
      <w:r w:rsidRPr="0031673E">
        <w:rPr>
          <w:rFonts w:cs="Arial"/>
        </w:rPr>
        <w:t xml:space="preserve">. </w:t>
      </w:r>
      <w:r w:rsidRPr="0031673E">
        <w:rPr>
          <w:rFonts w:eastAsia="Arial" w:cs="Arial"/>
        </w:rPr>
        <w:t xml:space="preserve">Countries are strongly encouraged to engage with civil society organisations (CSOs) to pursue opportunities of collaboration in the social mobilization and communication activities prior to national rollout. </w:t>
      </w:r>
    </w:p>
    <w:p w14:paraId="50D5EE40" w14:textId="77777777" w:rsidR="0014770B" w:rsidRDefault="0014770B" w:rsidP="0014770B">
      <w:pPr>
        <w:rPr>
          <w:rFonts w:eastAsia="Arial" w:cs="Arial"/>
        </w:rPr>
      </w:pPr>
    </w:p>
    <w:p w14:paraId="30CB2F24" w14:textId="12653CB0" w:rsidR="0014770B" w:rsidRPr="0031673E" w:rsidRDefault="0014770B" w:rsidP="0014770B">
      <w:pPr>
        <w:rPr>
          <w:rFonts w:eastAsia="Arial" w:cs="Arial"/>
        </w:rPr>
      </w:pPr>
      <w:r w:rsidRPr="0031673E">
        <w:rPr>
          <w:rFonts w:cs="Arial"/>
        </w:rPr>
        <w:t xml:space="preserve">Meaningful civil society and community engagement provides a </w:t>
      </w:r>
      <w:r w:rsidRPr="0031673E">
        <w:rPr>
          <w:rFonts w:cs="Arial"/>
          <w:b/>
          <w:bCs/>
        </w:rPr>
        <w:t>vital feedback loop</w:t>
      </w:r>
      <w:r w:rsidRPr="0031673E">
        <w:rPr>
          <w:rFonts w:cs="Arial"/>
        </w:rPr>
        <w:t xml:space="preserve"> from the communities to decision-makers – to ensure that any gaps can be quickly identified, emerging problems and challenges addressed, and successes identified that can quickly be </w:t>
      </w:r>
      <w:r w:rsidRPr="0031673E">
        <w:rPr>
          <w:rFonts w:cs="Arial"/>
          <w:b/>
          <w:bCs/>
        </w:rPr>
        <w:t xml:space="preserve">replicated and taken to scale. </w:t>
      </w:r>
      <w:r w:rsidRPr="0031673E">
        <w:rPr>
          <w:rFonts w:eastAsia="Arial" w:cs="Arial"/>
        </w:rPr>
        <w:t>CSOs may include stakeholders working in child health, adolescent health, social mobilisation, community education, cancer, maternal health, reproductive health, health promotion and programme communication, youth and women’s groups</w:t>
      </w:r>
      <w:r>
        <w:rPr>
          <w:rFonts w:eastAsia="Arial" w:cs="Arial"/>
        </w:rPr>
        <w:t>,</w:t>
      </w:r>
      <w:r w:rsidRPr="0031673E">
        <w:rPr>
          <w:rFonts w:eastAsia="Arial" w:cs="Arial"/>
        </w:rPr>
        <w:t xml:space="preserve"> professional associations (e.g., gynaecologists, paediatricians, midwives, nurses, oncologists, and others).</w:t>
      </w:r>
    </w:p>
    <w:p w14:paraId="7DDC5775" w14:textId="77777777" w:rsidR="0014770B" w:rsidRPr="00D15420" w:rsidRDefault="0014770B" w:rsidP="0014770B">
      <w:pPr>
        <w:spacing w:line="240" w:lineRule="auto"/>
        <w:rPr>
          <w:rFonts w:eastAsia="Arial" w:cs="Arial"/>
          <w:color w:val="000000" w:themeColor="text1"/>
        </w:rPr>
      </w:pPr>
    </w:p>
    <w:p w14:paraId="0534DB95" w14:textId="77777777" w:rsidR="0090547C" w:rsidRPr="003144FF" w:rsidRDefault="0090547C" w:rsidP="00F14B1F">
      <w:pPr>
        <w:spacing w:line="288" w:lineRule="exact"/>
        <w:rPr>
          <w:rFonts w:eastAsia="Times New Roman" w:cs="Arial"/>
        </w:rPr>
      </w:pPr>
      <w:r w:rsidRPr="003144FF">
        <w:rPr>
          <w:rFonts w:eastAsia="Times New Roman" w:cs="Arial"/>
        </w:rPr>
        <w:t xml:space="preserve">Please describe </w:t>
      </w:r>
      <w:r>
        <w:rPr>
          <w:rFonts w:eastAsia="Times New Roman" w:cs="Arial"/>
        </w:rPr>
        <w:t xml:space="preserve">whether, </w:t>
      </w:r>
      <w:r w:rsidRPr="003144FF">
        <w:rPr>
          <w:rFonts w:eastAsia="Times New Roman" w:cs="Arial"/>
        </w:rPr>
        <w:t>how</w:t>
      </w:r>
      <w:r>
        <w:rPr>
          <w:rFonts w:eastAsia="Times New Roman" w:cs="Arial"/>
        </w:rPr>
        <w:t>,</w:t>
      </w:r>
      <w:r w:rsidRPr="003144FF">
        <w:rPr>
          <w:rFonts w:eastAsia="Times New Roman" w:cs="Arial"/>
        </w:rPr>
        <w:t xml:space="preserve"> and which </w:t>
      </w:r>
      <w:r>
        <w:rPr>
          <w:rFonts w:eastAsia="Times New Roman" w:cs="Arial"/>
        </w:rPr>
        <w:t>CBOs/FBOs/</w:t>
      </w:r>
      <w:r w:rsidRPr="003144FF">
        <w:rPr>
          <w:rFonts w:eastAsia="Times New Roman" w:cs="Arial"/>
        </w:rPr>
        <w:t>CSOs will be included in the delivery and community linkages of HPV vaccines</w:t>
      </w:r>
      <w:r>
        <w:rPr>
          <w:rFonts w:eastAsia="Times New Roman" w:cs="Arial"/>
        </w:rPr>
        <w:t xml:space="preserve"> including building upon previous engagement with EPI activities e.g. youth and women led community networks, including any specific planned activities the CBO/FBO/CSO will conduct,</w:t>
      </w:r>
      <w:r w:rsidRPr="003144FF">
        <w:rPr>
          <w:rFonts w:eastAsia="Times New Roman" w:cs="Arial"/>
        </w:rPr>
        <w:t xml:space="preserve"> e.g. demand generation activities, increase coverage of “hard to reach” </w:t>
      </w:r>
      <w:r>
        <w:rPr>
          <w:rFonts w:eastAsia="Times New Roman" w:cs="Arial"/>
        </w:rPr>
        <w:t xml:space="preserve">areas </w:t>
      </w:r>
      <w:r w:rsidRPr="003144FF">
        <w:rPr>
          <w:rFonts w:eastAsia="Times New Roman" w:cs="Arial"/>
        </w:rPr>
        <w:t>and vulnerable girls, sustainability for each year’s cohort.</w:t>
      </w:r>
      <w:r>
        <w:rPr>
          <w:rFonts w:eastAsia="Times New Roman" w:cs="Arial"/>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90547C" w:rsidRPr="000323E9" w14:paraId="284ACA2F" w14:textId="77777777" w:rsidTr="00D15420">
        <w:tc>
          <w:tcPr>
            <w:tcW w:w="9016" w:type="dxa"/>
            <w:shd w:val="clear" w:color="auto" w:fill="DEEAF6" w:themeFill="accent1" w:themeFillTint="33"/>
          </w:tcPr>
          <w:p w14:paraId="57D883F2" w14:textId="77777777" w:rsidR="0090547C" w:rsidRPr="000323E9" w:rsidRDefault="0090547C"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9262DFE" w14:textId="4115086A" w:rsidR="00744B83" w:rsidRPr="003144FF" w:rsidRDefault="7069FC5E" w:rsidP="00640FBC">
      <w:pPr>
        <w:pStyle w:val="Heading1"/>
        <w:rPr>
          <w:rFonts w:eastAsia="Arial"/>
        </w:rPr>
      </w:pPr>
      <w:r w:rsidRPr="41E31933">
        <w:rPr>
          <w:rFonts w:eastAsia="Arial"/>
        </w:rPr>
        <w:t>Integration</w:t>
      </w:r>
    </w:p>
    <w:p w14:paraId="05F2220E" w14:textId="189AF287" w:rsidR="00691F8F" w:rsidRPr="003144FF" w:rsidRDefault="7069FC5E" w:rsidP="00F96CD6">
      <w:pPr>
        <w:pStyle w:val="Heading2"/>
      </w:pPr>
      <w:r w:rsidRPr="003144FF">
        <w:t xml:space="preserve">Adolescent </w:t>
      </w:r>
      <w:r w:rsidRPr="00C1768E">
        <w:t>health</w:t>
      </w:r>
      <w:r w:rsidRPr="003144FF">
        <w:t xml:space="preserve"> </w:t>
      </w:r>
      <w:r w:rsidRPr="00C1768E">
        <w:t>integration</w:t>
      </w:r>
      <w:r w:rsidRPr="003144FF">
        <w:t xml:space="preserve">: </w:t>
      </w:r>
    </w:p>
    <w:p w14:paraId="5094D222" w14:textId="1436F0B2" w:rsidR="00744B83" w:rsidRDefault="00744B83" w:rsidP="008A79B1">
      <w:pPr>
        <w:spacing w:line="288" w:lineRule="exact"/>
        <w:rPr>
          <w:rFonts w:eastAsia="Arial" w:cs="Arial"/>
          <w:color w:val="000000"/>
          <w:lang w:val="en-US"/>
        </w:rPr>
      </w:pPr>
      <w:r w:rsidRPr="3DD6F004">
        <w:rPr>
          <w:rFonts w:eastAsia="Arial" w:cs="Arial"/>
          <w:color w:val="000000" w:themeColor="text1"/>
          <w:lang w:val="en-US"/>
        </w:rPr>
        <w:t xml:space="preserve">Irrespective of the </w:t>
      </w:r>
      <w:r w:rsidR="008D7AA1">
        <w:rPr>
          <w:rFonts w:eastAsia="Arial" w:cs="Arial"/>
          <w:color w:val="000000" w:themeColor="text1"/>
          <w:lang w:val="en-US"/>
        </w:rPr>
        <w:t xml:space="preserve">delivery </w:t>
      </w:r>
      <w:r w:rsidRPr="3DD6F004">
        <w:rPr>
          <w:rFonts w:eastAsia="Arial" w:cs="Arial"/>
          <w:color w:val="000000" w:themeColor="text1"/>
          <w:lang w:val="en-US"/>
        </w:rPr>
        <w:t xml:space="preserve">strategies, provide a </w:t>
      </w:r>
      <w:r w:rsidRPr="00A43E45">
        <w:rPr>
          <w:rFonts w:eastAsia="Arial" w:cs="Arial"/>
          <w:color w:val="000000" w:themeColor="text1"/>
          <w:u w:val="single"/>
          <w:lang w:val="en-US"/>
        </w:rPr>
        <w:t>description of existing health services</w:t>
      </w:r>
      <w:r w:rsidRPr="3DD6F004">
        <w:rPr>
          <w:rFonts w:eastAsia="Arial" w:cs="Arial"/>
          <w:color w:val="000000" w:themeColor="text1"/>
          <w:lang w:val="en-US"/>
        </w:rPr>
        <w:t xml:space="preserve"> and/or health education currently being provided to young adolescents (both girls and/or boys) within the 9-14 year old age group</w:t>
      </w:r>
      <w:r w:rsidR="00917D1F">
        <w:rPr>
          <w:rFonts w:eastAsia="Arial" w:cs="Arial"/>
          <w:color w:val="000000" w:themeColor="text1"/>
          <w:lang w:val="en-US"/>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5B186276" w14:textId="77777777" w:rsidTr="00A86D94">
        <w:tc>
          <w:tcPr>
            <w:tcW w:w="9010" w:type="dxa"/>
            <w:shd w:val="clear" w:color="auto" w:fill="DEEAF6" w:themeFill="accent1" w:themeFillTint="33"/>
          </w:tcPr>
          <w:p w14:paraId="6D4A6BD9"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12D25AF" w14:textId="77777777" w:rsidR="007A6A34" w:rsidRDefault="007A6A34" w:rsidP="00A86D94">
      <w:pPr>
        <w:spacing w:line="240" w:lineRule="auto"/>
        <w:rPr>
          <w:rFonts w:eastAsia="Arial" w:cs="Arial"/>
          <w:color w:val="000000" w:themeColor="text1"/>
          <w:lang w:val="en-US"/>
        </w:rPr>
      </w:pPr>
    </w:p>
    <w:p w14:paraId="7A9E8521" w14:textId="71336684" w:rsidR="003E39C6" w:rsidRDefault="003E39C6" w:rsidP="008A79B1">
      <w:pPr>
        <w:spacing w:line="288" w:lineRule="exact"/>
        <w:rPr>
          <w:rFonts w:eastAsia="Arial" w:cs="Arial"/>
          <w:color w:val="000000"/>
          <w:lang w:val="en-US"/>
        </w:rPr>
      </w:pPr>
      <w:r>
        <w:rPr>
          <w:rFonts w:eastAsia="Arial" w:cs="Arial"/>
          <w:color w:val="000000" w:themeColor="text1"/>
          <w:lang w:val="en-US"/>
        </w:rPr>
        <w:t xml:space="preserve">Please describe any </w:t>
      </w:r>
      <w:r w:rsidRPr="3DD6F004">
        <w:rPr>
          <w:rFonts w:eastAsia="Arial" w:cs="Arial"/>
          <w:color w:val="000000" w:themeColor="text1"/>
          <w:lang w:val="en-US"/>
        </w:rPr>
        <w:t xml:space="preserve">potential </w:t>
      </w:r>
      <w:r w:rsidR="00407721">
        <w:rPr>
          <w:rFonts w:eastAsia="Arial" w:cs="Arial"/>
          <w:color w:val="000000" w:themeColor="text1"/>
          <w:lang w:val="en-US"/>
        </w:rPr>
        <w:t>for integration of planned HPV vaccination activities with the delivery of other vaccinations, such as tetanus</w:t>
      </w:r>
      <w:r w:rsidR="004B341E">
        <w:rPr>
          <w:rFonts w:eastAsia="Arial" w:cs="Arial"/>
          <w:color w:val="000000" w:themeColor="text1"/>
          <w:lang w:val="en-US"/>
        </w:rPr>
        <w:t xml:space="preserve"> (with or without diphtheria) booster dose</w:t>
      </w:r>
      <w:r w:rsidR="002664DA">
        <w:rPr>
          <w:rFonts w:eastAsia="Arial" w:cs="Arial"/>
          <w:color w:val="000000" w:themeColor="text1"/>
          <w:lang w:val="en-US"/>
        </w:rPr>
        <w:t>, and/or other adolescent health interventions described above.</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3E39C6" w:rsidRPr="000323E9" w14:paraId="22329750" w14:textId="77777777" w:rsidTr="00D15420">
        <w:tc>
          <w:tcPr>
            <w:tcW w:w="9010" w:type="dxa"/>
            <w:shd w:val="clear" w:color="auto" w:fill="DEEAF6" w:themeFill="accent1" w:themeFillTint="33"/>
          </w:tcPr>
          <w:p w14:paraId="2E663601" w14:textId="77777777" w:rsidR="003E39C6" w:rsidRPr="000323E9" w:rsidRDefault="003E39C6" w:rsidP="00D1542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09E38E77" w14:textId="77777777" w:rsidR="003E39C6" w:rsidRDefault="003E39C6" w:rsidP="003E39C6">
      <w:pPr>
        <w:spacing w:line="240" w:lineRule="auto"/>
        <w:rPr>
          <w:rFonts w:eastAsia="Arial" w:cs="Arial"/>
          <w:color w:val="000000" w:themeColor="text1"/>
          <w:lang w:val="en-US"/>
        </w:rPr>
      </w:pPr>
    </w:p>
    <w:p w14:paraId="55C55225" w14:textId="6DEA9C6E" w:rsidR="00691F8F" w:rsidRDefault="7069FC5E" w:rsidP="007713F7">
      <w:pPr>
        <w:pStyle w:val="Heading2"/>
      </w:pPr>
      <w:r w:rsidRPr="003144FF">
        <w:t xml:space="preserve">Cervical Cancer Screening: </w:t>
      </w:r>
    </w:p>
    <w:p w14:paraId="7C8DFB32" w14:textId="61EDA1D9" w:rsidR="00640FBC" w:rsidRPr="00640FBC" w:rsidRDefault="00640FBC" w:rsidP="00640FBC">
      <w:pPr>
        <w:rPr>
          <w:lang w:val="en-US"/>
        </w:rPr>
      </w:pPr>
      <w:r>
        <w:rPr>
          <w:lang w:val="en-US"/>
        </w:rPr>
        <w:t xml:space="preserve">Describe </w:t>
      </w:r>
      <w:r w:rsidRPr="00640FBC">
        <w:t xml:space="preserve">the existing cervical cancer prevention and control activities. What are the opportunities for integration with HPV vaccination? </w:t>
      </w:r>
      <w:r w:rsidR="00E7452E">
        <w:t>E</w:t>
      </w:r>
      <w:r w:rsidRPr="00640FBC">
        <w:t xml:space="preserve">.g. Integrated demand generation, </w:t>
      </w:r>
      <w:r w:rsidR="00E7452E">
        <w:t>s</w:t>
      </w:r>
      <w:r w:rsidRPr="00640FBC">
        <w:t xml:space="preserve">ervice delivery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40FBC" w:rsidRPr="000323E9" w14:paraId="2612DD5E" w14:textId="77777777" w:rsidTr="00171360">
        <w:tc>
          <w:tcPr>
            <w:tcW w:w="9016" w:type="dxa"/>
            <w:shd w:val="clear" w:color="auto" w:fill="DEEAF6" w:themeFill="accent1" w:themeFillTint="33"/>
          </w:tcPr>
          <w:p w14:paraId="46AAEB54" w14:textId="77777777" w:rsidR="00640FBC" w:rsidRPr="000323E9" w:rsidRDefault="00640FBC" w:rsidP="0017136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60057437" w14:textId="066F0E42" w:rsidR="00E640B3" w:rsidRPr="003144FF" w:rsidRDefault="00E640B3" w:rsidP="00640FBC">
      <w:pPr>
        <w:pStyle w:val="Heading1"/>
        <w:rPr>
          <w:rFonts w:eastAsia="Arial"/>
        </w:rPr>
      </w:pPr>
      <w:r w:rsidRPr="003144FF">
        <w:rPr>
          <w:rFonts w:eastAsia="Arial"/>
        </w:rPr>
        <w:t xml:space="preserve">AEFI surveillance  </w:t>
      </w:r>
    </w:p>
    <w:p w14:paraId="771060D8" w14:textId="19FE0092" w:rsidR="007F4384" w:rsidRPr="003144FF" w:rsidRDefault="002D41AD" w:rsidP="393A6D2F">
      <w:pPr>
        <w:spacing w:line="288" w:lineRule="exact"/>
        <w:rPr>
          <w:rFonts w:eastAsia="Arial" w:cs="Arial"/>
          <w:color w:val="000000" w:themeColor="text1"/>
        </w:rPr>
      </w:pPr>
      <w:r w:rsidRPr="393A6D2F">
        <w:rPr>
          <w:rFonts w:eastAsia="Arial" w:cs="Arial"/>
          <w:color w:val="000000" w:themeColor="text1"/>
        </w:rPr>
        <w:t>Please describe how</w:t>
      </w:r>
      <w:r w:rsidR="00E640B3" w:rsidRPr="393A6D2F">
        <w:rPr>
          <w:rFonts w:eastAsia="Arial" w:cs="Arial"/>
          <w:color w:val="000000" w:themeColor="text1"/>
        </w:rPr>
        <w:t xml:space="preserve"> will the country </w:t>
      </w:r>
      <w:r w:rsidR="4E252148" w:rsidRPr="393A6D2F">
        <w:rPr>
          <w:rFonts w:eastAsia="Arial" w:cs="Arial"/>
          <w:color w:val="000000" w:themeColor="text1"/>
        </w:rPr>
        <w:t xml:space="preserve">record, </w:t>
      </w:r>
      <w:r w:rsidR="00E640B3" w:rsidRPr="393A6D2F">
        <w:rPr>
          <w:rFonts w:eastAsia="Arial" w:cs="Arial"/>
          <w:color w:val="000000" w:themeColor="text1"/>
        </w:rPr>
        <w:t>report</w:t>
      </w:r>
      <w:r w:rsidR="00B9175D" w:rsidRPr="393A6D2F">
        <w:rPr>
          <w:rFonts w:eastAsia="Arial" w:cs="Arial"/>
          <w:color w:val="000000" w:themeColor="text1"/>
        </w:rPr>
        <w:t xml:space="preserve">, </w:t>
      </w:r>
      <w:r w:rsidR="3D2EBCE5" w:rsidRPr="393A6D2F">
        <w:rPr>
          <w:rFonts w:eastAsia="Arial" w:cs="Arial"/>
          <w:color w:val="000000" w:themeColor="text1"/>
        </w:rPr>
        <w:t xml:space="preserve">monitor, </w:t>
      </w:r>
      <w:r w:rsidR="00B9175D" w:rsidRPr="393A6D2F">
        <w:rPr>
          <w:rFonts w:eastAsia="Arial" w:cs="Arial"/>
          <w:color w:val="000000" w:themeColor="text1"/>
        </w:rPr>
        <w:t>investigate</w:t>
      </w:r>
      <w:r w:rsidR="00E640B3" w:rsidRPr="393A6D2F">
        <w:rPr>
          <w:rFonts w:eastAsia="Arial" w:cs="Arial"/>
          <w:color w:val="000000" w:themeColor="text1"/>
        </w:rPr>
        <w:t xml:space="preserve"> and respond to AEFI?</w:t>
      </w:r>
      <w:r w:rsidR="00EE7F3A" w:rsidRPr="393A6D2F">
        <w:rPr>
          <w:rFonts w:eastAsia="Arial" w:cs="Arial"/>
          <w:color w:val="000000" w:themeColor="text1"/>
        </w:rPr>
        <w:t xml:space="preserve"> </w:t>
      </w:r>
      <w:r w:rsidR="00B9175D" w:rsidRPr="393A6D2F">
        <w:rPr>
          <w:rFonts w:eastAsia="Arial" w:cs="Arial"/>
          <w:color w:val="000000" w:themeColor="text1"/>
        </w:rPr>
        <w:t xml:space="preserve">E.g. procedures for what should be reported, involvement of NITAG or NRA, AEFI forms and notification system, healthcare worker training, incorporation of HPV in national AEFI </w:t>
      </w:r>
      <w:r w:rsidR="004B7938" w:rsidRPr="393A6D2F">
        <w:rPr>
          <w:rFonts w:eastAsia="Arial" w:cs="Arial"/>
          <w:color w:val="000000" w:themeColor="text1"/>
        </w:rPr>
        <w:t xml:space="preserve">guidelines.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3F87C989" w14:textId="77777777" w:rsidTr="004510E2">
        <w:tc>
          <w:tcPr>
            <w:tcW w:w="9016" w:type="dxa"/>
            <w:shd w:val="clear" w:color="auto" w:fill="DEEAF6" w:themeFill="accent1" w:themeFillTint="33"/>
          </w:tcPr>
          <w:p w14:paraId="37AE949B" w14:textId="77777777" w:rsidR="006C28DC" w:rsidRPr="000323E9" w:rsidRDefault="006C28DC" w:rsidP="004510E2">
            <w:pPr>
              <w:spacing w:before="60" w:after="60" w:line="240" w:lineRule="auto"/>
              <w:rPr>
                <w:color w:val="525252" w:themeColor="accent3" w:themeShade="80"/>
                <w:sz w:val="20"/>
              </w:rPr>
            </w:pPr>
            <w:r w:rsidRPr="000323E9">
              <w:rPr>
                <w:color w:val="525252" w:themeColor="accent3" w:themeShade="80"/>
                <w:sz w:val="20"/>
              </w:rPr>
              <w:t>[Enter description]</w:t>
            </w:r>
          </w:p>
        </w:tc>
      </w:tr>
    </w:tbl>
    <w:p w14:paraId="07AB8A12" w14:textId="690B98AD" w:rsidR="00D55563" w:rsidRDefault="00D55563" w:rsidP="00D55563">
      <w:pPr>
        <w:pStyle w:val="Heading1"/>
        <w:rPr>
          <w:rFonts w:eastAsia="Arial"/>
        </w:rPr>
      </w:pPr>
      <w:r>
        <w:rPr>
          <w:rFonts w:eastAsia="Arial" w:cs="Arial"/>
          <w:szCs w:val="20"/>
          <w:lang w:val="en-US"/>
        </w:rPr>
        <w:t xml:space="preserve">Training </w:t>
      </w:r>
      <w:r w:rsidR="00B85DDC">
        <w:rPr>
          <w:rFonts w:eastAsia="Arial" w:cs="Arial"/>
          <w:szCs w:val="20"/>
          <w:lang w:val="en-US"/>
        </w:rPr>
        <w:t>and Orientation</w:t>
      </w:r>
      <w:r w:rsidRPr="003144FF">
        <w:rPr>
          <w:rFonts w:eastAsia="Arial"/>
        </w:rPr>
        <w:t xml:space="preserve">  </w:t>
      </w:r>
    </w:p>
    <w:p w14:paraId="6B10A75A" w14:textId="3D8746C2" w:rsidR="00CF472C" w:rsidRDefault="008F4A46" w:rsidP="008A79B1">
      <w:pPr>
        <w:spacing w:line="288" w:lineRule="exact"/>
      </w:pPr>
      <w:r>
        <w:t>Please describe</w:t>
      </w:r>
      <w:r w:rsidR="000B54E4">
        <w:t xml:space="preserve"> </w:t>
      </w:r>
      <w:r w:rsidR="00B85DDC">
        <w:t>which stakeho</w:t>
      </w:r>
      <w:r w:rsidR="00FA5050">
        <w:t>lders</w:t>
      </w:r>
      <w:r w:rsidR="00F10E5A">
        <w:t xml:space="preserve"> (health workers/ </w:t>
      </w:r>
      <w:r w:rsidR="00FA5050">
        <w:t>teachers</w:t>
      </w:r>
      <w:r w:rsidR="00F10E5A">
        <w:t>/</w:t>
      </w:r>
      <w:r w:rsidR="00B85DDC">
        <w:t xml:space="preserve"> </w:t>
      </w:r>
      <w:r w:rsidR="00FA5050">
        <w:t>other professionals and media)</w:t>
      </w:r>
      <w:r w:rsidR="001D2317">
        <w:t xml:space="preserve"> will be </w:t>
      </w:r>
      <w:r w:rsidR="008530D0">
        <w:t xml:space="preserve">provided </w:t>
      </w:r>
      <w:r w:rsidR="001D2317">
        <w:t>train</w:t>
      </w:r>
      <w:r w:rsidR="008530D0">
        <w:t xml:space="preserve">ing or orientation </w:t>
      </w:r>
      <w:r w:rsidR="001D2317">
        <w:t xml:space="preserve">for the HPV introduction.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CF472C" w:rsidRPr="000323E9" w14:paraId="360AA300" w14:textId="77777777" w:rsidTr="00402F5A">
        <w:tc>
          <w:tcPr>
            <w:tcW w:w="9016" w:type="dxa"/>
            <w:shd w:val="clear" w:color="auto" w:fill="DEEAF6" w:themeFill="accent1" w:themeFillTint="33"/>
          </w:tcPr>
          <w:p w14:paraId="68D1071C" w14:textId="77777777" w:rsidR="00CF472C" w:rsidRPr="000323E9" w:rsidRDefault="00CF472C" w:rsidP="00402F5A">
            <w:pPr>
              <w:spacing w:before="60" w:after="60" w:line="240" w:lineRule="auto"/>
              <w:rPr>
                <w:color w:val="525252" w:themeColor="accent3" w:themeShade="80"/>
                <w:sz w:val="20"/>
              </w:rPr>
            </w:pPr>
            <w:r w:rsidRPr="000323E9">
              <w:rPr>
                <w:color w:val="525252" w:themeColor="accent3" w:themeShade="80"/>
                <w:sz w:val="20"/>
              </w:rPr>
              <w:t>[Enter description]</w:t>
            </w:r>
          </w:p>
        </w:tc>
      </w:tr>
    </w:tbl>
    <w:p w14:paraId="50226830" w14:textId="3B64F866" w:rsidR="00CF472C" w:rsidRDefault="00CF472C" w:rsidP="004E58D4"/>
    <w:p w14:paraId="0D692697" w14:textId="1214CDFB" w:rsidR="00D55563" w:rsidRPr="004E58D4" w:rsidRDefault="00D55563" w:rsidP="004E58D4">
      <w:r w:rsidRPr="00D55563">
        <w:t xml:space="preserve">Kindly provide a description of the </w:t>
      </w:r>
      <w:r w:rsidR="00C7000F">
        <w:t xml:space="preserve">initial </w:t>
      </w:r>
      <w:r w:rsidRPr="00D55563">
        <w:t>training</w:t>
      </w:r>
      <w:r w:rsidR="008530D0">
        <w:t xml:space="preserve"> and orientation</w:t>
      </w:r>
      <w:r w:rsidRPr="00D55563">
        <w:t xml:space="preserve"> plans for </w:t>
      </w:r>
      <w:r w:rsidR="000101C1">
        <w:t xml:space="preserve">each of the </w:t>
      </w:r>
      <w:r w:rsidR="00F10E5A">
        <w:t xml:space="preserve">stakeholders </w:t>
      </w:r>
      <w:r w:rsidR="000101C1">
        <w:t xml:space="preserve">mentioned </w:t>
      </w:r>
      <w:r w:rsidR="00CF472C">
        <w:t>above</w:t>
      </w:r>
      <w:r w:rsidRPr="00D55563">
        <w:t>, including recent assessment of health worker skills and knowledge;</w:t>
      </w:r>
      <w:r w:rsidR="00F66D8E">
        <w:t xml:space="preserve"> AEFI education;</w:t>
      </w:r>
      <w:r w:rsidRPr="00D55563">
        <w:t xml:space="preserve"> duration and content of training at each level; types of </w:t>
      </w:r>
      <w:r w:rsidR="00D13244">
        <w:t>people</w:t>
      </w:r>
      <w:r w:rsidR="00D13244" w:rsidRPr="00D55563">
        <w:t xml:space="preserve"> </w:t>
      </w:r>
      <w:r w:rsidRPr="00D55563">
        <w:t>to be trained at national and district levels.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D55563" w:rsidRPr="000323E9" w14:paraId="26565361" w14:textId="77777777" w:rsidTr="00171360">
        <w:tc>
          <w:tcPr>
            <w:tcW w:w="9016" w:type="dxa"/>
            <w:shd w:val="clear" w:color="auto" w:fill="DEEAF6" w:themeFill="accent1" w:themeFillTint="33"/>
          </w:tcPr>
          <w:p w14:paraId="703B19B6" w14:textId="77777777" w:rsidR="00D55563" w:rsidRPr="000323E9" w:rsidRDefault="00D55563" w:rsidP="0017136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0C384349" w14:textId="069C4C55" w:rsidR="00D55563" w:rsidRDefault="00B50005" w:rsidP="00B63585">
      <w:pPr>
        <w:pStyle w:val="Heading1"/>
        <w:rPr>
          <w:rFonts w:eastAsia="Arial"/>
          <w:lang w:val="en-US"/>
        </w:rPr>
      </w:pPr>
      <w:r>
        <w:rPr>
          <w:rFonts w:eastAsia="Arial"/>
          <w:lang w:val="en-US"/>
        </w:rPr>
        <w:t>Vaccine logistics and waste management</w:t>
      </w:r>
    </w:p>
    <w:p w14:paraId="0C01876C" w14:textId="7EAF1AFB" w:rsidR="00E87B9A" w:rsidRDefault="00331750" w:rsidP="00164406">
      <w:pPr>
        <w:pStyle w:val="Bulletpoints1"/>
        <w:numPr>
          <w:ilvl w:val="0"/>
          <w:numId w:val="0"/>
        </w:numPr>
        <w:jc w:val="both"/>
      </w:pPr>
      <w:r>
        <w:rPr>
          <w:lang w:val="en-US"/>
        </w:rPr>
        <w:t>Please describe what impact HPV vaccine delivery strategy (e.g.</w:t>
      </w:r>
      <w:r w:rsidR="00B44311">
        <w:rPr>
          <w:lang w:val="en-US"/>
        </w:rPr>
        <w:t>,</w:t>
      </w:r>
      <w:r>
        <w:rPr>
          <w:lang w:val="en-US"/>
        </w:rPr>
        <w:t xml:space="preserve"> multi-age cohort, school based, and frequency of vaccination) will have on current waste management facilities</w:t>
      </w:r>
      <w:r w:rsidR="00164406">
        <w:rPr>
          <w:lang w:val="en-US"/>
        </w:rPr>
        <w:t>,</w:t>
      </w:r>
      <w:r>
        <w:rPr>
          <w:lang w:val="en-US"/>
        </w:rPr>
        <w:t xml:space="preserve"> how increased waste volume generated will be handled</w:t>
      </w:r>
      <w:r w:rsidR="00164406">
        <w:rPr>
          <w:lang w:val="en-US"/>
        </w:rPr>
        <w:t xml:space="preserve">, </w:t>
      </w:r>
      <w:r w:rsidR="00684704">
        <w:rPr>
          <w:lang w:val="en-US"/>
        </w:rPr>
        <w:t>c</w:t>
      </w:r>
      <w:r w:rsidR="00E87B9A">
        <w:t>urrent cold chain capacity at different levels of the system and source of these data</w:t>
      </w:r>
      <w:r w:rsidR="00684704">
        <w:t>, c</w:t>
      </w:r>
      <w:r w:rsidR="00E87B9A">
        <w:t>urrent status of vaccine stock management system, and any planned improvements</w:t>
      </w:r>
      <w:r w:rsidR="00D640A5">
        <w:t xml:space="preserve"> and p</w:t>
      </w:r>
      <w:r w:rsidR="00E87B9A">
        <w:t>lans to increase supervision for vaccine management as part of the vaccine introduction</w:t>
      </w:r>
      <w:r w:rsidR="00FB6B8C">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63585" w:rsidRPr="000323E9" w14:paraId="45D92B73" w14:textId="77777777" w:rsidTr="0000712E">
        <w:tc>
          <w:tcPr>
            <w:tcW w:w="9010" w:type="dxa"/>
            <w:shd w:val="clear" w:color="auto" w:fill="DEEAF6" w:themeFill="accent1" w:themeFillTint="33"/>
          </w:tcPr>
          <w:p w14:paraId="233510FB" w14:textId="77777777" w:rsidR="00B63585" w:rsidRPr="000323E9" w:rsidRDefault="00B63585" w:rsidP="00B85DDC">
            <w:pPr>
              <w:spacing w:before="60" w:after="60" w:line="240" w:lineRule="auto"/>
              <w:rPr>
                <w:color w:val="525252" w:themeColor="accent3" w:themeShade="80"/>
                <w:sz w:val="20"/>
              </w:rPr>
            </w:pPr>
            <w:r w:rsidRPr="000323E9">
              <w:rPr>
                <w:color w:val="525252" w:themeColor="accent3" w:themeShade="80"/>
                <w:sz w:val="20"/>
              </w:rPr>
              <w:t>[Enter description]</w:t>
            </w:r>
          </w:p>
        </w:tc>
      </w:tr>
    </w:tbl>
    <w:p w14:paraId="2BF63499" w14:textId="26924434" w:rsidR="0098486E" w:rsidRDefault="0098486E">
      <w:pPr>
        <w:pStyle w:val="Heading1"/>
        <w:rPr>
          <w:rFonts w:eastAsia="Arial"/>
        </w:rPr>
      </w:pPr>
      <w:r>
        <w:rPr>
          <w:rFonts w:eastAsia="Arial"/>
        </w:rPr>
        <w:t>Potential synergies with other vaccine introductions</w:t>
      </w:r>
    </w:p>
    <w:p w14:paraId="202B0A88" w14:textId="55EB8C02" w:rsidR="0098486E" w:rsidRPr="004E58D4" w:rsidRDefault="0098486E" w:rsidP="004E58D4">
      <w:r w:rsidRPr="0098486E">
        <w:t>Describe potential synergies across planned intr</w:t>
      </w:r>
      <w:r w:rsidR="00774F83">
        <w:t>oductions/campaigns (e.g. if other</w:t>
      </w:r>
      <w:r w:rsidRPr="0098486E">
        <w:t xml:space="preserve"> vaccine introductions are planned in the same year</w:t>
      </w:r>
      <w:r w:rsidR="00774F83">
        <w:t xml:space="preserve"> as the HPV vaccine</w:t>
      </w:r>
      <w:r w:rsidRPr="0098486E">
        <w:t xml:space="preserve">, there should be synergies at least in </w:t>
      </w:r>
      <w:r w:rsidR="00415972">
        <w:t>vaccine distr</w:t>
      </w:r>
      <w:r w:rsidR="00F37F5C">
        <w:t>i</w:t>
      </w:r>
      <w:r w:rsidR="00415972">
        <w:t>b</w:t>
      </w:r>
      <w:r w:rsidR="00F37F5C">
        <w:t>u</w:t>
      </w:r>
      <w:r w:rsidR="00415972">
        <w:t>tion</w:t>
      </w:r>
      <w:r w:rsidR="00F37F5C">
        <w:t xml:space="preserve"> from national / regional stores to lower levels, </w:t>
      </w:r>
      <w:r w:rsidRPr="0098486E">
        <w:t>training</w:t>
      </w:r>
      <w:r w:rsidR="00F37F5C">
        <w:t xml:space="preserve"> / orientation for health workers,</w:t>
      </w:r>
      <w:r w:rsidRPr="0098486E">
        <w:t xml:space="preserve"> and social mobilisation </w:t>
      </w:r>
      <w:r w:rsidR="00F00CBC">
        <w:t>activities</w:t>
      </w:r>
      <w:r w:rsidRPr="0098486E">
        <w:t xml:space="preserve">). </w:t>
      </w:r>
      <w:r w:rsidR="00D13244">
        <w:t>Also</w:t>
      </w:r>
      <w:r w:rsidRPr="0098486E">
        <w:t xml:space="preserve"> </w:t>
      </w:r>
      <w:r w:rsidR="00746A09">
        <w:t>describe</w:t>
      </w:r>
      <w:r w:rsidR="00746A09" w:rsidRPr="0098486E">
        <w:t xml:space="preserve"> </w:t>
      </w:r>
      <w:r w:rsidR="00746A09">
        <w:t>the</w:t>
      </w:r>
      <w:r w:rsidR="00751300">
        <w:t xml:space="preserve"> country’s </w:t>
      </w:r>
      <w:r w:rsidRPr="0098486E">
        <w:t xml:space="preserve">capacity </w:t>
      </w:r>
      <w:r w:rsidR="00751300" w:rsidRPr="0098486E">
        <w:t>to</w:t>
      </w:r>
      <w:r w:rsidR="00751300">
        <w:t xml:space="preserve"> manage</w:t>
      </w:r>
      <w:r w:rsidRPr="0098486E">
        <w:t xml:space="preserve"> multiple vaccine</w:t>
      </w:r>
      <w:r w:rsidR="00751300">
        <w:t xml:space="preserve"> introductions</w:t>
      </w:r>
      <w:r w:rsidR="00934CCF">
        <w:t xml:space="preserve"> </w:t>
      </w:r>
      <w:r w:rsidR="00D13244">
        <w:t>including</w:t>
      </w:r>
      <w:r w:rsidRPr="0098486E">
        <w:t xml:space="preserve"> </w:t>
      </w:r>
      <w:r w:rsidR="00751300">
        <w:t>mitigation strategies to address</w:t>
      </w:r>
      <w:r w:rsidRPr="0098486E">
        <w:t xml:space="preserve"> programmatic and financial risks.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98486E" w:rsidRPr="000323E9" w14:paraId="0F8A4667" w14:textId="77777777" w:rsidTr="00171360">
        <w:tc>
          <w:tcPr>
            <w:tcW w:w="9016" w:type="dxa"/>
            <w:shd w:val="clear" w:color="auto" w:fill="DEEAF6" w:themeFill="accent1" w:themeFillTint="33"/>
          </w:tcPr>
          <w:p w14:paraId="0C3CB221" w14:textId="77777777" w:rsidR="0098486E" w:rsidRPr="000323E9" w:rsidRDefault="0098486E" w:rsidP="00171360">
            <w:pPr>
              <w:spacing w:before="60" w:after="60" w:line="240" w:lineRule="auto"/>
              <w:rPr>
                <w:color w:val="525252" w:themeColor="accent3" w:themeShade="80"/>
                <w:sz w:val="20"/>
              </w:rPr>
            </w:pPr>
            <w:r w:rsidRPr="000323E9">
              <w:rPr>
                <w:color w:val="525252" w:themeColor="accent3" w:themeShade="80"/>
                <w:sz w:val="20"/>
              </w:rPr>
              <w:t>[Enter description]</w:t>
            </w:r>
          </w:p>
        </w:tc>
      </w:tr>
    </w:tbl>
    <w:p w14:paraId="3E6C99A6" w14:textId="515EBCFB" w:rsidR="00CE408A" w:rsidRDefault="00CE408A" w:rsidP="00EA234B">
      <w:pPr>
        <w:spacing w:line="240" w:lineRule="auto"/>
        <w:rPr>
          <w:rFonts w:eastAsia="Arial" w:cs="Arial"/>
          <w:szCs w:val="20"/>
          <w:lang w:val="en-US"/>
        </w:rPr>
      </w:pPr>
    </w:p>
    <w:p w14:paraId="5A5CA42A" w14:textId="4F8978B6" w:rsidR="00337986" w:rsidRPr="0000712E" w:rsidRDefault="00337986" w:rsidP="0000712E">
      <w:pPr>
        <w:spacing w:line="240" w:lineRule="auto"/>
        <w:rPr>
          <w:rFonts w:ascii="Calibri" w:hAnsi="Calibri" w:cs="Calibri"/>
        </w:rPr>
      </w:pPr>
    </w:p>
    <w:sectPr w:rsidR="00337986" w:rsidRPr="0000712E" w:rsidSect="00FF742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1854" w14:textId="77777777" w:rsidR="00E7515C" w:rsidRDefault="00E7515C" w:rsidP="00E355FF">
      <w:pPr>
        <w:spacing w:line="240" w:lineRule="auto"/>
      </w:pPr>
      <w:r>
        <w:separator/>
      </w:r>
    </w:p>
  </w:endnote>
  <w:endnote w:type="continuationSeparator" w:id="0">
    <w:p w14:paraId="6459CBEF" w14:textId="77777777" w:rsidR="00E7515C" w:rsidRDefault="00E7515C" w:rsidP="00E355FF">
      <w:pPr>
        <w:spacing w:line="240" w:lineRule="auto"/>
      </w:pPr>
      <w:r>
        <w:continuationSeparator/>
      </w:r>
    </w:p>
  </w:endnote>
  <w:endnote w:type="continuationNotice" w:id="1">
    <w:p w14:paraId="4094A33D" w14:textId="77777777" w:rsidR="00E7515C" w:rsidRDefault="00E751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Light">
    <w:altName w:val="Calibri"/>
    <w:panose1 w:val="020B0604020202020204"/>
    <w:charset w:val="00"/>
    <w:family w:val="swiss"/>
    <w:pitch w:val="default"/>
    <w:sig w:usb0="00000003" w:usb1="00000000" w:usb2="00000000" w:usb3="00000000" w:csb0="00000001" w:csb1="00000000"/>
  </w:font>
  <w:font w:name="Arial,SimSu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4514" w14:textId="77777777" w:rsidR="00AE4F89" w:rsidRDefault="00AE4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CC03" w14:textId="77777777" w:rsidR="00AE4F89" w:rsidRDefault="00AE4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E5F1" w14:textId="7D1A2995" w:rsidR="00084C65" w:rsidRPr="00EF08D9" w:rsidRDefault="00084C65">
    <w:pPr>
      <w:pStyle w:val="Footer"/>
      <w:jc w:val="right"/>
      <w:rPr>
        <w:sz w:val="20"/>
        <w:szCs w:val="20"/>
      </w:rPr>
    </w:pPr>
    <w:r w:rsidRPr="00EF08D9">
      <w:rPr>
        <w:sz w:val="20"/>
        <w:szCs w:val="20"/>
      </w:rPr>
      <w:fldChar w:fldCharType="begin"/>
    </w:r>
    <w:r w:rsidRPr="00433F3B">
      <w:rPr>
        <w:sz w:val="20"/>
        <w:szCs w:val="20"/>
      </w:rPr>
      <w:instrText xml:space="preserve"> PAGE   \* MERGEFORMAT </w:instrText>
    </w:r>
    <w:r w:rsidRPr="00EF08D9">
      <w:rPr>
        <w:sz w:val="20"/>
        <w:szCs w:val="20"/>
      </w:rPr>
      <w:fldChar w:fldCharType="separate"/>
    </w:r>
    <w:r w:rsidRPr="00433F3B">
      <w:rPr>
        <w:noProof/>
        <w:sz w:val="20"/>
        <w:szCs w:val="20"/>
      </w:rPr>
      <w:t>2</w:t>
    </w:r>
    <w:r w:rsidRPr="00EF08D9">
      <w:rPr>
        <w:noProof/>
        <w:sz w:val="20"/>
        <w:szCs w:val="20"/>
      </w:rPr>
      <w:fldChar w:fldCharType="end"/>
    </w:r>
  </w:p>
  <w:p w14:paraId="06E945CB" w14:textId="77777777" w:rsidR="00B3278F" w:rsidRDefault="00B3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61F1" w14:textId="77777777" w:rsidR="00E7515C" w:rsidRDefault="00E7515C" w:rsidP="00E355FF">
      <w:pPr>
        <w:spacing w:line="240" w:lineRule="auto"/>
      </w:pPr>
      <w:r>
        <w:separator/>
      </w:r>
    </w:p>
  </w:footnote>
  <w:footnote w:type="continuationSeparator" w:id="0">
    <w:p w14:paraId="0E655E46" w14:textId="77777777" w:rsidR="00E7515C" w:rsidRDefault="00E7515C" w:rsidP="00E355FF">
      <w:pPr>
        <w:spacing w:line="240" w:lineRule="auto"/>
      </w:pPr>
      <w:r>
        <w:continuationSeparator/>
      </w:r>
    </w:p>
  </w:footnote>
  <w:footnote w:type="continuationNotice" w:id="1">
    <w:p w14:paraId="2CF1CED7" w14:textId="77777777" w:rsidR="00E7515C" w:rsidRDefault="00E7515C">
      <w:pPr>
        <w:spacing w:line="240" w:lineRule="auto"/>
      </w:pPr>
    </w:p>
  </w:footnote>
  <w:footnote w:id="2">
    <w:p w14:paraId="1E519A5E" w14:textId="21E1B361" w:rsidR="002D2B64" w:rsidRPr="003B62A0" w:rsidRDefault="002D2B64" w:rsidP="002D2B64">
      <w:pPr>
        <w:pStyle w:val="FootnoteText"/>
        <w:rPr>
          <w:rFonts w:cs="Arial"/>
          <w:sz w:val="18"/>
          <w:szCs w:val="18"/>
        </w:rPr>
      </w:pPr>
      <w:r w:rsidRPr="003B62A0">
        <w:rPr>
          <w:rStyle w:val="FootnoteReference"/>
          <w:rFonts w:cs="Arial"/>
          <w:sz w:val="18"/>
          <w:szCs w:val="18"/>
        </w:rPr>
        <w:footnoteRef/>
      </w:r>
      <w:r w:rsidRPr="003B62A0">
        <w:rPr>
          <w:rFonts w:cs="Arial"/>
          <w:sz w:val="18"/>
          <w:szCs w:val="18"/>
        </w:rPr>
        <w:t xml:space="preserve"> </w:t>
      </w:r>
      <w:r w:rsidRPr="003B62A0">
        <w:rPr>
          <w:rFonts w:eastAsia="Arial" w:cs="Arial"/>
          <w:sz w:val="18"/>
          <w:szCs w:val="18"/>
        </w:rPr>
        <w:t xml:space="preserve">Countries that may be interested in vaccinating other populations (e.g. girls ≥ 15 years or boys) should note that the government will have to bear </w:t>
      </w:r>
      <w:r>
        <w:rPr>
          <w:rFonts w:eastAsia="Arial" w:cs="Arial"/>
          <w:sz w:val="18"/>
          <w:szCs w:val="18"/>
        </w:rPr>
        <w:t xml:space="preserve">the </w:t>
      </w:r>
      <w:r w:rsidRPr="003B62A0">
        <w:rPr>
          <w:rFonts w:eastAsia="Arial" w:cs="Arial"/>
          <w:sz w:val="18"/>
          <w:szCs w:val="18"/>
        </w:rPr>
        <w:t xml:space="preserve">full operational and vaccine </w:t>
      </w:r>
      <w:r w:rsidR="00A17A46">
        <w:rPr>
          <w:rFonts w:eastAsia="Arial" w:cs="Arial"/>
          <w:sz w:val="18"/>
          <w:szCs w:val="18"/>
        </w:rPr>
        <w:t xml:space="preserve">procurement </w:t>
      </w:r>
      <w:r w:rsidRPr="003B62A0">
        <w:rPr>
          <w:rFonts w:eastAsia="Arial" w:cs="Arial"/>
          <w:sz w:val="18"/>
          <w:szCs w:val="18"/>
        </w:rPr>
        <w:t>costs to reach these additional populations.</w:t>
      </w:r>
    </w:p>
  </w:footnote>
  <w:footnote w:id="3">
    <w:p w14:paraId="111457AE" w14:textId="5937DBBB" w:rsidR="00D42EDE" w:rsidRPr="00D42EDE" w:rsidRDefault="00D42EDE">
      <w:pPr>
        <w:pStyle w:val="FootnoteText"/>
      </w:pPr>
      <w:r w:rsidRPr="007713F7">
        <w:rPr>
          <w:rStyle w:val="FootnoteReference"/>
          <w:sz w:val="18"/>
          <w:szCs w:val="18"/>
        </w:rPr>
        <w:footnoteRef/>
      </w:r>
      <w:r w:rsidRPr="007713F7">
        <w:rPr>
          <w:sz w:val="18"/>
          <w:szCs w:val="18"/>
        </w:rPr>
        <w:t xml:space="preserve"> Per WHO guidelines, “for single-dose schedules, HPV vaccines with data on efficacy or immunobridging are advised.”</w:t>
      </w:r>
    </w:p>
  </w:footnote>
  <w:footnote w:id="4">
    <w:p w14:paraId="2B8E4594" w14:textId="77777777" w:rsidR="009523F6" w:rsidRPr="003B62A0" w:rsidRDefault="009523F6" w:rsidP="009523F6">
      <w:pPr>
        <w:pStyle w:val="FootnoteText"/>
        <w:rPr>
          <w:rFonts w:cs="Arial"/>
          <w:sz w:val="18"/>
          <w:szCs w:val="18"/>
        </w:rPr>
      </w:pPr>
      <w:r w:rsidRPr="003B62A0">
        <w:rPr>
          <w:rStyle w:val="FootnoteReference"/>
          <w:rFonts w:cs="Arial"/>
          <w:sz w:val="18"/>
          <w:szCs w:val="18"/>
        </w:rPr>
        <w:footnoteRef/>
      </w:r>
      <w:r w:rsidRPr="003B62A0">
        <w:rPr>
          <w:rFonts w:cs="Arial"/>
          <w:sz w:val="18"/>
          <w:szCs w:val="18"/>
        </w:rPr>
        <w:t xml:space="preserve"> </w:t>
      </w:r>
      <w:r w:rsidRPr="003B62A0">
        <w:rPr>
          <w:rFonts w:eastAsia="Arial" w:cs="Arial"/>
          <w:sz w:val="18"/>
          <w:szCs w:val="18"/>
        </w:rPr>
        <w:t xml:space="preserve">Countries that may be interested in vaccinating other populations (e.g. girls ≥ 15 years or boys) </w:t>
      </w:r>
      <w:r>
        <w:rPr>
          <w:rFonts w:eastAsia="Arial" w:cs="Arial"/>
          <w:sz w:val="18"/>
          <w:szCs w:val="18"/>
        </w:rPr>
        <w:t xml:space="preserve">as a part of a new introduction of HPV vaccines </w:t>
      </w:r>
      <w:r w:rsidRPr="003B62A0">
        <w:rPr>
          <w:rFonts w:eastAsia="Arial" w:cs="Arial"/>
          <w:sz w:val="18"/>
          <w:szCs w:val="18"/>
        </w:rPr>
        <w:t xml:space="preserve">should note that the government will have to bear </w:t>
      </w:r>
      <w:r>
        <w:rPr>
          <w:rFonts w:eastAsia="Arial" w:cs="Arial"/>
          <w:sz w:val="18"/>
          <w:szCs w:val="18"/>
        </w:rPr>
        <w:t xml:space="preserve">the </w:t>
      </w:r>
      <w:r w:rsidRPr="003B62A0">
        <w:rPr>
          <w:rFonts w:eastAsia="Arial" w:cs="Arial"/>
          <w:sz w:val="18"/>
          <w:szCs w:val="18"/>
        </w:rPr>
        <w:t>full operational and vaccine costs to reach these additional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9F87" w14:textId="77777777" w:rsidR="00AE4F89" w:rsidRDefault="00AE4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70A2" w14:textId="5A31AEA8" w:rsidR="008D7AA1" w:rsidRPr="00E2566D" w:rsidRDefault="00B3278F" w:rsidP="00EF08D9">
    <w:pPr>
      <w:spacing w:line="240" w:lineRule="auto"/>
      <w:jc w:val="center"/>
      <w:rPr>
        <w:rFonts w:eastAsia="Calibri" w:cs="Arial"/>
        <w:b/>
        <w:bCs/>
        <w:color w:val="005CB9"/>
        <w:sz w:val="28"/>
        <w:szCs w:val="28"/>
      </w:rPr>
    </w:pPr>
    <w:bookmarkStart w:id="4" w:name="_Hlk106703315"/>
    <w:r w:rsidRPr="00B3278F">
      <w:rPr>
        <w:rFonts w:eastAsia="Arial" w:cs="Times New Roman"/>
        <w:iCs/>
        <w:noProof/>
        <w:sz w:val="18"/>
        <w:lang w:eastAsia="en-GB"/>
      </w:rPr>
      <w:drawing>
        <wp:anchor distT="0" distB="0" distL="114300" distR="114300" simplePos="0" relativeHeight="251658240" behindDoc="1" locked="0" layoutInCell="1" allowOverlap="1" wp14:anchorId="0BCC555D" wp14:editId="13E9BFD3">
          <wp:simplePos x="0" y="0"/>
          <wp:positionH relativeFrom="page">
            <wp:posOffset>21102</wp:posOffset>
          </wp:positionH>
          <wp:positionV relativeFrom="page">
            <wp:posOffset>0</wp:posOffset>
          </wp:positionV>
          <wp:extent cx="2072379" cy="971550"/>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jpg"/>
                  <pic:cNvPicPr/>
                </pic:nvPicPr>
                <pic:blipFill>
                  <a:blip r:embed="rId1">
                    <a:extLst>
                      <a:ext uri="{28A0092B-C50C-407E-A947-70E740481C1C}">
                        <a14:useLocalDpi xmlns:a14="http://schemas.microsoft.com/office/drawing/2010/main" val="0"/>
                      </a:ext>
                    </a:extLst>
                  </a:blip>
                  <a:stretch>
                    <a:fillRect/>
                  </a:stretch>
                </pic:blipFill>
                <pic:spPr>
                  <a:xfrm>
                    <a:off x="0" y="0"/>
                    <a:ext cx="2111591" cy="989933"/>
                  </a:xfrm>
                  <a:prstGeom prst="rect">
                    <a:avLst/>
                  </a:prstGeom>
                </pic:spPr>
              </pic:pic>
            </a:graphicData>
          </a:graphic>
          <wp14:sizeRelH relativeFrom="margin">
            <wp14:pctWidth>0</wp14:pctWidth>
          </wp14:sizeRelH>
          <wp14:sizeRelV relativeFrom="margin">
            <wp14:pctHeight>0</wp14:pctHeight>
          </wp14:sizeRelV>
        </wp:anchor>
      </w:drawing>
    </w:r>
    <w:bookmarkEnd w:id="4"/>
    <w:r w:rsidR="008D7AA1" w:rsidRPr="7069FC5E">
      <w:rPr>
        <w:rFonts w:eastAsia="Calibri" w:cs="Arial"/>
        <w:b/>
        <w:bCs/>
        <w:color w:val="005CB9"/>
        <w:sz w:val="28"/>
        <w:szCs w:val="28"/>
      </w:rPr>
      <w:t>Human Papillomavirus (HPV)</w:t>
    </w:r>
  </w:p>
  <w:p w14:paraId="5460EC57" w14:textId="7ADC1794" w:rsidR="008D7AA1" w:rsidRPr="00E2566D" w:rsidRDefault="008D7AA1" w:rsidP="7069FC5E">
    <w:pPr>
      <w:spacing w:line="240" w:lineRule="auto"/>
      <w:jc w:val="center"/>
      <w:rPr>
        <w:rFonts w:eastAsia="Calibri" w:cs="Arial"/>
        <w:b/>
        <w:bCs/>
        <w:color w:val="005CB9"/>
        <w:sz w:val="48"/>
        <w:szCs w:val="48"/>
      </w:rPr>
    </w:pPr>
    <w:r w:rsidRPr="7069FC5E">
      <w:rPr>
        <w:rFonts w:eastAsia="Calibri" w:cs="Arial"/>
        <w:b/>
        <w:bCs/>
        <w:color w:val="005CB9"/>
        <w:sz w:val="28"/>
        <w:szCs w:val="28"/>
      </w:rPr>
      <w:t xml:space="preserve">Implementation Plan </w:t>
    </w:r>
    <w:r>
      <w:br/>
    </w:r>
    <w:r w:rsidRPr="006C28DC">
      <w:rPr>
        <w:rFonts w:eastAsia="Calibri" w:cs="Arial"/>
        <w:color w:val="005CB9"/>
        <w:szCs w:val="24"/>
      </w:rPr>
      <w:t>to be submitted online with application</w:t>
    </w:r>
    <w:r>
      <w:rPr>
        <w:rFonts w:eastAsia="Calibri" w:cs="Arial"/>
        <w:color w:val="005CB9"/>
        <w:szCs w:val="24"/>
      </w:rPr>
      <w:t xml:space="preserve">                                  </w:t>
    </w:r>
  </w:p>
  <w:p w14:paraId="25579841" w14:textId="77777777" w:rsidR="008D7AA1" w:rsidRDefault="008D7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1B9F" w14:textId="65288D57" w:rsidR="007A43CF" w:rsidRPr="00E2566D" w:rsidRDefault="00EF3FA9" w:rsidP="007A43CF">
    <w:pPr>
      <w:spacing w:line="240" w:lineRule="auto"/>
      <w:jc w:val="center"/>
      <w:rPr>
        <w:rFonts w:eastAsia="Calibri" w:cs="Arial"/>
        <w:b/>
        <w:bCs/>
        <w:color w:val="005CB9"/>
        <w:sz w:val="28"/>
        <w:szCs w:val="28"/>
      </w:rPr>
    </w:pPr>
    <w:r>
      <w:rPr>
        <w:rFonts w:eastAsia="Calibri" w:cs="Arial"/>
        <w:b/>
        <w:bCs/>
        <w:noProof/>
        <w:color w:val="005CB9"/>
        <w:sz w:val="28"/>
        <w:szCs w:val="28"/>
      </w:rPr>
      <mc:AlternateContent>
        <mc:Choice Requires="wps">
          <w:drawing>
            <wp:anchor distT="0" distB="0" distL="114300" distR="114300" simplePos="0" relativeHeight="251661312" behindDoc="0" locked="0" layoutInCell="1" allowOverlap="1" wp14:anchorId="5FC329A1" wp14:editId="23430110">
              <wp:simplePos x="0" y="0"/>
              <wp:positionH relativeFrom="column">
                <wp:posOffset>4916170</wp:posOffset>
              </wp:positionH>
              <wp:positionV relativeFrom="paragraph">
                <wp:posOffset>-36733</wp:posOffset>
              </wp:positionV>
              <wp:extent cx="1336431" cy="330591"/>
              <wp:effectExtent l="0" t="0" r="16510" b="12700"/>
              <wp:wrapNone/>
              <wp:docPr id="4" name="Text Box 4"/>
              <wp:cNvGraphicFramePr/>
              <a:graphic xmlns:a="http://schemas.openxmlformats.org/drawingml/2006/main">
                <a:graphicData uri="http://schemas.microsoft.com/office/word/2010/wordprocessingShape">
                  <wps:wsp>
                    <wps:cNvSpPr txBox="1"/>
                    <wps:spPr>
                      <a:xfrm>
                        <a:off x="0" y="0"/>
                        <a:ext cx="1336431" cy="330591"/>
                      </a:xfrm>
                      <a:prstGeom prst="rect">
                        <a:avLst/>
                      </a:prstGeom>
                      <a:solidFill>
                        <a:schemeClr val="lt1"/>
                      </a:solidFill>
                      <a:ln w="6350">
                        <a:solidFill>
                          <a:schemeClr val="bg1"/>
                        </a:solidFill>
                      </a:ln>
                    </wps:spPr>
                    <wps:txbx>
                      <w:txbxContent>
                        <w:p w14:paraId="54E476B6" w14:textId="77F46321" w:rsidR="00EF3FA9" w:rsidRPr="00EF08D9" w:rsidRDefault="00EF3FA9">
                          <w:pPr>
                            <w:rPr>
                              <w:color w:val="808080" w:themeColor="background1" w:themeShade="80"/>
                              <w:lang w:val="fr-CH"/>
                            </w:rPr>
                          </w:pPr>
                          <w:r w:rsidRPr="00EF08D9">
                            <w:rPr>
                              <w:color w:val="808080" w:themeColor="background1" w:themeShade="80"/>
                              <w:lang w:val="fr-CH"/>
                            </w:rPr>
                            <w:t>Version 202</w:t>
                          </w:r>
                          <w:r w:rsidR="007B172D">
                            <w:rPr>
                              <w:color w:val="808080" w:themeColor="background1" w:themeShade="80"/>
                              <w:lang w:val="fr-CH"/>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C329A1" id="_x0000_t202" coordsize="21600,21600" o:spt="202" path="m,l,21600r21600,l21600,xe">
              <v:stroke joinstyle="miter"/>
              <v:path gradientshapeok="t" o:connecttype="rect"/>
            </v:shapetype>
            <v:shape id="Text Box 4" o:spid="_x0000_s1029" type="#_x0000_t202" style="position:absolute;left:0;text-align:left;margin-left:387.1pt;margin-top:-2.9pt;width:105.25pt;height:2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" fillcolor="white [3201]" strokecolor="white [3212]" strokeweight=".5pt">
              <v:textbox>
                <w:txbxContent>
                  <w:p w14:paraId="54E476B6" w14:textId="77F46321" w:rsidR="00EF3FA9" w:rsidRPr="00EF08D9" w:rsidRDefault="00EF3FA9">
                    <w:pPr>
                      <w:rPr>
                        <w:color w:val="808080" w:themeColor="background1" w:themeShade="80"/>
                        <w:lang w:val="fr-CH"/>
                      </w:rPr>
                    </w:pPr>
                    <w:r w:rsidRPr="00EF08D9">
                      <w:rPr>
                        <w:color w:val="808080" w:themeColor="background1" w:themeShade="80"/>
                        <w:lang w:val="fr-CH"/>
                      </w:rPr>
                      <w:t>Version 202</w:t>
                    </w:r>
                    <w:r w:rsidR="007B172D">
                      <w:rPr>
                        <w:color w:val="808080" w:themeColor="background1" w:themeShade="80"/>
                        <w:lang w:val="fr-CH"/>
                      </w:rPr>
                      <w:t>3</w:t>
                    </w:r>
                  </w:p>
                </w:txbxContent>
              </v:textbox>
            </v:shape>
          </w:pict>
        </mc:Fallback>
      </mc:AlternateContent>
    </w:r>
    <w:r w:rsidR="007A43CF" w:rsidRPr="7069FC5E">
      <w:rPr>
        <w:rFonts w:eastAsia="Calibri" w:cs="Arial"/>
        <w:b/>
        <w:bCs/>
        <w:color w:val="005CB9"/>
        <w:sz w:val="28"/>
        <w:szCs w:val="28"/>
      </w:rPr>
      <w:t xml:space="preserve">Human Papillomavirus (HPV) </w:t>
    </w:r>
    <w:r w:rsidR="007A43CF">
      <w:rPr>
        <w:rFonts w:eastAsia="Calibri" w:cs="Arial"/>
        <w:b/>
        <w:bCs/>
        <w:color w:val="005CB9"/>
        <w:sz w:val="28"/>
        <w:szCs w:val="28"/>
      </w:rPr>
      <w:t xml:space="preserve">   </w:t>
    </w:r>
  </w:p>
  <w:p w14:paraId="6A06A36C" w14:textId="2F1287FC" w:rsidR="00B3278F" w:rsidRDefault="007A43CF" w:rsidP="001409C0">
    <w:pPr>
      <w:spacing w:line="240" w:lineRule="auto"/>
      <w:jc w:val="center"/>
      <w:rPr>
        <w:rFonts w:eastAsia="Calibri" w:cs="Arial"/>
        <w:color w:val="005CB9"/>
        <w:szCs w:val="24"/>
      </w:rPr>
    </w:pPr>
    <w:r w:rsidRPr="7069FC5E">
      <w:rPr>
        <w:rFonts w:eastAsia="Calibri" w:cs="Arial"/>
        <w:b/>
        <w:bCs/>
        <w:color w:val="005CB9"/>
        <w:sz w:val="28"/>
        <w:szCs w:val="28"/>
      </w:rPr>
      <w:t xml:space="preserve">Implementation Plan </w:t>
    </w:r>
    <w:r>
      <w:br/>
    </w:r>
    <w:r w:rsidRPr="006C28DC">
      <w:rPr>
        <w:rFonts w:eastAsia="Calibri" w:cs="Arial"/>
        <w:color w:val="005CB9"/>
        <w:szCs w:val="24"/>
      </w:rPr>
      <w:t>to be submitted online with application</w:t>
    </w:r>
    <w:r>
      <w:rPr>
        <w:rFonts w:eastAsia="Calibri" w:cs="Arial"/>
        <w:color w:val="005CB9"/>
        <w:szCs w:val="24"/>
      </w:rPr>
      <w:t xml:space="preserve">  </w:t>
    </w:r>
    <w:r w:rsidRPr="00B3278F">
      <w:rPr>
        <w:rFonts w:eastAsia="Arial" w:cs="Times New Roman"/>
        <w:iCs/>
        <w:noProof/>
        <w:sz w:val="18"/>
        <w:lang w:eastAsia="en-GB"/>
      </w:rPr>
      <w:drawing>
        <wp:anchor distT="0" distB="0" distL="114300" distR="114300" simplePos="0" relativeHeight="251660288" behindDoc="1" locked="0" layoutInCell="1" allowOverlap="1" wp14:anchorId="5A0D10F8" wp14:editId="4250DBBA">
          <wp:simplePos x="0" y="0"/>
          <wp:positionH relativeFrom="page">
            <wp:posOffset>21102</wp:posOffset>
          </wp:positionH>
          <wp:positionV relativeFrom="page">
            <wp:posOffset>0</wp:posOffset>
          </wp:positionV>
          <wp:extent cx="2072379" cy="971550"/>
          <wp:effectExtent l="0" t="0" r="4445" b="0"/>
          <wp:wrapNone/>
          <wp:docPr id="3" name="Imag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1591" cy="989933"/>
                  </a:xfrm>
                  <a:prstGeom prst="rect">
                    <a:avLst/>
                  </a:prstGeom>
                </pic:spPr>
              </pic:pic>
            </a:graphicData>
          </a:graphic>
          <wp14:sizeRelH relativeFrom="margin">
            <wp14:pctWidth>0</wp14:pctWidth>
          </wp14:sizeRelH>
          <wp14:sizeRelV relativeFrom="margin">
            <wp14:pctHeight>0</wp14:pctHeight>
          </wp14:sizeRelV>
        </wp:anchor>
      </w:drawing>
    </w:r>
  </w:p>
  <w:p w14:paraId="3A967AB6" w14:textId="77777777" w:rsidR="001409C0" w:rsidRDefault="001409C0" w:rsidP="00EF08D9">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29D4E7"/>
    <w:multiLevelType w:val="hybridMultilevel"/>
    <w:tmpl w:val="96544F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15707"/>
    <w:multiLevelType w:val="hybridMultilevel"/>
    <w:tmpl w:val="DE12F7D4"/>
    <w:lvl w:ilvl="0" w:tplc="08090001">
      <w:start w:val="1"/>
      <w:numFmt w:val="bullet"/>
      <w:lvlText w:val=""/>
      <w:lvlJc w:val="left"/>
      <w:pPr>
        <w:ind w:left="360" w:hanging="360"/>
      </w:pPr>
      <w:rPr>
        <w:rFonts w:ascii="Symbol" w:hAnsi="Symbol" w:hint="default"/>
        <w:color w:val="A5A5A5" w:themeColor="accent3"/>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B62E5"/>
    <w:multiLevelType w:val="hybridMultilevel"/>
    <w:tmpl w:val="31D6626A"/>
    <w:lvl w:ilvl="0" w:tplc="08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153541E1"/>
    <w:multiLevelType w:val="hybridMultilevel"/>
    <w:tmpl w:val="47A261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672F"/>
    <w:multiLevelType w:val="hybridMultilevel"/>
    <w:tmpl w:val="A198DC7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9F1448"/>
    <w:multiLevelType w:val="hybridMultilevel"/>
    <w:tmpl w:val="0518D2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72704"/>
    <w:multiLevelType w:val="hybridMultilevel"/>
    <w:tmpl w:val="D474E296"/>
    <w:lvl w:ilvl="0" w:tplc="E3C6E29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454BB"/>
    <w:multiLevelType w:val="hybridMultilevel"/>
    <w:tmpl w:val="A4BEB242"/>
    <w:lvl w:ilvl="0" w:tplc="0756CD7E">
      <w:start w:val="1"/>
      <w:numFmt w:val="bullet"/>
      <w:lvlText w:val="●"/>
      <w:lvlJc w:val="left"/>
      <w:pPr>
        <w:ind w:left="360" w:hanging="360"/>
      </w:pPr>
      <w:rPr>
        <w:rFonts w:ascii="Noto Sans Symbols" w:eastAsia="Noto Sans Symbols" w:hAnsi="Noto Sans Symbols" w:cs="Noto Sans Symbols"/>
      </w:rPr>
    </w:lvl>
    <w:lvl w:ilvl="1" w:tplc="D3F60062">
      <w:start w:val="1"/>
      <w:numFmt w:val="bullet"/>
      <w:lvlText w:val="o"/>
      <w:lvlJc w:val="left"/>
      <w:pPr>
        <w:ind w:left="1080" w:hanging="360"/>
      </w:pPr>
      <w:rPr>
        <w:rFonts w:ascii="Courier New" w:eastAsia="Courier New" w:hAnsi="Courier New" w:cs="Courier New"/>
      </w:rPr>
    </w:lvl>
    <w:lvl w:ilvl="2" w:tplc="18F85D6E">
      <w:start w:val="1"/>
      <w:numFmt w:val="bullet"/>
      <w:lvlText w:val="▪"/>
      <w:lvlJc w:val="left"/>
      <w:pPr>
        <w:ind w:left="1800" w:hanging="360"/>
      </w:pPr>
      <w:rPr>
        <w:rFonts w:ascii="Noto Sans Symbols" w:eastAsia="Noto Sans Symbols" w:hAnsi="Noto Sans Symbols" w:cs="Noto Sans Symbols"/>
      </w:rPr>
    </w:lvl>
    <w:lvl w:ilvl="3" w:tplc="A71A15C8">
      <w:start w:val="1"/>
      <w:numFmt w:val="bullet"/>
      <w:lvlText w:val="●"/>
      <w:lvlJc w:val="left"/>
      <w:pPr>
        <w:ind w:left="2520" w:hanging="360"/>
      </w:pPr>
      <w:rPr>
        <w:rFonts w:ascii="Noto Sans Symbols" w:eastAsia="Noto Sans Symbols" w:hAnsi="Noto Sans Symbols" w:cs="Noto Sans Symbols"/>
      </w:rPr>
    </w:lvl>
    <w:lvl w:ilvl="4" w:tplc="E5A6D846">
      <w:start w:val="1"/>
      <w:numFmt w:val="bullet"/>
      <w:lvlText w:val="o"/>
      <w:lvlJc w:val="left"/>
      <w:pPr>
        <w:ind w:left="3240" w:hanging="360"/>
      </w:pPr>
      <w:rPr>
        <w:rFonts w:ascii="Courier New" w:eastAsia="Courier New" w:hAnsi="Courier New" w:cs="Courier New"/>
      </w:rPr>
    </w:lvl>
    <w:lvl w:ilvl="5" w:tplc="B1047AD8">
      <w:start w:val="1"/>
      <w:numFmt w:val="bullet"/>
      <w:lvlText w:val="▪"/>
      <w:lvlJc w:val="left"/>
      <w:pPr>
        <w:ind w:left="3960" w:hanging="360"/>
      </w:pPr>
      <w:rPr>
        <w:rFonts w:ascii="Noto Sans Symbols" w:eastAsia="Noto Sans Symbols" w:hAnsi="Noto Sans Symbols" w:cs="Noto Sans Symbols"/>
      </w:rPr>
    </w:lvl>
    <w:lvl w:ilvl="6" w:tplc="50E60544">
      <w:start w:val="1"/>
      <w:numFmt w:val="bullet"/>
      <w:lvlText w:val="●"/>
      <w:lvlJc w:val="left"/>
      <w:pPr>
        <w:ind w:left="4680" w:hanging="360"/>
      </w:pPr>
      <w:rPr>
        <w:rFonts w:ascii="Noto Sans Symbols" w:eastAsia="Noto Sans Symbols" w:hAnsi="Noto Sans Symbols" w:cs="Noto Sans Symbols"/>
      </w:rPr>
    </w:lvl>
    <w:lvl w:ilvl="7" w:tplc="645A37B6">
      <w:start w:val="1"/>
      <w:numFmt w:val="bullet"/>
      <w:lvlText w:val="o"/>
      <w:lvlJc w:val="left"/>
      <w:pPr>
        <w:ind w:left="5400" w:hanging="360"/>
      </w:pPr>
      <w:rPr>
        <w:rFonts w:ascii="Courier New" w:eastAsia="Courier New" w:hAnsi="Courier New" w:cs="Courier New"/>
      </w:rPr>
    </w:lvl>
    <w:lvl w:ilvl="8" w:tplc="C4DCE83A">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3E24F22"/>
    <w:multiLevelType w:val="multilevel"/>
    <w:tmpl w:val="05166E2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EE2C6E"/>
    <w:multiLevelType w:val="hybridMultilevel"/>
    <w:tmpl w:val="593E15CC"/>
    <w:lvl w:ilvl="0" w:tplc="6736F8A0">
      <w:start w:val="1"/>
      <w:numFmt w:val="bullet"/>
      <w:lvlText w:val="o"/>
      <w:lvlJc w:val="left"/>
      <w:pPr>
        <w:ind w:left="360" w:hanging="360"/>
      </w:pPr>
      <w:rPr>
        <w:rFonts w:ascii="Courier New" w:eastAsia="Courier New" w:hAnsi="Courier New" w:cs="Courier New"/>
      </w:rPr>
    </w:lvl>
    <w:lvl w:ilvl="1" w:tplc="97AAF8E0">
      <w:start w:val="1"/>
      <w:numFmt w:val="bullet"/>
      <w:lvlText w:val="o"/>
      <w:lvlJc w:val="left"/>
      <w:pPr>
        <w:ind w:left="1080" w:hanging="360"/>
      </w:pPr>
      <w:rPr>
        <w:rFonts w:ascii="Courier New" w:eastAsia="Courier New" w:hAnsi="Courier New" w:cs="Courier New"/>
      </w:rPr>
    </w:lvl>
    <w:lvl w:ilvl="2" w:tplc="334C34C0">
      <w:start w:val="1"/>
      <w:numFmt w:val="bullet"/>
      <w:lvlText w:val="▪"/>
      <w:lvlJc w:val="left"/>
      <w:pPr>
        <w:ind w:left="1800" w:hanging="360"/>
      </w:pPr>
      <w:rPr>
        <w:rFonts w:ascii="Noto Sans Symbols" w:eastAsia="Noto Sans Symbols" w:hAnsi="Noto Sans Symbols" w:cs="Noto Sans Symbols"/>
      </w:rPr>
    </w:lvl>
    <w:lvl w:ilvl="3" w:tplc="0CA46CD0">
      <w:start w:val="1"/>
      <w:numFmt w:val="bullet"/>
      <w:lvlText w:val="●"/>
      <w:lvlJc w:val="left"/>
      <w:pPr>
        <w:ind w:left="2520" w:hanging="360"/>
      </w:pPr>
      <w:rPr>
        <w:rFonts w:ascii="Noto Sans Symbols" w:eastAsia="Noto Sans Symbols" w:hAnsi="Noto Sans Symbols" w:cs="Noto Sans Symbols"/>
      </w:rPr>
    </w:lvl>
    <w:lvl w:ilvl="4" w:tplc="EAE0117A">
      <w:start w:val="1"/>
      <w:numFmt w:val="bullet"/>
      <w:lvlText w:val="o"/>
      <w:lvlJc w:val="left"/>
      <w:pPr>
        <w:ind w:left="3240" w:hanging="360"/>
      </w:pPr>
      <w:rPr>
        <w:rFonts w:ascii="Courier New" w:eastAsia="Courier New" w:hAnsi="Courier New" w:cs="Courier New"/>
      </w:rPr>
    </w:lvl>
    <w:lvl w:ilvl="5" w:tplc="ED1E3684">
      <w:start w:val="1"/>
      <w:numFmt w:val="bullet"/>
      <w:lvlText w:val="▪"/>
      <w:lvlJc w:val="left"/>
      <w:pPr>
        <w:ind w:left="3960" w:hanging="360"/>
      </w:pPr>
      <w:rPr>
        <w:rFonts w:ascii="Noto Sans Symbols" w:eastAsia="Noto Sans Symbols" w:hAnsi="Noto Sans Symbols" w:cs="Noto Sans Symbols"/>
      </w:rPr>
    </w:lvl>
    <w:lvl w:ilvl="6" w:tplc="DE920066">
      <w:start w:val="1"/>
      <w:numFmt w:val="bullet"/>
      <w:lvlText w:val="●"/>
      <w:lvlJc w:val="left"/>
      <w:pPr>
        <w:ind w:left="4680" w:hanging="360"/>
      </w:pPr>
      <w:rPr>
        <w:rFonts w:ascii="Noto Sans Symbols" w:eastAsia="Noto Sans Symbols" w:hAnsi="Noto Sans Symbols" w:cs="Noto Sans Symbols"/>
      </w:rPr>
    </w:lvl>
    <w:lvl w:ilvl="7" w:tplc="CA000830">
      <w:start w:val="1"/>
      <w:numFmt w:val="bullet"/>
      <w:lvlText w:val="o"/>
      <w:lvlJc w:val="left"/>
      <w:pPr>
        <w:ind w:left="5400" w:hanging="360"/>
      </w:pPr>
      <w:rPr>
        <w:rFonts w:ascii="Courier New" w:eastAsia="Courier New" w:hAnsi="Courier New" w:cs="Courier New"/>
      </w:rPr>
    </w:lvl>
    <w:lvl w:ilvl="8" w:tplc="7A36EAD6">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FCD6F29"/>
    <w:multiLevelType w:val="hybridMultilevel"/>
    <w:tmpl w:val="23DC3284"/>
    <w:lvl w:ilvl="0" w:tplc="67D609FC">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1C2D35"/>
    <w:multiLevelType w:val="hybridMultilevel"/>
    <w:tmpl w:val="5F941796"/>
    <w:lvl w:ilvl="0" w:tplc="99DE75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EA35FE"/>
    <w:multiLevelType w:val="hybridMultilevel"/>
    <w:tmpl w:val="51F808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20209E"/>
    <w:multiLevelType w:val="hybridMultilevel"/>
    <w:tmpl w:val="638E9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97522"/>
    <w:multiLevelType w:val="multilevel"/>
    <w:tmpl w:val="2B32A292"/>
    <w:lvl w:ilvl="0">
      <w:start w:val="1"/>
      <w:numFmt w:val="decimal"/>
      <w:pStyle w:val="Heading1"/>
      <w:suff w:val="space"/>
      <w:lvlText w:val="%1."/>
      <w:lvlJc w:val="left"/>
      <w:pPr>
        <w:ind w:left="0" w:firstLine="0"/>
      </w:pPr>
      <w:rPr>
        <w:rFonts w:hint="default"/>
        <w:color w:val="0070C0"/>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2537ED7"/>
    <w:multiLevelType w:val="hybridMultilevel"/>
    <w:tmpl w:val="C9FE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53AE4"/>
    <w:multiLevelType w:val="hybridMultilevel"/>
    <w:tmpl w:val="EF60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F6407"/>
    <w:multiLevelType w:val="hybridMultilevel"/>
    <w:tmpl w:val="D85A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35FBD"/>
    <w:multiLevelType w:val="hybridMultilevel"/>
    <w:tmpl w:val="AE00DD9A"/>
    <w:lvl w:ilvl="0" w:tplc="DEC82CEA">
      <w:start w:val="1"/>
      <w:numFmt w:val="bullet"/>
      <w:lvlText w:val=""/>
      <w:lvlJc w:val="left"/>
      <w:pPr>
        <w:ind w:left="360" w:hanging="360"/>
      </w:pPr>
      <w:rPr>
        <w:rFonts w:ascii="Symbol" w:hAnsi="Symbol" w:hint="default"/>
        <w:color w:val="A5A5A5" w:themeColor="accent3"/>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E7F52"/>
    <w:multiLevelType w:val="hybridMultilevel"/>
    <w:tmpl w:val="6A5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36A39"/>
    <w:multiLevelType w:val="hybridMultilevel"/>
    <w:tmpl w:val="ADC8687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2A175E"/>
    <w:multiLevelType w:val="hybridMultilevel"/>
    <w:tmpl w:val="CDD28FFA"/>
    <w:lvl w:ilvl="0" w:tplc="F72C0F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41C6E"/>
    <w:multiLevelType w:val="hybridMultilevel"/>
    <w:tmpl w:val="ED0682BE"/>
    <w:lvl w:ilvl="0" w:tplc="04090003">
      <w:start w:val="1"/>
      <w:numFmt w:val="bullet"/>
      <w:lvlText w:val="o"/>
      <w:lvlJc w:val="left"/>
      <w:pPr>
        <w:ind w:left="360" w:hanging="360"/>
      </w:pPr>
      <w:rPr>
        <w:rFonts w:ascii="Courier New" w:hAnsi="Courier New" w:cs="Courier New" w:hint="default"/>
      </w:rPr>
    </w:lvl>
    <w:lvl w:ilvl="1" w:tplc="015EB502">
      <w:start w:val="1"/>
      <w:numFmt w:val="bullet"/>
      <w:lvlText w:val="o"/>
      <w:lvlJc w:val="left"/>
      <w:pPr>
        <w:ind w:left="1080" w:hanging="360"/>
      </w:pPr>
      <w:rPr>
        <w:rFonts w:ascii="Courier New" w:eastAsia="Courier New" w:hAnsi="Courier New" w:cs="Courier New"/>
      </w:rPr>
    </w:lvl>
    <w:lvl w:ilvl="2" w:tplc="A2644E9C">
      <w:start w:val="1"/>
      <w:numFmt w:val="bullet"/>
      <w:lvlText w:val="▪"/>
      <w:lvlJc w:val="left"/>
      <w:pPr>
        <w:ind w:left="1800" w:hanging="360"/>
      </w:pPr>
      <w:rPr>
        <w:rFonts w:ascii="Noto Sans Symbols" w:eastAsia="Noto Sans Symbols" w:hAnsi="Noto Sans Symbols" w:cs="Noto Sans Symbols"/>
      </w:rPr>
    </w:lvl>
    <w:lvl w:ilvl="3" w:tplc="075CC2C8">
      <w:start w:val="1"/>
      <w:numFmt w:val="bullet"/>
      <w:lvlText w:val="●"/>
      <w:lvlJc w:val="left"/>
      <w:pPr>
        <w:ind w:left="2520" w:hanging="360"/>
      </w:pPr>
      <w:rPr>
        <w:rFonts w:ascii="Noto Sans Symbols" w:eastAsia="Noto Sans Symbols" w:hAnsi="Noto Sans Symbols" w:cs="Noto Sans Symbols"/>
      </w:rPr>
    </w:lvl>
    <w:lvl w:ilvl="4" w:tplc="1E889FBC">
      <w:start w:val="1"/>
      <w:numFmt w:val="bullet"/>
      <w:lvlText w:val="o"/>
      <w:lvlJc w:val="left"/>
      <w:pPr>
        <w:ind w:left="3240" w:hanging="360"/>
      </w:pPr>
      <w:rPr>
        <w:rFonts w:ascii="Courier New" w:eastAsia="Courier New" w:hAnsi="Courier New" w:cs="Courier New"/>
      </w:rPr>
    </w:lvl>
    <w:lvl w:ilvl="5" w:tplc="6F50ABB8">
      <w:start w:val="1"/>
      <w:numFmt w:val="bullet"/>
      <w:lvlText w:val="▪"/>
      <w:lvlJc w:val="left"/>
      <w:pPr>
        <w:ind w:left="3960" w:hanging="360"/>
      </w:pPr>
      <w:rPr>
        <w:rFonts w:ascii="Noto Sans Symbols" w:eastAsia="Noto Sans Symbols" w:hAnsi="Noto Sans Symbols" w:cs="Noto Sans Symbols"/>
      </w:rPr>
    </w:lvl>
    <w:lvl w:ilvl="6" w:tplc="518617EE">
      <w:start w:val="1"/>
      <w:numFmt w:val="bullet"/>
      <w:lvlText w:val="●"/>
      <w:lvlJc w:val="left"/>
      <w:pPr>
        <w:ind w:left="4680" w:hanging="360"/>
      </w:pPr>
      <w:rPr>
        <w:rFonts w:ascii="Noto Sans Symbols" w:eastAsia="Noto Sans Symbols" w:hAnsi="Noto Sans Symbols" w:cs="Noto Sans Symbols"/>
      </w:rPr>
    </w:lvl>
    <w:lvl w:ilvl="7" w:tplc="565A2F00">
      <w:start w:val="1"/>
      <w:numFmt w:val="bullet"/>
      <w:lvlText w:val="o"/>
      <w:lvlJc w:val="left"/>
      <w:pPr>
        <w:ind w:left="5400" w:hanging="360"/>
      </w:pPr>
      <w:rPr>
        <w:rFonts w:ascii="Courier New" w:eastAsia="Courier New" w:hAnsi="Courier New" w:cs="Courier New"/>
      </w:rPr>
    </w:lvl>
    <w:lvl w:ilvl="8" w:tplc="716CA880">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A85137F"/>
    <w:multiLevelType w:val="hybridMultilevel"/>
    <w:tmpl w:val="926A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460546"/>
    <w:multiLevelType w:val="hybridMultilevel"/>
    <w:tmpl w:val="1372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80620">
    <w:abstractNumId w:val="17"/>
  </w:num>
  <w:num w:numId="2" w16cid:durableId="2007125205">
    <w:abstractNumId w:val="6"/>
  </w:num>
  <w:num w:numId="3" w16cid:durableId="618027454">
    <w:abstractNumId w:val="7"/>
  </w:num>
  <w:num w:numId="4" w16cid:durableId="170921970">
    <w:abstractNumId w:val="9"/>
  </w:num>
  <w:num w:numId="5" w16cid:durableId="257368092">
    <w:abstractNumId w:val="20"/>
  </w:num>
  <w:num w:numId="6" w16cid:durableId="246502104">
    <w:abstractNumId w:val="16"/>
  </w:num>
  <w:num w:numId="7" w16cid:durableId="329019149">
    <w:abstractNumId w:val="4"/>
  </w:num>
  <w:num w:numId="8" w16cid:durableId="1098015542">
    <w:abstractNumId w:val="12"/>
  </w:num>
  <w:num w:numId="9" w16cid:durableId="622082521">
    <w:abstractNumId w:val="11"/>
  </w:num>
  <w:num w:numId="10" w16cid:durableId="1899440128">
    <w:abstractNumId w:val="2"/>
  </w:num>
  <w:num w:numId="11" w16cid:durableId="349143000">
    <w:abstractNumId w:val="15"/>
  </w:num>
  <w:num w:numId="12" w16cid:durableId="1216887413">
    <w:abstractNumId w:val="3"/>
  </w:num>
  <w:num w:numId="13" w16cid:durableId="1698502099">
    <w:abstractNumId w:val="3"/>
  </w:num>
  <w:num w:numId="14" w16cid:durableId="1845894889">
    <w:abstractNumId w:val="19"/>
  </w:num>
  <w:num w:numId="15" w16cid:durableId="236519761">
    <w:abstractNumId w:val="24"/>
  </w:num>
  <w:num w:numId="16" w16cid:durableId="1293170825">
    <w:abstractNumId w:val="25"/>
  </w:num>
  <w:num w:numId="17" w16cid:durableId="1544752307">
    <w:abstractNumId w:val="1"/>
  </w:num>
  <w:num w:numId="18" w16cid:durableId="2146313389">
    <w:abstractNumId w:val="18"/>
  </w:num>
  <w:num w:numId="19" w16cid:durableId="1095514629">
    <w:abstractNumId w:val="22"/>
  </w:num>
  <w:num w:numId="20" w16cid:durableId="331565546">
    <w:abstractNumId w:val="0"/>
  </w:num>
  <w:num w:numId="21" w16cid:durableId="1447702297">
    <w:abstractNumId w:val="14"/>
  </w:num>
  <w:num w:numId="22" w16cid:durableId="613053726">
    <w:abstractNumId w:val="21"/>
  </w:num>
  <w:num w:numId="23" w16cid:durableId="169830388">
    <w:abstractNumId w:val="5"/>
  </w:num>
  <w:num w:numId="24" w16cid:durableId="1923099524">
    <w:abstractNumId w:val="3"/>
  </w:num>
  <w:num w:numId="25" w16cid:durableId="617641066">
    <w:abstractNumId w:val="13"/>
  </w:num>
  <w:num w:numId="26" w16cid:durableId="883448569">
    <w:abstractNumId w:val="23"/>
  </w:num>
  <w:num w:numId="27" w16cid:durableId="779642975">
    <w:abstractNumId w:val="10"/>
  </w:num>
  <w:num w:numId="28" w16cid:durableId="158155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7388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FF"/>
    <w:rsid w:val="00000DA0"/>
    <w:rsid w:val="00001DBC"/>
    <w:rsid w:val="00004045"/>
    <w:rsid w:val="0000712E"/>
    <w:rsid w:val="000076B1"/>
    <w:rsid w:val="000101C1"/>
    <w:rsid w:val="000106D9"/>
    <w:rsid w:val="00012274"/>
    <w:rsid w:val="00015E2E"/>
    <w:rsid w:val="00021FD9"/>
    <w:rsid w:val="0003200E"/>
    <w:rsid w:val="000323E9"/>
    <w:rsid w:val="0003327A"/>
    <w:rsid w:val="00033D46"/>
    <w:rsid w:val="00041626"/>
    <w:rsid w:val="00042FCC"/>
    <w:rsid w:val="00046FDA"/>
    <w:rsid w:val="00052D2D"/>
    <w:rsid w:val="00053842"/>
    <w:rsid w:val="00053EF0"/>
    <w:rsid w:val="00054F59"/>
    <w:rsid w:val="00055721"/>
    <w:rsid w:val="00063672"/>
    <w:rsid w:val="0006451C"/>
    <w:rsid w:val="000664AF"/>
    <w:rsid w:val="000745FC"/>
    <w:rsid w:val="000775D7"/>
    <w:rsid w:val="00080417"/>
    <w:rsid w:val="000815B6"/>
    <w:rsid w:val="00082675"/>
    <w:rsid w:val="00083F0A"/>
    <w:rsid w:val="00084C65"/>
    <w:rsid w:val="00090399"/>
    <w:rsid w:val="0009244A"/>
    <w:rsid w:val="0009462F"/>
    <w:rsid w:val="00096D5B"/>
    <w:rsid w:val="00097E5C"/>
    <w:rsid w:val="000A2889"/>
    <w:rsid w:val="000A331C"/>
    <w:rsid w:val="000B01DA"/>
    <w:rsid w:val="000B1299"/>
    <w:rsid w:val="000B47EE"/>
    <w:rsid w:val="000B54E4"/>
    <w:rsid w:val="000B5703"/>
    <w:rsid w:val="000B6827"/>
    <w:rsid w:val="000B7308"/>
    <w:rsid w:val="000C05B9"/>
    <w:rsid w:val="000D295B"/>
    <w:rsid w:val="000D75C5"/>
    <w:rsid w:val="000E2A1B"/>
    <w:rsid w:val="000E71D8"/>
    <w:rsid w:val="000E771F"/>
    <w:rsid w:val="000F143D"/>
    <w:rsid w:val="000F2DDF"/>
    <w:rsid w:val="00112370"/>
    <w:rsid w:val="00114A30"/>
    <w:rsid w:val="001201FC"/>
    <w:rsid w:val="00130332"/>
    <w:rsid w:val="00131DF1"/>
    <w:rsid w:val="00134B0C"/>
    <w:rsid w:val="0014079D"/>
    <w:rsid w:val="001409C0"/>
    <w:rsid w:val="001417C4"/>
    <w:rsid w:val="00145DD3"/>
    <w:rsid w:val="001469F2"/>
    <w:rsid w:val="00147302"/>
    <w:rsid w:val="0014770B"/>
    <w:rsid w:val="001515D9"/>
    <w:rsid w:val="001530A6"/>
    <w:rsid w:val="00164406"/>
    <w:rsid w:val="00171360"/>
    <w:rsid w:val="00171583"/>
    <w:rsid w:val="00190275"/>
    <w:rsid w:val="001A1F8C"/>
    <w:rsid w:val="001A3D81"/>
    <w:rsid w:val="001A77F8"/>
    <w:rsid w:val="001B0D4B"/>
    <w:rsid w:val="001B3464"/>
    <w:rsid w:val="001B4BAA"/>
    <w:rsid w:val="001C22BD"/>
    <w:rsid w:val="001C2326"/>
    <w:rsid w:val="001C346C"/>
    <w:rsid w:val="001C5101"/>
    <w:rsid w:val="001C554A"/>
    <w:rsid w:val="001C7FD0"/>
    <w:rsid w:val="001D16EF"/>
    <w:rsid w:val="001D2317"/>
    <w:rsid w:val="001D70F9"/>
    <w:rsid w:val="001D76E8"/>
    <w:rsid w:val="001D7C07"/>
    <w:rsid w:val="001E0ADA"/>
    <w:rsid w:val="001E0B08"/>
    <w:rsid w:val="001E14B0"/>
    <w:rsid w:val="001E17B3"/>
    <w:rsid w:val="001E1812"/>
    <w:rsid w:val="001E4FE0"/>
    <w:rsid w:val="0020299C"/>
    <w:rsid w:val="00204F96"/>
    <w:rsid w:val="00205F06"/>
    <w:rsid w:val="00212FC2"/>
    <w:rsid w:val="00214FD8"/>
    <w:rsid w:val="002214FB"/>
    <w:rsid w:val="00224ADF"/>
    <w:rsid w:val="00234B45"/>
    <w:rsid w:val="00236C2F"/>
    <w:rsid w:val="002378C5"/>
    <w:rsid w:val="002403FA"/>
    <w:rsid w:val="00243534"/>
    <w:rsid w:val="002469B1"/>
    <w:rsid w:val="00246ADF"/>
    <w:rsid w:val="0024704E"/>
    <w:rsid w:val="002533E1"/>
    <w:rsid w:val="00256E6C"/>
    <w:rsid w:val="002603E3"/>
    <w:rsid w:val="0026081D"/>
    <w:rsid w:val="002610E7"/>
    <w:rsid w:val="00262F83"/>
    <w:rsid w:val="002664DA"/>
    <w:rsid w:val="002669DC"/>
    <w:rsid w:val="00275406"/>
    <w:rsid w:val="00281C15"/>
    <w:rsid w:val="002953AE"/>
    <w:rsid w:val="002A179F"/>
    <w:rsid w:val="002A22BE"/>
    <w:rsid w:val="002A2A47"/>
    <w:rsid w:val="002A3CE5"/>
    <w:rsid w:val="002A64CF"/>
    <w:rsid w:val="002B4956"/>
    <w:rsid w:val="002B6F77"/>
    <w:rsid w:val="002B7537"/>
    <w:rsid w:val="002C1C8D"/>
    <w:rsid w:val="002C5EE5"/>
    <w:rsid w:val="002C798A"/>
    <w:rsid w:val="002D2436"/>
    <w:rsid w:val="002D2B64"/>
    <w:rsid w:val="002D41AD"/>
    <w:rsid w:val="002D4BF4"/>
    <w:rsid w:val="002E3657"/>
    <w:rsid w:val="002E41BA"/>
    <w:rsid w:val="002E5A77"/>
    <w:rsid w:val="002E7740"/>
    <w:rsid w:val="002F3401"/>
    <w:rsid w:val="002F4897"/>
    <w:rsid w:val="0030021A"/>
    <w:rsid w:val="00304FA8"/>
    <w:rsid w:val="003056A8"/>
    <w:rsid w:val="00310023"/>
    <w:rsid w:val="003144FF"/>
    <w:rsid w:val="00315790"/>
    <w:rsid w:val="00315B49"/>
    <w:rsid w:val="003165AD"/>
    <w:rsid w:val="0032063F"/>
    <w:rsid w:val="00321163"/>
    <w:rsid w:val="00324714"/>
    <w:rsid w:val="00327E1D"/>
    <w:rsid w:val="00331750"/>
    <w:rsid w:val="0033321E"/>
    <w:rsid w:val="0033518D"/>
    <w:rsid w:val="00336ACD"/>
    <w:rsid w:val="00337986"/>
    <w:rsid w:val="003425B7"/>
    <w:rsid w:val="003455AF"/>
    <w:rsid w:val="00347C16"/>
    <w:rsid w:val="003530E7"/>
    <w:rsid w:val="003538D9"/>
    <w:rsid w:val="0035565B"/>
    <w:rsid w:val="00361521"/>
    <w:rsid w:val="0036307B"/>
    <w:rsid w:val="00370922"/>
    <w:rsid w:val="003721D4"/>
    <w:rsid w:val="00377715"/>
    <w:rsid w:val="0038374C"/>
    <w:rsid w:val="003866BC"/>
    <w:rsid w:val="00391893"/>
    <w:rsid w:val="00393F65"/>
    <w:rsid w:val="00394E31"/>
    <w:rsid w:val="0039AB06"/>
    <w:rsid w:val="003A409A"/>
    <w:rsid w:val="003A75BB"/>
    <w:rsid w:val="003B351B"/>
    <w:rsid w:val="003B7AA7"/>
    <w:rsid w:val="003D0CD0"/>
    <w:rsid w:val="003D2CE0"/>
    <w:rsid w:val="003D6943"/>
    <w:rsid w:val="003D70AE"/>
    <w:rsid w:val="003E39C6"/>
    <w:rsid w:val="003E69A4"/>
    <w:rsid w:val="003F1A08"/>
    <w:rsid w:val="00402A12"/>
    <w:rsid w:val="00402F5A"/>
    <w:rsid w:val="00407721"/>
    <w:rsid w:val="00411333"/>
    <w:rsid w:val="00412F38"/>
    <w:rsid w:val="004139EB"/>
    <w:rsid w:val="004145D8"/>
    <w:rsid w:val="004153C8"/>
    <w:rsid w:val="00415972"/>
    <w:rsid w:val="0042264E"/>
    <w:rsid w:val="004229B6"/>
    <w:rsid w:val="0043279D"/>
    <w:rsid w:val="00432F4D"/>
    <w:rsid w:val="00433F3B"/>
    <w:rsid w:val="004342F6"/>
    <w:rsid w:val="00434A8B"/>
    <w:rsid w:val="004354B1"/>
    <w:rsid w:val="00435AC5"/>
    <w:rsid w:val="00437C4A"/>
    <w:rsid w:val="00440D87"/>
    <w:rsid w:val="0044515C"/>
    <w:rsid w:val="0044576F"/>
    <w:rsid w:val="00447130"/>
    <w:rsid w:val="00447281"/>
    <w:rsid w:val="004510E2"/>
    <w:rsid w:val="004513F1"/>
    <w:rsid w:val="00454C65"/>
    <w:rsid w:val="00455142"/>
    <w:rsid w:val="00460159"/>
    <w:rsid w:val="00467BF8"/>
    <w:rsid w:val="00470762"/>
    <w:rsid w:val="00472F13"/>
    <w:rsid w:val="00482DB6"/>
    <w:rsid w:val="00482E35"/>
    <w:rsid w:val="00487172"/>
    <w:rsid w:val="00490079"/>
    <w:rsid w:val="00490347"/>
    <w:rsid w:val="00494A86"/>
    <w:rsid w:val="004A060E"/>
    <w:rsid w:val="004A06A6"/>
    <w:rsid w:val="004A616A"/>
    <w:rsid w:val="004B277D"/>
    <w:rsid w:val="004B312E"/>
    <w:rsid w:val="004B341E"/>
    <w:rsid w:val="004B6083"/>
    <w:rsid w:val="004B7938"/>
    <w:rsid w:val="004C0F72"/>
    <w:rsid w:val="004C2039"/>
    <w:rsid w:val="004C5901"/>
    <w:rsid w:val="004D5487"/>
    <w:rsid w:val="004D7401"/>
    <w:rsid w:val="004D747B"/>
    <w:rsid w:val="004E01EA"/>
    <w:rsid w:val="004E0717"/>
    <w:rsid w:val="004E3E3D"/>
    <w:rsid w:val="004E58D4"/>
    <w:rsid w:val="004E71D7"/>
    <w:rsid w:val="004F032D"/>
    <w:rsid w:val="004F7BAF"/>
    <w:rsid w:val="00501F3A"/>
    <w:rsid w:val="005022C7"/>
    <w:rsid w:val="005044C3"/>
    <w:rsid w:val="00505A44"/>
    <w:rsid w:val="00514ECE"/>
    <w:rsid w:val="005175A3"/>
    <w:rsid w:val="00517CBA"/>
    <w:rsid w:val="0052470B"/>
    <w:rsid w:val="00525513"/>
    <w:rsid w:val="00525776"/>
    <w:rsid w:val="00525B0E"/>
    <w:rsid w:val="005266F1"/>
    <w:rsid w:val="00530C2B"/>
    <w:rsid w:val="00532C36"/>
    <w:rsid w:val="005357EC"/>
    <w:rsid w:val="00541292"/>
    <w:rsid w:val="00544DBE"/>
    <w:rsid w:val="00544F8A"/>
    <w:rsid w:val="00546C95"/>
    <w:rsid w:val="00551D7F"/>
    <w:rsid w:val="00554CBB"/>
    <w:rsid w:val="005558CB"/>
    <w:rsid w:val="0055717A"/>
    <w:rsid w:val="005619D5"/>
    <w:rsid w:val="00561F2C"/>
    <w:rsid w:val="00566185"/>
    <w:rsid w:val="005700DB"/>
    <w:rsid w:val="00570802"/>
    <w:rsid w:val="00574173"/>
    <w:rsid w:val="00580074"/>
    <w:rsid w:val="005855B1"/>
    <w:rsid w:val="005862E2"/>
    <w:rsid w:val="00586DF9"/>
    <w:rsid w:val="00594ECA"/>
    <w:rsid w:val="00596780"/>
    <w:rsid w:val="005A3B05"/>
    <w:rsid w:val="005A4BF8"/>
    <w:rsid w:val="005B177D"/>
    <w:rsid w:val="005B17C6"/>
    <w:rsid w:val="005B5E59"/>
    <w:rsid w:val="005B5FB5"/>
    <w:rsid w:val="005C13F7"/>
    <w:rsid w:val="005C3778"/>
    <w:rsid w:val="005C5D2A"/>
    <w:rsid w:val="005C6F11"/>
    <w:rsid w:val="005E3AD7"/>
    <w:rsid w:val="005F3CE0"/>
    <w:rsid w:val="005F688F"/>
    <w:rsid w:val="0060269B"/>
    <w:rsid w:val="0060631D"/>
    <w:rsid w:val="00607BCE"/>
    <w:rsid w:val="00611DBD"/>
    <w:rsid w:val="00616296"/>
    <w:rsid w:val="006179B4"/>
    <w:rsid w:val="00621035"/>
    <w:rsid w:val="0062397F"/>
    <w:rsid w:val="00624497"/>
    <w:rsid w:val="00624B2C"/>
    <w:rsid w:val="0063093D"/>
    <w:rsid w:val="006362EE"/>
    <w:rsid w:val="006369F3"/>
    <w:rsid w:val="00640FBC"/>
    <w:rsid w:val="00642806"/>
    <w:rsid w:val="006439D5"/>
    <w:rsid w:val="006447EB"/>
    <w:rsid w:val="00645D3C"/>
    <w:rsid w:val="00647FA7"/>
    <w:rsid w:val="006532AC"/>
    <w:rsid w:val="00654CF6"/>
    <w:rsid w:val="006625D4"/>
    <w:rsid w:val="00663AEF"/>
    <w:rsid w:val="00664AC6"/>
    <w:rsid w:val="00664B0D"/>
    <w:rsid w:val="00666281"/>
    <w:rsid w:val="00670C30"/>
    <w:rsid w:val="00673456"/>
    <w:rsid w:val="006739AC"/>
    <w:rsid w:val="00675F66"/>
    <w:rsid w:val="00676D76"/>
    <w:rsid w:val="00677117"/>
    <w:rsid w:val="00681004"/>
    <w:rsid w:val="0068214B"/>
    <w:rsid w:val="00684704"/>
    <w:rsid w:val="006848E4"/>
    <w:rsid w:val="00684E2B"/>
    <w:rsid w:val="00686E1C"/>
    <w:rsid w:val="0068739C"/>
    <w:rsid w:val="0069145E"/>
    <w:rsid w:val="00691F8F"/>
    <w:rsid w:val="00693C85"/>
    <w:rsid w:val="0069786D"/>
    <w:rsid w:val="006A0204"/>
    <w:rsid w:val="006A1814"/>
    <w:rsid w:val="006A1D6F"/>
    <w:rsid w:val="006B29CB"/>
    <w:rsid w:val="006B38A3"/>
    <w:rsid w:val="006C0D75"/>
    <w:rsid w:val="006C1E46"/>
    <w:rsid w:val="006C28DC"/>
    <w:rsid w:val="006C398C"/>
    <w:rsid w:val="006C5A59"/>
    <w:rsid w:val="006C5CFC"/>
    <w:rsid w:val="006C7A9B"/>
    <w:rsid w:val="006D0CAC"/>
    <w:rsid w:val="006D280A"/>
    <w:rsid w:val="006D3ECA"/>
    <w:rsid w:val="006D64C3"/>
    <w:rsid w:val="006E6A4D"/>
    <w:rsid w:val="006E71DA"/>
    <w:rsid w:val="006E7761"/>
    <w:rsid w:val="006F2538"/>
    <w:rsid w:val="006F2F86"/>
    <w:rsid w:val="006F393E"/>
    <w:rsid w:val="00701013"/>
    <w:rsid w:val="007150CC"/>
    <w:rsid w:val="00715B05"/>
    <w:rsid w:val="00717FDF"/>
    <w:rsid w:val="00720829"/>
    <w:rsid w:val="00720FF6"/>
    <w:rsid w:val="007216E3"/>
    <w:rsid w:val="00730757"/>
    <w:rsid w:val="0073092C"/>
    <w:rsid w:val="00730C60"/>
    <w:rsid w:val="007323C7"/>
    <w:rsid w:val="00733462"/>
    <w:rsid w:val="00736F29"/>
    <w:rsid w:val="00744B83"/>
    <w:rsid w:val="00746A09"/>
    <w:rsid w:val="00746AED"/>
    <w:rsid w:val="007472D0"/>
    <w:rsid w:val="00751300"/>
    <w:rsid w:val="00753465"/>
    <w:rsid w:val="0075691B"/>
    <w:rsid w:val="00757499"/>
    <w:rsid w:val="00761A67"/>
    <w:rsid w:val="00762AA5"/>
    <w:rsid w:val="007657F4"/>
    <w:rsid w:val="007713F7"/>
    <w:rsid w:val="007727DF"/>
    <w:rsid w:val="00774F83"/>
    <w:rsid w:val="00783D35"/>
    <w:rsid w:val="00787B3F"/>
    <w:rsid w:val="00790723"/>
    <w:rsid w:val="00791944"/>
    <w:rsid w:val="00792CFA"/>
    <w:rsid w:val="00794CEB"/>
    <w:rsid w:val="00796C33"/>
    <w:rsid w:val="00797F20"/>
    <w:rsid w:val="007A2B94"/>
    <w:rsid w:val="007A2F47"/>
    <w:rsid w:val="007A43CF"/>
    <w:rsid w:val="007A6A34"/>
    <w:rsid w:val="007B172D"/>
    <w:rsid w:val="007C04E8"/>
    <w:rsid w:val="007C0BE3"/>
    <w:rsid w:val="007C2D6B"/>
    <w:rsid w:val="007C31C4"/>
    <w:rsid w:val="007C57EC"/>
    <w:rsid w:val="007C5970"/>
    <w:rsid w:val="007C73D3"/>
    <w:rsid w:val="007D16E4"/>
    <w:rsid w:val="007D6CED"/>
    <w:rsid w:val="007D7366"/>
    <w:rsid w:val="007D7858"/>
    <w:rsid w:val="007E43F4"/>
    <w:rsid w:val="007E4C2B"/>
    <w:rsid w:val="007F2514"/>
    <w:rsid w:val="007F3569"/>
    <w:rsid w:val="007F4384"/>
    <w:rsid w:val="007F678A"/>
    <w:rsid w:val="007F78BD"/>
    <w:rsid w:val="008004A5"/>
    <w:rsid w:val="00804763"/>
    <w:rsid w:val="0080582A"/>
    <w:rsid w:val="00807B17"/>
    <w:rsid w:val="0081023B"/>
    <w:rsid w:val="00813B6D"/>
    <w:rsid w:val="008177D1"/>
    <w:rsid w:val="0082530D"/>
    <w:rsid w:val="00825DDA"/>
    <w:rsid w:val="0082604F"/>
    <w:rsid w:val="00826757"/>
    <w:rsid w:val="008351D1"/>
    <w:rsid w:val="008415CC"/>
    <w:rsid w:val="00842112"/>
    <w:rsid w:val="00843406"/>
    <w:rsid w:val="00843AB5"/>
    <w:rsid w:val="0084697E"/>
    <w:rsid w:val="008469EF"/>
    <w:rsid w:val="0084729F"/>
    <w:rsid w:val="008474A5"/>
    <w:rsid w:val="00850814"/>
    <w:rsid w:val="008530D0"/>
    <w:rsid w:val="008537B1"/>
    <w:rsid w:val="00854961"/>
    <w:rsid w:val="00857A95"/>
    <w:rsid w:val="00862648"/>
    <w:rsid w:val="00866B4E"/>
    <w:rsid w:val="00870B10"/>
    <w:rsid w:val="008746BF"/>
    <w:rsid w:val="00875898"/>
    <w:rsid w:val="008763D3"/>
    <w:rsid w:val="008771BB"/>
    <w:rsid w:val="00877E64"/>
    <w:rsid w:val="0088167E"/>
    <w:rsid w:val="008871E2"/>
    <w:rsid w:val="00891F25"/>
    <w:rsid w:val="008946AF"/>
    <w:rsid w:val="008A05FB"/>
    <w:rsid w:val="008A345F"/>
    <w:rsid w:val="008A4995"/>
    <w:rsid w:val="008A79B1"/>
    <w:rsid w:val="008A7A93"/>
    <w:rsid w:val="008B044A"/>
    <w:rsid w:val="008B0C14"/>
    <w:rsid w:val="008B119C"/>
    <w:rsid w:val="008B2A71"/>
    <w:rsid w:val="008B5291"/>
    <w:rsid w:val="008D1BA5"/>
    <w:rsid w:val="008D34C7"/>
    <w:rsid w:val="008D5942"/>
    <w:rsid w:val="008D7AA1"/>
    <w:rsid w:val="008D7D42"/>
    <w:rsid w:val="008E5974"/>
    <w:rsid w:val="008F175B"/>
    <w:rsid w:val="008F1B8F"/>
    <w:rsid w:val="008F4A46"/>
    <w:rsid w:val="008F52F5"/>
    <w:rsid w:val="009014EC"/>
    <w:rsid w:val="0090166F"/>
    <w:rsid w:val="00902F05"/>
    <w:rsid w:val="0090301E"/>
    <w:rsid w:val="00903555"/>
    <w:rsid w:val="0090401A"/>
    <w:rsid w:val="009052C3"/>
    <w:rsid w:val="0090547C"/>
    <w:rsid w:val="0090555B"/>
    <w:rsid w:val="0090712C"/>
    <w:rsid w:val="00910080"/>
    <w:rsid w:val="009102F8"/>
    <w:rsid w:val="009118AA"/>
    <w:rsid w:val="00911DBF"/>
    <w:rsid w:val="00912F01"/>
    <w:rsid w:val="009160E7"/>
    <w:rsid w:val="00917D1F"/>
    <w:rsid w:val="009225CF"/>
    <w:rsid w:val="0092329F"/>
    <w:rsid w:val="0092464F"/>
    <w:rsid w:val="0092526A"/>
    <w:rsid w:val="00931311"/>
    <w:rsid w:val="00933F88"/>
    <w:rsid w:val="00934CCF"/>
    <w:rsid w:val="00936452"/>
    <w:rsid w:val="00937F44"/>
    <w:rsid w:val="0094116B"/>
    <w:rsid w:val="00941440"/>
    <w:rsid w:val="009417FA"/>
    <w:rsid w:val="00944FDA"/>
    <w:rsid w:val="0095118C"/>
    <w:rsid w:val="009523F6"/>
    <w:rsid w:val="009535AB"/>
    <w:rsid w:val="00957428"/>
    <w:rsid w:val="0095759A"/>
    <w:rsid w:val="009635CF"/>
    <w:rsid w:val="00965777"/>
    <w:rsid w:val="0096760F"/>
    <w:rsid w:val="00967D38"/>
    <w:rsid w:val="00970618"/>
    <w:rsid w:val="00977198"/>
    <w:rsid w:val="00980259"/>
    <w:rsid w:val="00982DEC"/>
    <w:rsid w:val="0098486E"/>
    <w:rsid w:val="00990A2C"/>
    <w:rsid w:val="00991877"/>
    <w:rsid w:val="00992EA0"/>
    <w:rsid w:val="009A05AF"/>
    <w:rsid w:val="009A39D1"/>
    <w:rsid w:val="009A79FF"/>
    <w:rsid w:val="009B7687"/>
    <w:rsid w:val="009C6EBB"/>
    <w:rsid w:val="009D3047"/>
    <w:rsid w:val="009D3C1E"/>
    <w:rsid w:val="009D5E2A"/>
    <w:rsid w:val="009D6E46"/>
    <w:rsid w:val="009F0846"/>
    <w:rsid w:val="009F3286"/>
    <w:rsid w:val="009F7324"/>
    <w:rsid w:val="00A015FB"/>
    <w:rsid w:val="00A03070"/>
    <w:rsid w:val="00A10480"/>
    <w:rsid w:val="00A109EC"/>
    <w:rsid w:val="00A139E8"/>
    <w:rsid w:val="00A1444C"/>
    <w:rsid w:val="00A17A46"/>
    <w:rsid w:val="00A24E9F"/>
    <w:rsid w:val="00A27765"/>
    <w:rsid w:val="00A27B1C"/>
    <w:rsid w:val="00A3273A"/>
    <w:rsid w:val="00A33051"/>
    <w:rsid w:val="00A333DB"/>
    <w:rsid w:val="00A33E26"/>
    <w:rsid w:val="00A36EBF"/>
    <w:rsid w:val="00A36EE1"/>
    <w:rsid w:val="00A41892"/>
    <w:rsid w:val="00A42DBF"/>
    <w:rsid w:val="00A4370F"/>
    <w:rsid w:val="00A43E45"/>
    <w:rsid w:val="00A4518C"/>
    <w:rsid w:val="00A45451"/>
    <w:rsid w:val="00A531AA"/>
    <w:rsid w:val="00A55CBA"/>
    <w:rsid w:val="00A63007"/>
    <w:rsid w:val="00A66376"/>
    <w:rsid w:val="00A66C3B"/>
    <w:rsid w:val="00A73266"/>
    <w:rsid w:val="00A8211F"/>
    <w:rsid w:val="00A83C66"/>
    <w:rsid w:val="00A848D5"/>
    <w:rsid w:val="00A86D94"/>
    <w:rsid w:val="00A900D6"/>
    <w:rsid w:val="00A93A26"/>
    <w:rsid w:val="00A948E0"/>
    <w:rsid w:val="00A94D8B"/>
    <w:rsid w:val="00AB30EE"/>
    <w:rsid w:val="00AB3DE8"/>
    <w:rsid w:val="00AB5F60"/>
    <w:rsid w:val="00AB7077"/>
    <w:rsid w:val="00AC0359"/>
    <w:rsid w:val="00AC3C22"/>
    <w:rsid w:val="00AC4AC7"/>
    <w:rsid w:val="00AC62D2"/>
    <w:rsid w:val="00AC789B"/>
    <w:rsid w:val="00AD2582"/>
    <w:rsid w:val="00AD463E"/>
    <w:rsid w:val="00AD512C"/>
    <w:rsid w:val="00AE3487"/>
    <w:rsid w:val="00AE4F89"/>
    <w:rsid w:val="00AE5DF0"/>
    <w:rsid w:val="00AE79C5"/>
    <w:rsid w:val="00AF1E8E"/>
    <w:rsid w:val="00AF7D4B"/>
    <w:rsid w:val="00B008EF"/>
    <w:rsid w:val="00B0199A"/>
    <w:rsid w:val="00B03A21"/>
    <w:rsid w:val="00B0784C"/>
    <w:rsid w:val="00B07C30"/>
    <w:rsid w:val="00B11586"/>
    <w:rsid w:val="00B12629"/>
    <w:rsid w:val="00B15F06"/>
    <w:rsid w:val="00B1721B"/>
    <w:rsid w:val="00B22E9E"/>
    <w:rsid w:val="00B23562"/>
    <w:rsid w:val="00B2365C"/>
    <w:rsid w:val="00B2382B"/>
    <w:rsid w:val="00B27796"/>
    <w:rsid w:val="00B30526"/>
    <w:rsid w:val="00B30A3F"/>
    <w:rsid w:val="00B3278F"/>
    <w:rsid w:val="00B349C1"/>
    <w:rsid w:val="00B41286"/>
    <w:rsid w:val="00B42BFC"/>
    <w:rsid w:val="00B44311"/>
    <w:rsid w:val="00B4542C"/>
    <w:rsid w:val="00B45FEB"/>
    <w:rsid w:val="00B50005"/>
    <w:rsid w:val="00B52D97"/>
    <w:rsid w:val="00B6010E"/>
    <w:rsid w:val="00B609D5"/>
    <w:rsid w:val="00B63585"/>
    <w:rsid w:val="00B6362E"/>
    <w:rsid w:val="00B708A8"/>
    <w:rsid w:val="00B71626"/>
    <w:rsid w:val="00B81744"/>
    <w:rsid w:val="00B839F3"/>
    <w:rsid w:val="00B853F2"/>
    <w:rsid w:val="00B85DDC"/>
    <w:rsid w:val="00B8631B"/>
    <w:rsid w:val="00B86767"/>
    <w:rsid w:val="00B8778A"/>
    <w:rsid w:val="00B87F43"/>
    <w:rsid w:val="00B9175D"/>
    <w:rsid w:val="00B92CF9"/>
    <w:rsid w:val="00B95187"/>
    <w:rsid w:val="00B965A3"/>
    <w:rsid w:val="00BA1353"/>
    <w:rsid w:val="00BA2FEB"/>
    <w:rsid w:val="00BA3705"/>
    <w:rsid w:val="00BA39C9"/>
    <w:rsid w:val="00BA3F87"/>
    <w:rsid w:val="00BA636F"/>
    <w:rsid w:val="00BA6623"/>
    <w:rsid w:val="00BA7BB3"/>
    <w:rsid w:val="00BB100B"/>
    <w:rsid w:val="00BB515E"/>
    <w:rsid w:val="00BC1347"/>
    <w:rsid w:val="00BC2DD9"/>
    <w:rsid w:val="00BC5547"/>
    <w:rsid w:val="00BC5BA2"/>
    <w:rsid w:val="00BC63E4"/>
    <w:rsid w:val="00BD3148"/>
    <w:rsid w:val="00BD55F4"/>
    <w:rsid w:val="00BD6F09"/>
    <w:rsid w:val="00BD7AE2"/>
    <w:rsid w:val="00BE086E"/>
    <w:rsid w:val="00BE4679"/>
    <w:rsid w:val="00BE6C12"/>
    <w:rsid w:val="00BF1232"/>
    <w:rsid w:val="00BF5A68"/>
    <w:rsid w:val="00C0268A"/>
    <w:rsid w:val="00C042CD"/>
    <w:rsid w:val="00C04B77"/>
    <w:rsid w:val="00C05EC7"/>
    <w:rsid w:val="00C07084"/>
    <w:rsid w:val="00C10AB6"/>
    <w:rsid w:val="00C10B16"/>
    <w:rsid w:val="00C11E8E"/>
    <w:rsid w:val="00C1434E"/>
    <w:rsid w:val="00C1768E"/>
    <w:rsid w:val="00C20A65"/>
    <w:rsid w:val="00C2199A"/>
    <w:rsid w:val="00C22726"/>
    <w:rsid w:val="00C2357A"/>
    <w:rsid w:val="00C243B1"/>
    <w:rsid w:val="00C25EBE"/>
    <w:rsid w:val="00C261DB"/>
    <w:rsid w:val="00C27149"/>
    <w:rsid w:val="00C33932"/>
    <w:rsid w:val="00C34ED4"/>
    <w:rsid w:val="00C40A7A"/>
    <w:rsid w:val="00C4181A"/>
    <w:rsid w:val="00C41B86"/>
    <w:rsid w:val="00C44389"/>
    <w:rsid w:val="00C4530C"/>
    <w:rsid w:val="00C46BC2"/>
    <w:rsid w:val="00C524C5"/>
    <w:rsid w:val="00C534EF"/>
    <w:rsid w:val="00C53F6F"/>
    <w:rsid w:val="00C601E3"/>
    <w:rsid w:val="00C65564"/>
    <w:rsid w:val="00C65EAF"/>
    <w:rsid w:val="00C7000F"/>
    <w:rsid w:val="00C73AC4"/>
    <w:rsid w:val="00C74118"/>
    <w:rsid w:val="00C7687A"/>
    <w:rsid w:val="00C80052"/>
    <w:rsid w:val="00C82288"/>
    <w:rsid w:val="00C85C35"/>
    <w:rsid w:val="00C86A57"/>
    <w:rsid w:val="00C924DF"/>
    <w:rsid w:val="00C95D7C"/>
    <w:rsid w:val="00C9668B"/>
    <w:rsid w:val="00CA296B"/>
    <w:rsid w:val="00CA4E16"/>
    <w:rsid w:val="00CB053C"/>
    <w:rsid w:val="00CB1726"/>
    <w:rsid w:val="00CB3BA7"/>
    <w:rsid w:val="00CB5871"/>
    <w:rsid w:val="00CB74E2"/>
    <w:rsid w:val="00CC334D"/>
    <w:rsid w:val="00CC6E01"/>
    <w:rsid w:val="00CD4CB1"/>
    <w:rsid w:val="00CE38A1"/>
    <w:rsid w:val="00CE408A"/>
    <w:rsid w:val="00CE6EBA"/>
    <w:rsid w:val="00CF3AEF"/>
    <w:rsid w:val="00CF472C"/>
    <w:rsid w:val="00CF61E1"/>
    <w:rsid w:val="00CF798C"/>
    <w:rsid w:val="00D03B16"/>
    <w:rsid w:val="00D06B80"/>
    <w:rsid w:val="00D11CE2"/>
    <w:rsid w:val="00D11EC9"/>
    <w:rsid w:val="00D13244"/>
    <w:rsid w:val="00D13B3C"/>
    <w:rsid w:val="00D164B0"/>
    <w:rsid w:val="00D23DBA"/>
    <w:rsid w:val="00D249AA"/>
    <w:rsid w:val="00D34312"/>
    <w:rsid w:val="00D373BA"/>
    <w:rsid w:val="00D409F8"/>
    <w:rsid w:val="00D42EDE"/>
    <w:rsid w:val="00D44EAD"/>
    <w:rsid w:val="00D511C9"/>
    <w:rsid w:val="00D55563"/>
    <w:rsid w:val="00D604C3"/>
    <w:rsid w:val="00D6108B"/>
    <w:rsid w:val="00D614DC"/>
    <w:rsid w:val="00D621E2"/>
    <w:rsid w:val="00D626F4"/>
    <w:rsid w:val="00D639F8"/>
    <w:rsid w:val="00D640A5"/>
    <w:rsid w:val="00D64567"/>
    <w:rsid w:val="00D667C6"/>
    <w:rsid w:val="00D679EE"/>
    <w:rsid w:val="00D71BCD"/>
    <w:rsid w:val="00D7234F"/>
    <w:rsid w:val="00D7638D"/>
    <w:rsid w:val="00D7735D"/>
    <w:rsid w:val="00D81EC9"/>
    <w:rsid w:val="00D835C0"/>
    <w:rsid w:val="00D869D6"/>
    <w:rsid w:val="00D93975"/>
    <w:rsid w:val="00D9715E"/>
    <w:rsid w:val="00DA78FF"/>
    <w:rsid w:val="00DB37F2"/>
    <w:rsid w:val="00DB4091"/>
    <w:rsid w:val="00DB4643"/>
    <w:rsid w:val="00DC0C78"/>
    <w:rsid w:val="00DC25B5"/>
    <w:rsid w:val="00DC2638"/>
    <w:rsid w:val="00DC2E2C"/>
    <w:rsid w:val="00DC3926"/>
    <w:rsid w:val="00DC708E"/>
    <w:rsid w:val="00DD0579"/>
    <w:rsid w:val="00DD77AF"/>
    <w:rsid w:val="00DD7800"/>
    <w:rsid w:val="00DE5328"/>
    <w:rsid w:val="00DE7AF2"/>
    <w:rsid w:val="00DF02AA"/>
    <w:rsid w:val="00DF057B"/>
    <w:rsid w:val="00DF0997"/>
    <w:rsid w:val="00DF0A2A"/>
    <w:rsid w:val="00DF3323"/>
    <w:rsid w:val="00DF7CF7"/>
    <w:rsid w:val="00E01BBF"/>
    <w:rsid w:val="00E02AEE"/>
    <w:rsid w:val="00E0578F"/>
    <w:rsid w:val="00E10785"/>
    <w:rsid w:val="00E107C0"/>
    <w:rsid w:val="00E135B4"/>
    <w:rsid w:val="00E13660"/>
    <w:rsid w:val="00E179CF"/>
    <w:rsid w:val="00E206BA"/>
    <w:rsid w:val="00E23E7B"/>
    <w:rsid w:val="00E24431"/>
    <w:rsid w:val="00E2566D"/>
    <w:rsid w:val="00E3244F"/>
    <w:rsid w:val="00E355FF"/>
    <w:rsid w:val="00E36B57"/>
    <w:rsid w:val="00E36F7E"/>
    <w:rsid w:val="00E41910"/>
    <w:rsid w:val="00E47CBD"/>
    <w:rsid w:val="00E50057"/>
    <w:rsid w:val="00E5174A"/>
    <w:rsid w:val="00E537C4"/>
    <w:rsid w:val="00E55AF1"/>
    <w:rsid w:val="00E57096"/>
    <w:rsid w:val="00E640B3"/>
    <w:rsid w:val="00E651AD"/>
    <w:rsid w:val="00E7452E"/>
    <w:rsid w:val="00E7515C"/>
    <w:rsid w:val="00E824B8"/>
    <w:rsid w:val="00E84812"/>
    <w:rsid w:val="00E85487"/>
    <w:rsid w:val="00E87B9A"/>
    <w:rsid w:val="00E96D1F"/>
    <w:rsid w:val="00EA234B"/>
    <w:rsid w:val="00EA368C"/>
    <w:rsid w:val="00EA5FB5"/>
    <w:rsid w:val="00EA6C67"/>
    <w:rsid w:val="00EB6D49"/>
    <w:rsid w:val="00EB705A"/>
    <w:rsid w:val="00EC0043"/>
    <w:rsid w:val="00EC4A6A"/>
    <w:rsid w:val="00EC7FB6"/>
    <w:rsid w:val="00ED510F"/>
    <w:rsid w:val="00ED64BB"/>
    <w:rsid w:val="00EE26F4"/>
    <w:rsid w:val="00EE4B5C"/>
    <w:rsid w:val="00EE7F3A"/>
    <w:rsid w:val="00EF08D9"/>
    <w:rsid w:val="00EF1D05"/>
    <w:rsid w:val="00EF2530"/>
    <w:rsid w:val="00EF333F"/>
    <w:rsid w:val="00EF3393"/>
    <w:rsid w:val="00EF3FA9"/>
    <w:rsid w:val="00EF4D04"/>
    <w:rsid w:val="00EF5304"/>
    <w:rsid w:val="00EF6D5F"/>
    <w:rsid w:val="00EF717E"/>
    <w:rsid w:val="00F00CBC"/>
    <w:rsid w:val="00F031BD"/>
    <w:rsid w:val="00F03EB2"/>
    <w:rsid w:val="00F04826"/>
    <w:rsid w:val="00F07D35"/>
    <w:rsid w:val="00F10E5A"/>
    <w:rsid w:val="00F12E46"/>
    <w:rsid w:val="00F139FD"/>
    <w:rsid w:val="00F14B1F"/>
    <w:rsid w:val="00F223DD"/>
    <w:rsid w:val="00F22EF8"/>
    <w:rsid w:val="00F309FD"/>
    <w:rsid w:val="00F3503B"/>
    <w:rsid w:val="00F35357"/>
    <w:rsid w:val="00F35607"/>
    <w:rsid w:val="00F379D6"/>
    <w:rsid w:val="00F37F5C"/>
    <w:rsid w:val="00F41CAD"/>
    <w:rsid w:val="00F435B1"/>
    <w:rsid w:val="00F43F98"/>
    <w:rsid w:val="00F4431E"/>
    <w:rsid w:val="00F47025"/>
    <w:rsid w:val="00F47286"/>
    <w:rsid w:val="00F544C0"/>
    <w:rsid w:val="00F5745A"/>
    <w:rsid w:val="00F57B0E"/>
    <w:rsid w:val="00F666B6"/>
    <w:rsid w:val="00F66D8E"/>
    <w:rsid w:val="00F7118A"/>
    <w:rsid w:val="00F7604F"/>
    <w:rsid w:val="00F7622B"/>
    <w:rsid w:val="00F81408"/>
    <w:rsid w:val="00F815E1"/>
    <w:rsid w:val="00F87345"/>
    <w:rsid w:val="00F873DA"/>
    <w:rsid w:val="00F91C70"/>
    <w:rsid w:val="00F92D4A"/>
    <w:rsid w:val="00F96150"/>
    <w:rsid w:val="00F96CD6"/>
    <w:rsid w:val="00F977E5"/>
    <w:rsid w:val="00F97D82"/>
    <w:rsid w:val="00FA1067"/>
    <w:rsid w:val="00FA5050"/>
    <w:rsid w:val="00FA7FBF"/>
    <w:rsid w:val="00FB1492"/>
    <w:rsid w:val="00FB3431"/>
    <w:rsid w:val="00FB6B8C"/>
    <w:rsid w:val="00FC1342"/>
    <w:rsid w:val="00FC4BA8"/>
    <w:rsid w:val="00FD28AF"/>
    <w:rsid w:val="00FD4785"/>
    <w:rsid w:val="00FE0A46"/>
    <w:rsid w:val="00FE0FE9"/>
    <w:rsid w:val="00FF1DA2"/>
    <w:rsid w:val="00FF2048"/>
    <w:rsid w:val="00FF356E"/>
    <w:rsid w:val="00FF3B32"/>
    <w:rsid w:val="00FF5F91"/>
    <w:rsid w:val="00FF7422"/>
    <w:rsid w:val="00FF77ED"/>
    <w:rsid w:val="08CF8465"/>
    <w:rsid w:val="0919A5B3"/>
    <w:rsid w:val="0D593DC6"/>
    <w:rsid w:val="15450EEA"/>
    <w:rsid w:val="156BD305"/>
    <w:rsid w:val="15970B70"/>
    <w:rsid w:val="18A1F100"/>
    <w:rsid w:val="1A34F9BD"/>
    <w:rsid w:val="1E378DD5"/>
    <w:rsid w:val="1E3A5A0B"/>
    <w:rsid w:val="273CBB48"/>
    <w:rsid w:val="2769C1FC"/>
    <w:rsid w:val="2A03C8B8"/>
    <w:rsid w:val="2A6AA917"/>
    <w:rsid w:val="32E45532"/>
    <w:rsid w:val="340A0379"/>
    <w:rsid w:val="34609E91"/>
    <w:rsid w:val="34DD4F8D"/>
    <w:rsid w:val="37497019"/>
    <w:rsid w:val="393A6D2F"/>
    <w:rsid w:val="39F1B558"/>
    <w:rsid w:val="3D2208E5"/>
    <w:rsid w:val="3D2EBCE5"/>
    <w:rsid w:val="3DD6F004"/>
    <w:rsid w:val="3EBDD946"/>
    <w:rsid w:val="41E31933"/>
    <w:rsid w:val="42E93CFB"/>
    <w:rsid w:val="47879937"/>
    <w:rsid w:val="496D8102"/>
    <w:rsid w:val="4A3E23F5"/>
    <w:rsid w:val="4A966B57"/>
    <w:rsid w:val="4E252148"/>
    <w:rsid w:val="4F01C08C"/>
    <w:rsid w:val="4FB0ECAD"/>
    <w:rsid w:val="5066E4C7"/>
    <w:rsid w:val="51CAFEC0"/>
    <w:rsid w:val="548208C9"/>
    <w:rsid w:val="5567EE69"/>
    <w:rsid w:val="5625265F"/>
    <w:rsid w:val="5656472E"/>
    <w:rsid w:val="56BDBB27"/>
    <w:rsid w:val="5738D823"/>
    <w:rsid w:val="57554A9B"/>
    <w:rsid w:val="598CEBD1"/>
    <w:rsid w:val="59A6509C"/>
    <w:rsid w:val="59B23423"/>
    <w:rsid w:val="5B1882FF"/>
    <w:rsid w:val="5CA01F69"/>
    <w:rsid w:val="5E6D3F7E"/>
    <w:rsid w:val="5F4E2028"/>
    <w:rsid w:val="61453697"/>
    <w:rsid w:val="639E199E"/>
    <w:rsid w:val="65B47681"/>
    <w:rsid w:val="663BEA7A"/>
    <w:rsid w:val="66F99C67"/>
    <w:rsid w:val="67D7BADB"/>
    <w:rsid w:val="68585194"/>
    <w:rsid w:val="69AECAE9"/>
    <w:rsid w:val="6AFE856D"/>
    <w:rsid w:val="6BD9BEFF"/>
    <w:rsid w:val="6BDD3A77"/>
    <w:rsid w:val="6ED2AEAF"/>
    <w:rsid w:val="7069FC5E"/>
    <w:rsid w:val="74A462BB"/>
    <w:rsid w:val="7A0DAD09"/>
    <w:rsid w:val="7AABDBED"/>
    <w:rsid w:val="7C7931AB"/>
    <w:rsid w:val="7D9BE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7B03"/>
  <w15:docId w15:val="{FB0E2776-48D1-4469-8143-ECA9756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CC"/>
    <w:pPr>
      <w:spacing w:after="0" w:line="288" w:lineRule="atLeast"/>
      <w:jc w:val="both"/>
    </w:pPr>
    <w:rPr>
      <w:rFonts w:ascii="Arial" w:hAnsi="Arial"/>
    </w:rPr>
  </w:style>
  <w:style w:type="paragraph" w:styleId="Heading1">
    <w:name w:val="heading 1"/>
    <w:basedOn w:val="Normal"/>
    <w:next w:val="Normal"/>
    <w:link w:val="Heading1Char"/>
    <w:uiPriority w:val="9"/>
    <w:qFormat/>
    <w:rsid w:val="00490079"/>
    <w:pPr>
      <w:keepNext/>
      <w:keepLines/>
      <w:numPr>
        <w:numId w:val="11"/>
      </w:numPr>
      <w:spacing w:before="260" w:after="120" w:line="240" w:lineRule="atLeast"/>
      <w:outlineLvl w:val="0"/>
    </w:pPr>
    <w:rPr>
      <w:rFonts w:eastAsiaTheme="majorEastAsia" w:cstheme="majorBidi"/>
      <w:b/>
      <w:color w:val="0070C0"/>
      <w:sz w:val="24"/>
      <w:szCs w:val="32"/>
    </w:rPr>
  </w:style>
  <w:style w:type="paragraph" w:styleId="Heading2">
    <w:name w:val="heading 2"/>
    <w:basedOn w:val="Normal"/>
    <w:next w:val="Normal"/>
    <w:link w:val="Heading2Char"/>
    <w:autoRedefine/>
    <w:uiPriority w:val="9"/>
    <w:unhideWhenUsed/>
    <w:qFormat/>
    <w:rsid w:val="00F96CD6"/>
    <w:pPr>
      <w:keepNext/>
      <w:keepLines/>
      <w:numPr>
        <w:ilvl w:val="1"/>
        <w:numId w:val="11"/>
      </w:numPr>
      <w:spacing w:before="260" w:after="120" w:line="240" w:lineRule="atLeast"/>
      <w:outlineLvl w:val="1"/>
    </w:pPr>
    <w:rPr>
      <w:rFonts w:eastAsia="Arial" w:cstheme="majorBidi"/>
      <w:b/>
      <w:color w:val="0070C0"/>
      <w:sz w:val="24"/>
      <w:szCs w:val="26"/>
      <w:lang w:val="en-US"/>
    </w:rPr>
  </w:style>
  <w:style w:type="paragraph" w:styleId="Heading3">
    <w:name w:val="heading 3"/>
    <w:basedOn w:val="Normal"/>
    <w:next w:val="Normal"/>
    <w:link w:val="Heading3Char"/>
    <w:autoRedefine/>
    <w:uiPriority w:val="9"/>
    <w:unhideWhenUsed/>
    <w:qFormat/>
    <w:rsid w:val="007F678A"/>
    <w:pPr>
      <w:keepNext/>
      <w:keepLines/>
      <w:numPr>
        <w:ilvl w:val="2"/>
        <w:numId w:val="11"/>
      </w:numPr>
      <w:outlineLvl w:val="2"/>
    </w:pPr>
    <w:rPr>
      <w:rFonts w:eastAsiaTheme="majorEastAsia" w:cstheme="majorBidi"/>
      <w:b/>
      <w:szCs w:val="24"/>
    </w:rPr>
  </w:style>
  <w:style w:type="paragraph" w:styleId="Heading4">
    <w:name w:val="heading 4"/>
    <w:basedOn w:val="Normal"/>
    <w:next w:val="Normal"/>
    <w:link w:val="Heading4Char"/>
    <w:uiPriority w:val="9"/>
    <w:qFormat/>
    <w:rsid w:val="00C243B1"/>
    <w:pPr>
      <w:keepNext/>
      <w:keepLines/>
      <w:numPr>
        <w:ilvl w:val="3"/>
        <w:numId w:val="11"/>
      </w:numPr>
      <w:spacing w:after="120" w:line="340" w:lineRule="atLeast"/>
      <w:jc w:val="left"/>
      <w:outlineLvl w:val="3"/>
    </w:pPr>
    <w:rPr>
      <w:rFonts w:asciiTheme="majorHAnsi" w:eastAsia="Times New Roman" w:hAnsiTheme="majorHAnsi" w:cs="Times New Roman"/>
      <w:b/>
      <w:bCs/>
      <w:iCs/>
      <w:color w:val="005CB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5FF"/>
    <w:pPr>
      <w:tabs>
        <w:tab w:val="center" w:pos="4513"/>
        <w:tab w:val="right" w:pos="9026"/>
      </w:tabs>
      <w:spacing w:line="240" w:lineRule="auto"/>
    </w:pPr>
  </w:style>
  <w:style w:type="character" w:customStyle="1" w:styleId="HeaderChar">
    <w:name w:val="Header Char"/>
    <w:basedOn w:val="DefaultParagraphFont"/>
    <w:link w:val="Header"/>
    <w:uiPriority w:val="99"/>
    <w:rsid w:val="00E355FF"/>
  </w:style>
  <w:style w:type="paragraph" w:styleId="Footer">
    <w:name w:val="footer"/>
    <w:basedOn w:val="Normal"/>
    <w:link w:val="FooterChar"/>
    <w:uiPriority w:val="99"/>
    <w:unhideWhenUsed/>
    <w:rsid w:val="00E355FF"/>
    <w:pPr>
      <w:tabs>
        <w:tab w:val="center" w:pos="4513"/>
        <w:tab w:val="right" w:pos="9026"/>
      </w:tabs>
      <w:spacing w:line="240" w:lineRule="auto"/>
    </w:pPr>
  </w:style>
  <w:style w:type="character" w:customStyle="1" w:styleId="FooterChar">
    <w:name w:val="Footer Char"/>
    <w:basedOn w:val="DefaultParagraphFont"/>
    <w:link w:val="Footer"/>
    <w:uiPriority w:val="99"/>
    <w:rsid w:val="00E355FF"/>
  </w:style>
  <w:style w:type="paragraph" w:customStyle="1" w:styleId="EmptyLayoutCell">
    <w:name w:val="EmptyLayoutCell"/>
    <w:basedOn w:val="Normal"/>
    <w:rsid w:val="009F7324"/>
    <w:pPr>
      <w:spacing w:line="240" w:lineRule="auto"/>
    </w:pPr>
    <w:rPr>
      <w:rFonts w:ascii="Times New Roman" w:eastAsia="Times New Roman" w:hAnsi="Times New Roman" w:cs="Times New Roman"/>
      <w:sz w:val="2"/>
      <w:szCs w:val="20"/>
      <w:lang w:val="en-US"/>
    </w:rPr>
  </w:style>
  <w:style w:type="character" w:styleId="CommentReference">
    <w:name w:val="annotation reference"/>
    <w:basedOn w:val="DefaultParagraphFont"/>
    <w:uiPriority w:val="99"/>
    <w:unhideWhenUsed/>
    <w:rsid w:val="00437C4A"/>
    <w:rPr>
      <w:sz w:val="16"/>
      <w:szCs w:val="16"/>
    </w:rPr>
  </w:style>
  <w:style w:type="paragraph" w:styleId="CommentText">
    <w:name w:val="annotation text"/>
    <w:basedOn w:val="Normal"/>
    <w:link w:val="CommentTextChar"/>
    <w:uiPriority w:val="99"/>
    <w:unhideWhenUsed/>
    <w:rsid w:val="00437C4A"/>
    <w:pPr>
      <w:spacing w:line="240" w:lineRule="auto"/>
    </w:pPr>
    <w:rPr>
      <w:sz w:val="20"/>
      <w:szCs w:val="20"/>
    </w:rPr>
  </w:style>
  <w:style w:type="character" w:customStyle="1" w:styleId="CommentTextChar">
    <w:name w:val="Comment Text Char"/>
    <w:basedOn w:val="DefaultParagraphFont"/>
    <w:link w:val="CommentText"/>
    <w:uiPriority w:val="99"/>
    <w:rsid w:val="00437C4A"/>
    <w:rPr>
      <w:sz w:val="20"/>
      <w:szCs w:val="20"/>
    </w:rPr>
  </w:style>
  <w:style w:type="paragraph" w:styleId="CommentSubject">
    <w:name w:val="annotation subject"/>
    <w:basedOn w:val="CommentText"/>
    <w:next w:val="CommentText"/>
    <w:link w:val="CommentSubjectChar"/>
    <w:uiPriority w:val="99"/>
    <w:semiHidden/>
    <w:unhideWhenUsed/>
    <w:rsid w:val="00437C4A"/>
    <w:rPr>
      <w:b/>
      <w:bCs/>
    </w:rPr>
  </w:style>
  <w:style w:type="character" w:customStyle="1" w:styleId="CommentSubjectChar">
    <w:name w:val="Comment Subject Char"/>
    <w:basedOn w:val="CommentTextChar"/>
    <w:link w:val="CommentSubject"/>
    <w:uiPriority w:val="99"/>
    <w:semiHidden/>
    <w:rsid w:val="00437C4A"/>
    <w:rPr>
      <w:b/>
      <w:bCs/>
      <w:sz w:val="20"/>
      <w:szCs w:val="20"/>
    </w:rPr>
  </w:style>
  <w:style w:type="paragraph" w:styleId="BalloonText">
    <w:name w:val="Balloon Text"/>
    <w:basedOn w:val="Normal"/>
    <w:link w:val="BalloonTextChar"/>
    <w:uiPriority w:val="99"/>
    <w:semiHidden/>
    <w:unhideWhenUsed/>
    <w:rsid w:val="00437C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4A"/>
    <w:rPr>
      <w:rFonts w:ascii="Segoe UI" w:hAnsi="Segoe UI" w:cs="Segoe UI"/>
      <w:sz w:val="18"/>
      <w:szCs w:val="18"/>
    </w:rPr>
  </w:style>
  <w:style w:type="paragraph" w:customStyle="1" w:styleId="Default">
    <w:name w:val="Default"/>
    <w:rsid w:val="00691F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B11586"/>
    <w:pPr>
      <w:ind w:left="720"/>
      <w:contextualSpacing/>
    </w:pPr>
  </w:style>
  <w:style w:type="paragraph" w:styleId="NormalWeb">
    <w:name w:val="Normal (Web)"/>
    <w:basedOn w:val="Normal"/>
    <w:uiPriority w:val="99"/>
    <w:semiHidden/>
    <w:unhideWhenUsed/>
    <w:rsid w:val="006810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Char, Char"/>
    <w:basedOn w:val="Normal"/>
    <w:link w:val="FootnoteTextChar"/>
    <w:uiPriority w:val="99"/>
    <w:unhideWhenUsed/>
    <w:qFormat/>
    <w:rsid w:val="003144FF"/>
    <w:pPr>
      <w:spacing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3144FF"/>
    <w:rPr>
      <w:sz w:val="20"/>
      <w:szCs w:val="20"/>
    </w:rPr>
  </w:style>
  <w:style w:type="character" w:styleId="FootnoteReference">
    <w:name w:val="footnote reference"/>
    <w:aliases w:val="ftref"/>
    <w:basedOn w:val="DefaultParagraphFont"/>
    <w:uiPriority w:val="99"/>
    <w:unhideWhenUsed/>
    <w:rsid w:val="003144FF"/>
    <w:rPr>
      <w:vertAlign w:val="superscript"/>
    </w:rPr>
  </w:style>
  <w:style w:type="character" w:customStyle="1" w:styleId="Heading1Char">
    <w:name w:val="Heading 1 Char"/>
    <w:basedOn w:val="DefaultParagraphFont"/>
    <w:link w:val="Heading1"/>
    <w:uiPriority w:val="9"/>
    <w:rsid w:val="00490079"/>
    <w:rPr>
      <w:rFonts w:ascii="Arial" w:eastAsiaTheme="majorEastAsia" w:hAnsi="Arial" w:cstheme="majorBidi"/>
      <w:b/>
      <w:color w:val="0070C0"/>
      <w:sz w:val="24"/>
      <w:szCs w:val="32"/>
    </w:rPr>
  </w:style>
  <w:style w:type="character" w:customStyle="1" w:styleId="Heading2Char">
    <w:name w:val="Heading 2 Char"/>
    <w:basedOn w:val="DefaultParagraphFont"/>
    <w:link w:val="Heading2"/>
    <w:uiPriority w:val="9"/>
    <w:rsid w:val="00F96CD6"/>
    <w:rPr>
      <w:rFonts w:ascii="Arial" w:eastAsia="Arial" w:hAnsi="Arial" w:cstheme="majorBidi"/>
      <w:b/>
      <w:color w:val="0070C0"/>
      <w:sz w:val="24"/>
      <w:szCs w:val="26"/>
      <w:lang w:val="en-US"/>
    </w:rPr>
  </w:style>
  <w:style w:type="character" w:customStyle="1" w:styleId="Heading3Char">
    <w:name w:val="Heading 3 Char"/>
    <w:basedOn w:val="DefaultParagraphFont"/>
    <w:link w:val="Heading3"/>
    <w:uiPriority w:val="9"/>
    <w:rsid w:val="007F678A"/>
    <w:rPr>
      <w:rFonts w:ascii="Arial" w:eastAsiaTheme="majorEastAsia" w:hAnsi="Arial" w:cstheme="majorBidi"/>
      <w:b/>
      <w:szCs w:val="24"/>
    </w:rPr>
  </w:style>
  <w:style w:type="character" w:styleId="Hyperlink">
    <w:name w:val="Hyperlink"/>
    <w:uiPriority w:val="99"/>
    <w:unhideWhenUsed/>
    <w:qFormat/>
    <w:rsid w:val="00C243B1"/>
    <w:rPr>
      <w:color w:val="005CB9"/>
      <w:u w:val="single"/>
    </w:rPr>
  </w:style>
  <w:style w:type="character" w:customStyle="1" w:styleId="Heading4Char">
    <w:name w:val="Heading 4 Char"/>
    <w:link w:val="Heading4"/>
    <w:uiPriority w:val="9"/>
    <w:rsid w:val="00C243B1"/>
    <w:rPr>
      <w:rFonts w:asciiTheme="majorHAnsi" w:eastAsia="Times New Roman" w:hAnsiTheme="majorHAnsi" w:cs="Times New Roman"/>
      <w:b/>
      <w:bCs/>
      <w:iCs/>
      <w:color w:val="005CB9"/>
    </w:rPr>
  </w:style>
  <w:style w:type="paragraph" w:customStyle="1" w:styleId="Bulletpoints1">
    <w:name w:val="Bullet points 1"/>
    <w:basedOn w:val="Normal"/>
    <w:qFormat/>
    <w:rsid w:val="000323E9"/>
    <w:pPr>
      <w:numPr>
        <w:numId w:val="12"/>
      </w:numPr>
      <w:jc w:val="left"/>
    </w:pPr>
    <w:rPr>
      <w:rFonts w:eastAsia="Arial" w:cs="Times New Roman"/>
      <w:color w:val="343434"/>
    </w:rPr>
  </w:style>
  <w:style w:type="paragraph" w:customStyle="1" w:styleId="Bulletpoints2">
    <w:name w:val="Bullet points 2"/>
    <w:basedOn w:val="Normal"/>
    <w:qFormat/>
    <w:rsid w:val="000323E9"/>
    <w:pPr>
      <w:numPr>
        <w:ilvl w:val="1"/>
        <w:numId w:val="12"/>
      </w:numPr>
      <w:jc w:val="left"/>
    </w:pPr>
    <w:rPr>
      <w:rFonts w:eastAsia="Arial" w:cs="Times New Roman"/>
      <w:color w:val="343434"/>
    </w:rPr>
  </w:style>
  <w:style w:type="table" w:styleId="TableGrid">
    <w:name w:val="Table Grid"/>
    <w:aliases w:val="Table Grid CEPA,notes"/>
    <w:basedOn w:val="TableNormal"/>
    <w:uiPriority w:val="39"/>
    <w:rsid w:val="000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s1">
    <w:name w:val="notes1"/>
    <w:basedOn w:val="TableNormal"/>
    <w:next w:val="TableGrid"/>
    <w:uiPriority w:val="59"/>
    <w:rsid w:val="00347C16"/>
    <w:pPr>
      <w:spacing w:after="0" w:line="240" w:lineRule="auto"/>
    </w:pPr>
    <w:rPr>
      <w:rFonts w:ascii="Arial" w:eastAsia="Arial" w:hAnsi="Arial" w:cs="Times New Roman"/>
      <w:sz w:val="20"/>
      <w:szCs w:val="20"/>
      <w:lang w:eastAsia="en-GB"/>
    </w:rPr>
    <w:tblPr>
      <w:tblCellMar>
        <w:left w:w="0" w:type="dxa"/>
        <w:right w:w="0" w:type="dxa"/>
      </w:tblCellMar>
    </w:tblPr>
  </w:style>
  <w:style w:type="paragraph" w:customStyle="1" w:styleId="CEPATabletext">
    <w:name w:val="CEPA Table text"/>
    <w:basedOn w:val="Normal"/>
    <w:link w:val="CEPATabletextChar"/>
    <w:qFormat/>
    <w:rsid w:val="00052D2D"/>
    <w:pPr>
      <w:spacing w:before="60" w:after="60" w:line="240" w:lineRule="auto"/>
    </w:pPr>
    <w:rPr>
      <w:rFonts w:ascii="Calibri" w:eastAsia="Times New Roman" w:hAnsi="Calibri" w:cs="Times New Roman"/>
      <w:szCs w:val="24"/>
    </w:rPr>
  </w:style>
  <w:style w:type="character" w:customStyle="1" w:styleId="CEPATabletextChar">
    <w:name w:val="CEPA Table text Char"/>
    <w:basedOn w:val="DefaultParagraphFont"/>
    <w:link w:val="CEPATabletext"/>
    <w:rsid w:val="00052D2D"/>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DE5328"/>
    <w:rPr>
      <w:color w:val="954F72" w:themeColor="followedHyperlink"/>
      <w:u w:val="single"/>
    </w:rPr>
  </w:style>
  <w:style w:type="character" w:styleId="Mention">
    <w:name w:val="Mention"/>
    <w:basedOn w:val="DefaultParagraphFont"/>
    <w:uiPriority w:val="99"/>
    <w:unhideWhenUsed/>
    <w:rsid w:val="002F3401"/>
    <w:rPr>
      <w:color w:val="2B579A"/>
      <w:shd w:val="clear" w:color="auto" w:fill="E1DFDD"/>
    </w:rPr>
  </w:style>
  <w:style w:type="paragraph" w:styleId="Revision">
    <w:name w:val="Revision"/>
    <w:hidden/>
    <w:uiPriority w:val="99"/>
    <w:semiHidden/>
    <w:rsid w:val="005E3AD7"/>
    <w:pPr>
      <w:spacing w:after="0" w:line="240" w:lineRule="auto"/>
    </w:pPr>
    <w:rPr>
      <w:rFonts w:ascii="Arial" w:hAnsi="Arial"/>
    </w:rPr>
  </w:style>
  <w:style w:type="character" w:styleId="UnresolvedMention">
    <w:name w:val="Unresolved Mention"/>
    <w:basedOn w:val="DefaultParagraphFont"/>
    <w:uiPriority w:val="99"/>
    <w:semiHidden/>
    <w:unhideWhenUsed/>
    <w:rsid w:val="006447EB"/>
    <w:rPr>
      <w:color w:val="605E5C"/>
      <w:shd w:val="clear" w:color="auto" w:fill="E1DFDD"/>
    </w:rPr>
  </w:style>
  <w:style w:type="character" w:customStyle="1" w:styleId="ListParagraphChar">
    <w:name w:val="List Paragraph Char"/>
    <w:basedOn w:val="DefaultParagraphFont"/>
    <w:link w:val="ListParagraph"/>
    <w:locked/>
    <w:rsid w:val="00F47286"/>
    <w:rPr>
      <w:rFonts w:ascii="Arial" w:hAnsi="Arial"/>
    </w:rPr>
  </w:style>
  <w:style w:type="character" w:styleId="Strong">
    <w:name w:val="Strong"/>
    <w:basedOn w:val="DefaultParagraphFont"/>
    <w:rsid w:val="00386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4375">
      <w:bodyDiv w:val="1"/>
      <w:marLeft w:val="0"/>
      <w:marRight w:val="0"/>
      <w:marTop w:val="0"/>
      <w:marBottom w:val="0"/>
      <w:divBdr>
        <w:top w:val="none" w:sz="0" w:space="0" w:color="auto"/>
        <w:left w:val="none" w:sz="0" w:space="0" w:color="auto"/>
        <w:bottom w:val="none" w:sz="0" w:space="0" w:color="auto"/>
        <w:right w:val="none" w:sz="0" w:space="0" w:color="auto"/>
      </w:divBdr>
    </w:div>
    <w:div w:id="1456486133">
      <w:bodyDiv w:val="1"/>
      <w:marLeft w:val="0"/>
      <w:marRight w:val="0"/>
      <w:marTop w:val="0"/>
      <w:marBottom w:val="0"/>
      <w:divBdr>
        <w:top w:val="none" w:sz="0" w:space="0" w:color="auto"/>
        <w:left w:val="none" w:sz="0" w:space="0" w:color="auto"/>
        <w:bottom w:val="none" w:sz="0" w:space="0" w:color="auto"/>
        <w:right w:val="none" w:sz="0" w:space="0" w:color="auto"/>
      </w:divBdr>
    </w:div>
    <w:div w:id="1649893932">
      <w:bodyDiv w:val="1"/>
      <w:marLeft w:val="0"/>
      <w:marRight w:val="0"/>
      <w:marTop w:val="0"/>
      <w:marBottom w:val="0"/>
      <w:divBdr>
        <w:top w:val="none" w:sz="0" w:space="0" w:color="auto"/>
        <w:left w:val="none" w:sz="0" w:space="0" w:color="auto"/>
        <w:bottom w:val="none" w:sz="0" w:space="0" w:color="auto"/>
        <w:right w:val="none" w:sz="0" w:space="0" w:color="auto"/>
      </w:divBdr>
    </w:div>
    <w:div w:id="1740404292">
      <w:bodyDiv w:val="1"/>
      <w:marLeft w:val="0"/>
      <w:marRight w:val="0"/>
      <w:marTop w:val="0"/>
      <w:marBottom w:val="0"/>
      <w:divBdr>
        <w:top w:val="none" w:sz="0" w:space="0" w:color="auto"/>
        <w:left w:val="none" w:sz="0" w:space="0" w:color="auto"/>
        <w:bottom w:val="none" w:sz="0" w:space="0" w:color="auto"/>
        <w:right w:val="none" w:sz="0" w:space="0" w:color="auto"/>
      </w:divBdr>
    </w:div>
    <w:div w:id="18989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o.int/teams/immunization-vaccines-and-biologicals/diseases/human-papillomavirus-vaccines-(HPV)/hpv-clearing-house" TargetMode="External"/><Relationship Id="rId18" Type="http://schemas.openxmlformats.org/officeDocument/2006/relationships/hyperlink" Target="https://www.gavi.org/sites/default/files/support/guidelines-2022/Gavi_Programme_Funding_Guidelines_ENG.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apps.who.int/iris/bitstream/handle/10665/253123/9789241549769-eng.pdf?sequence=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hpv.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jsi.com/project/human-papillomavirus-hpv-vaccine-national-introduction/"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th.org/resources/hpv-lessons-learn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aaf78a3eab0d78f1d9b95175eaf241f2">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8261e0cba82f8cf7432a39ddb2d05660"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cb0222-e980-4273-ad97-85dba3159c09" ContentTypeId="0x010100C3D6A0F43FD4514CA7DB02C0920BA01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GAVI-438364776-1058204</_dlc_DocId>
    <_dlc_DocIdUrl xmlns="55894003-98dc-4f3e-8669-85b90bdbcc8c">
      <Url>https://gavinet.sharepoint.com/teams/PAP/srp/_layouts/15/DocIdRedir.aspx?ID=GAVI-438364776-1058204</Url>
      <Description>GAVI-438364776-1058204</Description>
    </_dlc_DocIdUrl>
  </documentManagement>
</p:properties>
</file>

<file path=customXml/itemProps1.xml><?xml version="1.0" encoding="utf-8"?>
<ds:datastoreItem xmlns:ds="http://schemas.openxmlformats.org/officeDocument/2006/customXml" ds:itemID="{E5D4B995-D3C1-4E9C-839A-31E7B02F0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EC64B-3E1D-4EC9-BD66-65DBFE7811AB}">
  <ds:schemaRefs>
    <ds:schemaRef ds:uri="http://schemas.microsoft.com/sharepoint/v3/contenttype/forms"/>
  </ds:schemaRefs>
</ds:datastoreItem>
</file>

<file path=customXml/itemProps3.xml><?xml version="1.0" encoding="utf-8"?>
<ds:datastoreItem xmlns:ds="http://schemas.openxmlformats.org/officeDocument/2006/customXml" ds:itemID="{2BAB1838-C9D5-4EDB-B25A-1B2AD954A28C}">
  <ds:schemaRefs>
    <ds:schemaRef ds:uri="Microsoft.SharePoint.Taxonomy.ContentTypeSync"/>
  </ds:schemaRefs>
</ds:datastoreItem>
</file>

<file path=customXml/itemProps4.xml><?xml version="1.0" encoding="utf-8"?>
<ds:datastoreItem xmlns:ds="http://schemas.openxmlformats.org/officeDocument/2006/customXml" ds:itemID="{6E1D8796-8676-4401-AB21-BCFDA3A3D196}">
  <ds:schemaRefs>
    <ds:schemaRef ds:uri="http://schemas.microsoft.com/sharepoint/events"/>
  </ds:schemaRefs>
</ds:datastoreItem>
</file>

<file path=customXml/itemProps5.xml><?xml version="1.0" encoding="utf-8"?>
<ds:datastoreItem xmlns:ds="http://schemas.openxmlformats.org/officeDocument/2006/customXml" ds:itemID="{C98B0088-A0E0-40EF-AE20-F9B4A081C776}">
  <ds:schemaRefs>
    <ds:schemaRef ds:uri="http://schemas.openxmlformats.org/officeDocument/2006/bibliography"/>
  </ds:schemaRefs>
</ds:datastoreItem>
</file>

<file path=customXml/itemProps6.xml><?xml version="1.0" encoding="utf-8"?>
<ds:datastoreItem xmlns:ds="http://schemas.openxmlformats.org/officeDocument/2006/customXml" ds:itemID="{96478257-240C-4272-8BFB-C224CDE6C460}">
  <ds:schemaRefs>
    <ds:schemaRef ds:uri="http://purl.org/dc/terms/"/>
    <ds:schemaRef ds:uri="d0706217-df7c-4bf4-936d-b09aa3b837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0359ba-e36c-422a-9925-ddada98091a9"/>
    <ds:schemaRef ds:uri="http://www.w3.org/XML/1998/namespace"/>
    <ds:schemaRef ds:uri="http://purl.org/dc/dcmitype/"/>
    <ds:schemaRef ds:uri="55894003-98dc-4f3e-8669-85b90bdbcc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4999</Words>
  <Characters>28496</Characters>
  <Application>Microsoft Office Word</Application>
  <DocSecurity>0</DocSecurity>
  <Lines>237</Lines>
  <Paragraphs>66</Paragraphs>
  <ScaleCrop>false</ScaleCrop>
  <Company>John Snow Inc.</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 Khanduri (External Consultant)</dc:creator>
  <cp:keywords/>
  <dc:description/>
  <cp:lastModifiedBy>Anna Waldenström (Consultant)</cp:lastModifiedBy>
  <cp:revision>2</cp:revision>
  <cp:lastPrinted>2017-08-18T17:10:00Z</cp:lastPrinted>
  <dcterms:created xsi:type="dcterms:W3CDTF">2023-04-21T11:01:00Z</dcterms:created>
  <dcterms:modified xsi:type="dcterms:W3CDTF">2023-04-21T11:01:00Z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Health System Strengthening">
    <vt:lpwstr/>
  </property>
  <property fmtid="{D5CDD505-2E9C-101B-9397-08002B2CF9AE}" pid="4" name="Vaccine">
    <vt:lpwstr/>
  </property>
  <property fmtid="{D5CDD505-2E9C-101B-9397-08002B2CF9AE}" pid="5" name="Health">
    <vt:lpwstr/>
  </property>
  <property fmtid="{D5CDD505-2E9C-101B-9397-08002B2CF9AE}" pid="6" name="Depto">
    <vt:lpwstr>1748;#Strategy Risk and Performance|f86f85e9-d5f8-4edc-bd94-98e7d07c4933</vt:lpwstr>
  </property>
  <property fmtid="{D5CDD505-2E9C-101B-9397-08002B2CF9AE}" pid="7" name="Country">
    <vt:lpwstr/>
  </property>
  <property fmtid="{D5CDD505-2E9C-101B-9397-08002B2CF9AE}" pid="8" name="Programme and project management">
    <vt:lpwstr/>
  </property>
  <property fmtid="{D5CDD505-2E9C-101B-9397-08002B2CF9AE}" pid="9" name="kfa83adfad8641678ddaedda80d7e126">
    <vt:lpwstr/>
  </property>
  <property fmtid="{D5CDD505-2E9C-101B-9397-08002B2CF9AE}" pid="10" name="Test">
    <vt:lpwstr/>
  </property>
  <property fmtid="{D5CDD505-2E9C-101B-9397-08002B2CF9AE}" pid="11" name="MSIP_Label_0a957285-7815-485a-9751-5b273b784ad5_Enabled">
    <vt:lpwstr>true</vt:lpwstr>
  </property>
  <property fmtid="{D5CDD505-2E9C-101B-9397-08002B2CF9AE}" pid="12" name="MSIP_Label_0a957285-7815-485a-9751-5b273b784ad5_SetDate">
    <vt:lpwstr>2020-11-20T06:44:58Z</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y fmtid="{D5CDD505-2E9C-101B-9397-08002B2CF9AE}" pid="15" name="MSIP_Label_0a957285-7815-485a-9751-5b273b784ad5_SiteId">
    <vt:lpwstr>1de6d9f3-0daf-4df6-b9d6-5959f16f6118</vt:lpwstr>
  </property>
  <property fmtid="{D5CDD505-2E9C-101B-9397-08002B2CF9AE}" pid="16" name="MSIP_Label_0a957285-7815-485a-9751-5b273b784ad5_ActionId">
    <vt:lpwstr>3bcb888a-d7fe-4ad4-9a42-0000900f8ed7</vt:lpwstr>
  </property>
  <property fmtid="{D5CDD505-2E9C-101B-9397-08002B2CF9AE}" pid="17" name="MSIP_Label_0a957285-7815-485a-9751-5b273b784ad5_ContentBits">
    <vt:lpwstr>0</vt:lpwstr>
  </property>
  <property fmtid="{D5CDD505-2E9C-101B-9397-08002B2CF9AE}" pid="18" name="_dlc_DocIdItemGuid">
    <vt:lpwstr>613b1d00-0669-4552-8e06-02d09909c983</vt:lpwstr>
  </property>
  <property fmtid="{D5CDD505-2E9C-101B-9397-08002B2CF9AE}" pid="19" name="MediaServiceImageTags">
    <vt:lpwstr/>
  </property>
  <property fmtid="{D5CDD505-2E9C-101B-9397-08002B2CF9AE}" pid="20" name="lcf76f155ced4ddcb4097134ff3c332f">
    <vt:lpwstr/>
  </property>
</Properties>
</file>